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tabs>
          <w:tab w:val="left" w:pos="420"/>
          <w:tab w:val="left" w:pos="2310"/>
          <w:tab w:val="left" w:pos="4200"/>
          <w:tab w:val="left" w:pos="6090"/>
          <w:tab w:val="left" w:pos="7560"/>
        </w:tabs>
        <w:jc w:val="center"/>
        <w:rPr>
          <w:rFonts w:asciiTheme="majorEastAsia" w:eastAsiaTheme="majorEastAsia" w:hAnsiTheme="majorEastAsia"/>
          <w:b/>
          <w:bCs/>
          <w:sz w:val="32"/>
          <w:szCs w:val="32"/>
        </w:rPr>
      </w:pPr>
      <w:r>
        <w:rPr>
          <w:rFonts w:asciiTheme="majorEastAsia" w:eastAsiaTheme="majorEastAsia" w:hAnsiTheme="majorEastAsia" w:hint="eastAsia"/>
          <w:b/>
          <w:bCs/>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7pt;height:26pt;margin-top:911pt;margin-left:801pt;mso-position-horizontal-relative:page;mso-position-vertical-relative:top-margin-area;position:absolute;z-index:251658240">
            <v:imagedata r:id="rId5" o:title=""/>
            <o:lock v:ext="edit" aspectratio="t"/>
          </v:shape>
        </w:pict>
      </w:r>
      <w:r>
        <w:rPr>
          <w:rFonts w:asciiTheme="majorEastAsia" w:eastAsiaTheme="majorEastAsia" w:hAnsiTheme="majorEastAsia" w:hint="eastAsia"/>
          <w:b/>
          <w:bCs/>
          <w:sz w:val="32"/>
          <w:szCs w:val="32"/>
        </w:rPr>
        <w:t>溶江中学2021</w:t>
      </w:r>
      <w:bookmarkStart w:id="0" w:name="_GoBack"/>
      <w:bookmarkEnd w:id="0"/>
      <w:r>
        <w:rPr>
          <w:rFonts w:asciiTheme="majorEastAsia" w:eastAsiaTheme="majorEastAsia" w:hAnsiTheme="majorEastAsia" w:hint="eastAsia"/>
          <w:b/>
          <w:bCs/>
          <w:sz w:val="32"/>
          <w:szCs w:val="32"/>
        </w:rPr>
        <w:t>-2022学年第一学期期末考试</w:t>
      </w:r>
    </w:p>
    <w:p>
      <w:pPr>
        <w:tabs>
          <w:tab w:val="left" w:pos="420"/>
          <w:tab w:val="left" w:pos="2310"/>
          <w:tab w:val="left" w:pos="4200"/>
          <w:tab w:val="left" w:pos="6090"/>
          <w:tab w:val="left" w:pos="7560"/>
        </w:tabs>
        <w:ind w:firstLine="3200" w:firstLineChars="1000"/>
        <w:rPr>
          <w:rFonts w:asciiTheme="majorEastAsia" w:eastAsiaTheme="majorEastAsia" w:hAnsiTheme="majorEastAsia"/>
          <w:b/>
          <w:bCs/>
          <w:sz w:val="32"/>
          <w:szCs w:val="32"/>
        </w:rPr>
      </w:pPr>
      <w:r>
        <w:rPr>
          <w:rFonts w:asciiTheme="majorEastAsia" w:eastAsiaTheme="majorEastAsia" w:hAnsiTheme="majorEastAsia" w:hint="eastAsia"/>
          <w:b/>
          <w:bCs/>
          <w:sz w:val="32"/>
          <w:szCs w:val="32"/>
        </w:rPr>
        <w:t>初三 道德与法治 试卷</w:t>
      </w:r>
    </w:p>
    <w:p>
      <w:pPr>
        <w:spacing w:line="360" w:lineRule="auto"/>
        <w:ind w:firstLine="2520" w:firstLineChars="1050"/>
        <w:rPr>
          <w:rFonts w:ascii="宋体" w:eastAsia="宋体" w:hAnsi="宋体" w:cs="宋体" w:hint="eastAsia"/>
          <w:b/>
          <w:bCs/>
          <w:sz w:val="24"/>
          <w:szCs w:val="24"/>
          <w:lang w:eastAsia="zh-CN"/>
        </w:rPr>
      </w:pPr>
      <w:r>
        <w:rPr>
          <w:rFonts w:ascii="宋体" w:hAnsi="宋体" w:cs="宋体" w:hint="eastAsia"/>
          <w:b/>
          <w:bCs/>
          <w:sz w:val="24"/>
          <w:szCs w:val="24"/>
        </w:rPr>
        <w:t>命题人：</w:t>
      </w:r>
      <w:r>
        <w:rPr>
          <w:rFonts w:ascii="宋体" w:hAnsi="宋体" w:cs="宋体" w:hint="eastAsia"/>
          <w:b/>
          <w:bCs/>
          <w:sz w:val="24"/>
          <w:szCs w:val="24"/>
          <w:lang w:val="en-US" w:eastAsia="zh-CN"/>
        </w:rPr>
        <w:t>贺明月</w:t>
      </w:r>
      <w:r>
        <w:rPr>
          <w:rFonts w:ascii="宋体" w:hAnsi="宋体" w:cs="宋体" w:hint="eastAsia"/>
          <w:b/>
          <w:bCs/>
          <w:sz w:val="24"/>
          <w:szCs w:val="24"/>
        </w:rPr>
        <w:t xml:space="preserve">        审题人：</w:t>
      </w:r>
      <w:r>
        <w:rPr>
          <w:rFonts w:ascii="宋体" w:hAnsi="宋体" w:cs="宋体" w:hint="eastAsia"/>
          <w:b/>
          <w:bCs/>
          <w:sz w:val="24"/>
          <w:szCs w:val="24"/>
          <w:lang w:val="en-US" w:eastAsia="zh-CN"/>
        </w:rPr>
        <w:t>田开翠</w:t>
      </w:r>
    </w:p>
    <w:p>
      <w:pPr>
        <w:spacing w:line="360" w:lineRule="auto"/>
        <w:ind w:firstLine="2520" w:firstLineChars="1050"/>
        <w:rPr>
          <w:rFonts w:ascii="宋体" w:hAnsi="宋体" w:cs="宋体"/>
          <w:b/>
          <w:bCs/>
          <w:sz w:val="24"/>
          <w:szCs w:val="24"/>
        </w:rPr>
      </w:pPr>
      <w:r>
        <w:rPr>
          <w:rFonts w:asciiTheme="majorEastAsia" w:eastAsiaTheme="majorEastAsia" w:hAnsiTheme="majorEastAsia" w:hint="eastAsia"/>
          <w:b/>
          <w:bCs/>
          <w:sz w:val="24"/>
          <w:szCs w:val="24"/>
        </w:rPr>
        <w:t>满  分：100分         时  量：60分钟</w:t>
      </w:r>
    </w:p>
    <w:p>
      <w:pPr>
        <w:jc w:val="left"/>
        <w:textAlignment w:val="center"/>
        <w:rPr>
          <w:rFonts w:ascii="宋体" w:hAnsi="宋体" w:cs="宋体"/>
          <w:b/>
          <w:bCs/>
          <w:sz w:val="24"/>
          <w:szCs w:val="24"/>
        </w:rPr>
      </w:pPr>
      <w:r>
        <w:rPr>
          <w:rFonts w:ascii="宋体" w:hAnsi="宋体" w:cs="宋体" w:hint="eastAsia"/>
          <w:b/>
          <w:bCs/>
          <w:sz w:val="24"/>
          <w:szCs w:val="24"/>
        </w:rPr>
        <w:t>注意事项：</w:t>
      </w:r>
    </w:p>
    <w:p>
      <w:pPr>
        <w:jc w:val="left"/>
        <w:textAlignment w:val="center"/>
        <w:rPr>
          <w:rFonts w:ascii="宋体" w:hAnsi="宋体" w:cs="宋体"/>
          <w:b/>
          <w:sz w:val="24"/>
          <w:szCs w:val="24"/>
        </w:rPr>
      </w:pPr>
      <w:r>
        <w:rPr>
          <w:rFonts w:ascii="宋体" w:hAnsi="宋体" w:cs="宋体"/>
          <w:b/>
          <w:sz w:val="24"/>
          <w:szCs w:val="24"/>
        </w:rPr>
        <w:t>1.本卷为试题卷，考生</w:t>
      </w:r>
      <w:r>
        <w:rPr>
          <w:rFonts w:ascii="宋体" w:hAnsi="宋体" w:cs="宋体" w:hint="eastAsia"/>
          <w:b/>
          <w:sz w:val="24"/>
          <w:szCs w:val="24"/>
        </w:rPr>
        <w:t>必须</w:t>
      </w:r>
      <w:r>
        <w:rPr>
          <w:rFonts w:ascii="宋体" w:hAnsi="宋体" w:cs="宋体"/>
          <w:b/>
          <w:sz w:val="24"/>
          <w:szCs w:val="24"/>
        </w:rPr>
        <w:t>在答题卡上作答，在试题卷、草稿纸上答题无效。</w:t>
      </w:r>
    </w:p>
    <w:p>
      <w:pPr>
        <w:jc w:val="left"/>
        <w:textAlignment w:val="center"/>
        <w:rPr>
          <w:rFonts w:ascii="宋体" w:hAnsi="宋体" w:cs="宋体"/>
          <w:b/>
          <w:sz w:val="24"/>
          <w:szCs w:val="24"/>
        </w:rPr>
      </w:pPr>
      <w:r>
        <w:rPr>
          <w:rFonts w:ascii="宋体" w:hAnsi="宋体" w:cs="宋体"/>
          <w:b/>
          <w:sz w:val="24"/>
          <w:szCs w:val="24"/>
        </w:rPr>
        <w:t>2.答题前，考生须将自己的姓名、准考证号</w:t>
      </w:r>
      <w:r>
        <w:rPr>
          <w:rFonts w:ascii="宋体" w:hAnsi="宋体" w:cs="宋体" w:hint="eastAsia"/>
          <w:b/>
          <w:sz w:val="24"/>
          <w:szCs w:val="24"/>
        </w:rPr>
        <w:t>填写</w:t>
      </w:r>
      <w:r>
        <w:rPr>
          <w:rFonts w:ascii="宋体" w:hAnsi="宋体" w:cs="宋体"/>
          <w:b/>
          <w:sz w:val="24"/>
          <w:szCs w:val="24"/>
        </w:rPr>
        <w:t>在答题卡</w:t>
      </w:r>
      <w:r>
        <w:rPr>
          <w:rFonts w:ascii="宋体" w:hAnsi="宋体" w:cs="宋体" w:hint="eastAsia"/>
          <w:b/>
          <w:sz w:val="24"/>
          <w:szCs w:val="24"/>
        </w:rPr>
        <w:t>的相应位置</w:t>
      </w:r>
      <w:r>
        <w:rPr>
          <w:rFonts w:ascii="宋体" w:hAnsi="宋体" w:cs="宋体"/>
          <w:b/>
          <w:sz w:val="24"/>
          <w:szCs w:val="24"/>
        </w:rPr>
        <w:t>。</w:t>
      </w:r>
    </w:p>
    <w:p>
      <w:pPr>
        <w:jc w:val="left"/>
        <w:textAlignment w:val="center"/>
        <w:rPr>
          <w:rFonts w:ascii="宋体" w:hAnsi="宋体" w:cs="宋体"/>
          <w:b/>
          <w:sz w:val="24"/>
          <w:szCs w:val="24"/>
        </w:rPr>
      </w:pPr>
      <w:r>
        <w:rPr>
          <w:rFonts w:ascii="宋体" w:hAnsi="宋体" w:cs="宋体"/>
          <w:b/>
          <w:sz w:val="24"/>
          <w:szCs w:val="24"/>
        </w:rPr>
        <w:t>3.</w:t>
      </w:r>
      <w:r>
        <w:rPr>
          <w:rFonts w:ascii="宋体" w:hAnsi="宋体" w:cs="宋体" w:hint="eastAsia"/>
          <w:b/>
          <w:sz w:val="24"/>
          <w:szCs w:val="24"/>
        </w:rPr>
        <w:t>答题时，请考生注意每大题后面的答题提示，不要答错位置，注意字迹工整</w:t>
      </w:r>
      <w:r>
        <w:rPr>
          <w:rFonts w:ascii="宋体" w:hAnsi="宋体" w:cs="宋体"/>
          <w:b/>
          <w:sz w:val="24"/>
          <w:szCs w:val="24"/>
        </w:rPr>
        <w:t>。</w:t>
      </w:r>
    </w:p>
    <w:p>
      <w:pPr>
        <w:jc w:val="left"/>
        <w:textAlignment w:val="center"/>
        <w:rPr>
          <w:rFonts w:ascii="宋体" w:hAnsi="宋体" w:cs="宋体"/>
          <w:b/>
          <w:szCs w:val="21"/>
        </w:rPr>
      </w:pPr>
      <w:r>
        <w:rPr>
          <w:rFonts w:ascii="宋体" w:hAnsi="宋体" w:cs="宋体"/>
          <w:b/>
          <w:sz w:val="24"/>
          <w:szCs w:val="24"/>
        </w:rPr>
        <w:t>4.本试卷共三道大题，满分100分，与历史同堂考试，两科时量共120分钟。</w:t>
      </w:r>
    </w:p>
    <w:p>
      <w:pPr>
        <w:rPr>
          <w:rFonts w:ascii="宋体" w:hAnsi="宋体" w:cs="宋体"/>
          <w:b/>
          <w:sz w:val="24"/>
          <w:szCs w:val="24"/>
        </w:rPr>
      </w:pPr>
    </w:p>
    <w:p>
      <w:pPr>
        <w:rPr>
          <w:rFonts w:ascii="宋体" w:hAnsi="宋体" w:cs="宋体"/>
          <w:b/>
          <w:sz w:val="24"/>
          <w:szCs w:val="24"/>
        </w:rPr>
      </w:pPr>
      <w:r>
        <w:rPr>
          <w:rFonts w:ascii="宋体" w:hAnsi="宋体" w:cs="宋体"/>
          <w:b/>
          <w:sz w:val="24"/>
          <w:szCs w:val="24"/>
        </w:rPr>
        <w:t>一、单项选择题（每小题3分，共45分。请</w:t>
      </w:r>
      <w:r>
        <w:rPr>
          <w:rFonts w:ascii="宋体" w:hAnsi="宋体" w:cs="宋体" w:hint="eastAsia"/>
          <w:b/>
          <w:sz w:val="24"/>
          <w:szCs w:val="24"/>
        </w:rPr>
        <w:t>选出正确答案并</w:t>
      </w:r>
      <w:r>
        <w:rPr>
          <w:rFonts w:ascii="宋体" w:hAnsi="宋体" w:cs="宋体"/>
          <w:b/>
          <w:sz w:val="24"/>
          <w:szCs w:val="24"/>
        </w:rPr>
        <w:t>用2B铅笔填涂在答题卡上</w:t>
      </w:r>
      <w:r>
        <w:rPr>
          <w:rFonts w:ascii="宋体" w:hAnsi="宋体" w:cs="宋体" w:hint="eastAsia"/>
          <w:b/>
          <w:sz w:val="24"/>
          <w:szCs w:val="24"/>
        </w:rPr>
        <w:t>的</w:t>
      </w:r>
      <w:r>
        <w:rPr>
          <w:rFonts w:ascii="宋体" w:hAnsi="宋体" w:cs="宋体"/>
          <w:b/>
          <w:sz w:val="24"/>
          <w:szCs w:val="24"/>
        </w:rPr>
        <w:t>相应</w:t>
      </w:r>
      <w:r>
        <w:rPr>
          <w:rFonts w:ascii="宋体" w:hAnsi="宋体" w:cs="宋体" w:hint="eastAsia"/>
          <w:b/>
          <w:sz w:val="24"/>
          <w:szCs w:val="24"/>
        </w:rPr>
        <w:t>位置</w:t>
      </w:r>
      <w:r>
        <w:rPr>
          <w:rFonts w:ascii="宋体" w:hAnsi="宋体" w:cs="宋体"/>
          <w:b/>
          <w:sz w:val="24"/>
          <w:szCs w:val="24"/>
        </w:rPr>
        <w:t>）。</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1．2021年10月16日凌晨，</w:t>
      </w:r>
      <w:r>
        <w:rPr>
          <w:rFonts w:asciiTheme="majorEastAsia" w:eastAsiaTheme="majorEastAsia" w:hAnsiTheme="majorEastAsia" w:cstheme="majorEastAsia"/>
          <w:sz w:val="24"/>
          <w:szCs w:val="24"/>
        </w:rPr>
        <w:softHyphen/>
      </w:r>
      <w:r>
        <w:rPr>
          <w:rFonts w:asciiTheme="majorEastAsia" w:eastAsiaTheme="majorEastAsia" w:hAnsiTheme="majorEastAsia" w:cstheme="majorEastAsia" w:hint="eastAsia"/>
          <w:sz w:val="24"/>
          <w:szCs w:val="24"/>
        </w:rPr>
        <w:softHyphen/>
      </w:r>
      <w:r>
        <w:rPr>
          <w:rFonts w:asciiTheme="majorEastAsia" w:eastAsiaTheme="majorEastAsia" w:hAnsiTheme="majorEastAsia" w:cstheme="majorEastAsia" w:hint="eastAsia"/>
          <w:sz w:val="24"/>
          <w:szCs w:val="24"/>
        </w:rPr>
        <w:softHyphen/>
      </w:r>
      <w:r>
        <w:rPr>
          <w:rFonts w:asciiTheme="majorEastAsia" w:eastAsiaTheme="majorEastAsia" w:hAnsiTheme="majorEastAsia" w:cstheme="majorEastAsia" w:hint="eastAsia"/>
          <w:sz w:val="24"/>
          <w:szCs w:val="24"/>
        </w:rPr>
        <w:softHyphen/>
      </w:r>
      <w:r>
        <w:rPr>
          <w:rFonts w:asciiTheme="majorEastAsia" w:eastAsiaTheme="majorEastAsia" w:hAnsiTheme="majorEastAsia" w:cstheme="majorEastAsia" w:hint="eastAsia"/>
          <w:sz w:val="24"/>
          <w:szCs w:val="24"/>
        </w:rPr>
        <w:softHyphen/>
      </w:r>
      <w:r>
        <w:rPr>
          <w:rFonts w:asciiTheme="majorEastAsia" w:eastAsiaTheme="majorEastAsia" w:hAnsiTheme="majorEastAsia" w:cstheme="majorEastAsia" w:hint="eastAsia"/>
          <w:sz w:val="24"/>
          <w:szCs w:val="24"/>
        </w:rPr>
        <w:softHyphen/>
      </w:r>
      <w:r>
        <w:rPr>
          <w:rFonts w:asciiTheme="majorEastAsia" w:eastAsiaTheme="majorEastAsia" w:hAnsiTheme="majorEastAsia" w:cstheme="majorEastAsia" w:hint="eastAsia"/>
          <w:sz w:val="24"/>
          <w:szCs w:val="24"/>
        </w:rPr>
        <w:t>________载人飞船在酒泉卫星发射中心成功发射，顺利将翟志刚、王亚平、叶光富3名航天员送入太空，3名航天员顺利入驻中国空间站天和核心舱，开始了为期6个月的太空之旅。（    ）</w:t>
      </w:r>
    </w:p>
    <w:p>
      <w:pPr>
        <w:tabs>
          <w:tab w:val="left" w:pos="4153"/>
        </w:tabs>
        <w:ind w:firstLine="120" w:firstLineChars="50"/>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A．神舟五号     B．神舟十一号     C．神 舟十二号</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 xml:space="preserve">  D．神舟十三号</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2.2021年11月8日上午，中国共产党第________在北京召开。会议审议通过了《中共中央关于党的百年奋斗重大成就和历史经验的决议》。（    ）</w:t>
      </w:r>
    </w:p>
    <w:p>
      <w:pPr>
        <w:tabs>
          <w:tab w:val="left" w:pos="2076"/>
          <w:tab w:val="left" w:pos="4153"/>
          <w:tab w:val="left" w:pos="6229"/>
        </w:tabs>
        <w:ind w:firstLine="120" w:firstLineChars="50"/>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A．十九届四中全   B．十九届五中全   C．十九届六中全会</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 xml:space="preserve">  D．十九届七中全会</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3．2021年10月9日，纪念辛亥革命____周年大会在北京人民大会堂隆重举行。</w:t>
      </w:r>
    </w:p>
    <w:p>
      <w:pPr>
        <w:tabs>
          <w:tab w:val="left" w:pos="2076"/>
          <w:tab w:val="left" w:pos="4153"/>
          <w:tab w:val="left" w:pos="6229"/>
        </w:tabs>
        <w:ind w:firstLine="240" w:firstLineChars="100"/>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A.90</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B．100</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C．110</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D．120</w:t>
      </w:r>
    </w:p>
    <w:p>
      <w:pPr>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color w:val="000000"/>
          <w:sz w:val="24"/>
          <w:szCs w:val="24"/>
        </w:rPr>
        <w:t>4．40多年来，中国人民坚持改革开放。今天，中国已经成为世界第二大经济体、制造业第一大国、货物贸易第一大国……科技、教育、文化等各项事业蓬勃发展。中国的腾飞充分证明，改革开放是（     ）</w:t>
      </w:r>
    </w:p>
    <w:p>
      <w:pPr>
        <w:ind w:left="150"/>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color w:val="000000"/>
          <w:sz w:val="24"/>
          <w:szCs w:val="24"/>
        </w:rPr>
        <w:t>A．我国一切工作的中心                 B．决定当代中国命运的关键抉择</w:t>
      </w:r>
    </w:p>
    <w:p>
      <w:pPr>
        <w:ind w:left="150"/>
        <w:textAlignment w:val="cente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color w:val="000000"/>
          <w:sz w:val="24"/>
          <w:szCs w:val="24"/>
        </w:rPr>
        <w:t>C．中国社会主义民主最本质的特征       D．中国特色社会主义制度的最大优势</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5.2021年习近平总书记在全国脱贫攻坚总结表彰大会上发表重要讲话，指出：经过全党全国各族人民共同努力，我国脱贫攻坚战取得了全面胜利，现行标准下9899万农村贫困人口全部脱贫，区域性整体贫困得到解决。这一成就的取得（       ）</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①体现了共享发展理念            ②说明发展的根本目的就是增进民生福祉</w:t>
      </w:r>
    </w:p>
    <w:p>
      <w:pPr>
        <w:pStyle w:val="ListParagraph"/>
        <w:numPr>
          <w:ilvl w:val="0"/>
          <w:numId w:val="1"/>
        </w:numPr>
        <w:ind w:firstLineChars="0"/>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表明我国实现了中国梦          ④有利于缩小贫富差距，实现同步富裕</w:t>
      </w:r>
    </w:p>
    <w:p>
      <w:pPr>
        <w:tabs>
          <w:tab w:val="left" w:pos="2076"/>
          <w:tab w:val="left" w:pos="4153"/>
          <w:tab w:val="left" w:pos="6229"/>
        </w:tabs>
        <w:ind w:firstLine="120" w:firstLineChars="50"/>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A.①③</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B．①②</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C．①②④</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D．②③④</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6.自2021年以来，从“天问”成功着陆火星到中国人首次进入自己的空间站，从拉林铁路开通运营到金沙江白鹤滩水电站首批机组投产发电，中国创新动能持续增强。实施创新驱动发展战略，建设创新型国家，国家可以采取的措施是（    ）</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①营造有利于创新的舆论氛围和法治环境  </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②积极搭建有利于创新的活动平台和融资平台</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③深化改革，形成有利于创新的治理格局和协同机制   </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④主要依靠引进国外先进技术提高自主创新能力</w:t>
      </w:r>
    </w:p>
    <w:p>
      <w:pPr>
        <w:tabs>
          <w:tab w:val="left" w:pos="2076"/>
          <w:tab w:val="left" w:pos="4153"/>
          <w:tab w:val="left" w:pos="6229"/>
        </w:tabs>
        <w:ind w:firstLine="120" w:firstLineChars="50"/>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A．①②③</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B．①②④</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C．①③④</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D．②③④</w:t>
      </w:r>
    </w:p>
    <w:p>
      <w:pP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7.新中国成立以来，中国人民在中国共产党领导下探索并形成了一整套社会主义民主政治制度。其中包括（　　）</w:t>
      </w:r>
    </w:p>
    <w:p>
      <w:pPr>
        <w:ind w:left="273" w:leftChars="13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①人民代表大会制度                         ②民主集中制度</w:t>
      </w:r>
    </w:p>
    <w:p>
      <w:pPr>
        <w:ind w:left="273" w:leftChars="13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③中国共产党领导的多党合作和政治协商制度   ④基层群众自治制度</w:t>
      </w:r>
    </w:p>
    <w:p>
      <w:pPr>
        <w:tabs>
          <w:tab w:val="left" w:pos="2300"/>
          <w:tab w:val="left" w:pos="4400"/>
          <w:tab w:val="left" w:pos="6400"/>
        </w:tabs>
        <w:ind w:firstLine="312" w:firstLineChars="130"/>
        <w:jc w:val="lef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A．①②③</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B．①②④</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C．①③④</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D．①②③④</w:t>
      </w:r>
    </w:p>
    <w:p>
      <w:pPr>
        <w:textAlignment w:val="cente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sz w:val="24"/>
          <w:szCs w:val="24"/>
        </w:rPr>
        <w:t>8.</w:t>
      </w:r>
      <w:r>
        <w:rPr>
          <w:rFonts w:hint="eastAsia"/>
          <w:sz w:val="24"/>
          <w:szCs w:val="24"/>
        </w:rPr>
        <w:t xml:space="preserve"> </w:t>
      </w:r>
      <w:r>
        <w:rPr>
          <w:rFonts w:asciiTheme="majorEastAsia" w:eastAsiaTheme="majorEastAsia" w:hAnsiTheme="majorEastAsia" w:cstheme="majorEastAsia" w:hint="eastAsia"/>
          <w:color w:val="000000"/>
          <w:sz w:val="24"/>
          <w:szCs w:val="24"/>
        </w:rPr>
        <w:t>北京2022年冬奥会会徽“冬梦”(如图)，以汉字“冬”为灵感来源，运用中国书法的艺术形态，将厚重的东方文化底蕴与国际化的现代风格融为一体，呈现出新时代的中国新形象、新梦想，传递出新时代中国为办好北京冬奥会，圆冬奥之梦的不懈努力和美好追求。北京2022年冬奥会会微表明(   )</w:t>
      </w:r>
    </w:p>
    <w:p>
      <w:pPr>
        <w:textAlignment w:val="cente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color w:val="000000"/>
          <w:sz w:val="24"/>
          <w:szCs w:val="24"/>
        </w:rPr>
        <w:drawing>
          <wp:inline distT="0" distB="0" distL="0" distR="0">
            <wp:extent cx="1127760" cy="116268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688287" name="图片 1"/>
                    <pic:cNvPicPr>
                      <a:picLocks noChangeAspect="1" noChangeArrowheads="1"/>
                    </pic:cNvPicPr>
                  </pic:nvPicPr>
                  <pic:blipFill>
                    <a:blip xmlns:r="http://schemas.openxmlformats.org/officeDocument/2006/relationships" r:embed="rId6" cstate="print"/>
                    <a:stretch>
                      <a:fillRect/>
                    </a:stretch>
                  </pic:blipFill>
                  <pic:spPr>
                    <a:xfrm>
                      <a:off x="0" y="0"/>
                      <a:ext cx="1129024" cy="1164200"/>
                    </a:xfrm>
                    <a:prstGeom prst="rect">
                      <a:avLst/>
                    </a:prstGeom>
                    <a:noFill/>
                    <a:ln w="9525">
                      <a:noFill/>
                      <a:miter lim="800000"/>
                      <a:headEnd/>
                      <a:tailEnd/>
                    </a:ln>
                  </pic:spPr>
                </pic:pic>
              </a:graphicData>
            </a:graphic>
          </wp:inline>
        </w:drawing>
      </w:r>
    </w:p>
    <w:p>
      <w:pPr>
        <w:textAlignment w:val="cente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color w:val="000000"/>
          <w:sz w:val="24"/>
          <w:szCs w:val="24"/>
        </w:rPr>
        <w:t>A中国特色社会主义文化就是中华传统文化</w:t>
      </w:r>
    </w:p>
    <w:p>
      <w:pPr>
        <w:textAlignment w:val="cente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color w:val="000000"/>
          <w:sz w:val="24"/>
          <w:szCs w:val="24"/>
        </w:rPr>
        <w:t>B中华文化具有应对挑战、与时俱进的创造力和海纳百川、有容乃大的包容力</w:t>
      </w:r>
    </w:p>
    <w:p>
      <w:pPr>
        <w:textAlignment w:val="cente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color w:val="000000"/>
          <w:sz w:val="24"/>
          <w:szCs w:val="24"/>
        </w:rPr>
        <w:t>C中华文化独树一帜，是世界上最优秀的文化</w:t>
      </w:r>
    </w:p>
    <w:p>
      <w:pPr>
        <w:textAlignment w:val="cente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color w:val="000000"/>
          <w:sz w:val="24"/>
          <w:szCs w:val="24"/>
        </w:rPr>
        <w:t>D新时代传承和发展中国特色社会主义文化，就要不忘本来，拒绝外来，面向未来</w:t>
      </w:r>
    </w:p>
    <w:p>
      <w:pPr>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9．电影《长津湖》展示了70多年前中国人民志原军赴朝作战在极寒严酷环境下，东线作战部队凭着钢铁意志和英勇无畏的战斗精神创造了抗美援朝战争中合歼美军一个整团的记录。看完电影的观众极为感动，这是因为(   )</w:t>
      </w:r>
    </w:p>
    <w:p>
      <w:pPr>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①电影里再现了以自强不息为核心的民族精神</w:t>
      </w:r>
    </w:p>
    <w:p>
      <w:pPr>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②彰显出在国家危难之时，舍生忘死的英雄气概</w:t>
      </w:r>
    </w:p>
    <w:p>
      <w:pPr>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③激发了人们爱国情感，是一种巨大的精神力量</w:t>
      </w:r>
    </w:p>
    <w:p>
      <w:pPr>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④抗美援朝精神是当代中国精神的集中体现</w:t>
      </w:r>
    </w:p>
    <w:p>
      <w:pPr>
        <w:ind w:firstLine="120" w:firstLineChars="50"/>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A.①③         B. ③④        C.①②       D .②③</w:t>
      </w:r>
    </w:p>
    <w:p>
      <w:pPr>
        <w:textAlignment w:val="cente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color w:val="000000"/>
          <w:sz w:val="24"/>
          <w:szCs w:val="24"/>
        </w:rPr>
        <w:t>10.2021年7月20日，中共中央、国务院公布了《关于优化生育政策促进人口长期均衡发展》的决定，明确提出实施“三孩”生育政策及配套支持措施，对此认识正确的是（   ）</w:t>
      </w:r>
    </w:p>
    <w:p>
      <w:pP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color w:val="000000"/>
          <w:sz w:val="24"/>
          <w:szCs w:val="24"/>
        </w:rPr>
        <w:t>①为了使人口发展与经济社会发展相适应   ②不再实行计划生育政策</w:t>
      </w:r>
    </w:p>
    <w:p>
      <w:pPr>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color w:val="000000"/>
          <w:sz w:val="24"/>
          <w:szCs w:val="24"/>
        </w:rPr>
        <w:t>③对以往的计划生育政策进行了调整       ④有利于促进家庭幸福和社会和谐</w:t>
      </w:r>
    </w:p>
    <w:p>
      <w:pPr>
        <w:ind w:firstLine="120" w:firstLineChars="50"/>
        <w:rPr>
          <w:rFonts w:asciiTheme="majorEastAsia" w:eastAsiaTheme="majorEastAsia" w:hAnsiTheme="majorEastAsia" w:cstheme="majorEastAsia"/>
          <w:color w:val="000000"/>
          <w:sz w:val="24"/>
          <w:szCs w:val="24"/>
          <w:shd w:val="clear" w:color="auto" w:fill="FFFFFF"/>
        </w:rPr>
      </w:pPr>
      <w:r>
        <w:rPr>
          <w:rFonts w:asciiTheme="majorEastAsia" w:eastAsiaTheme="majorEastAsia" w:hAnsiTheme="majorEastAsia" w:cstheme="majorEastAsia" w:hint="eastAsia"/>
          <w:color w:val="000000"/>
          <w:sz w:val="24"/>
          <w:szCs w:val="24"/>
        </w:rPr>
        <w:t>A.①②③       B.②③④       C.①③④      D.①②④</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11．李克强总理在2021年的政府工作报告中强调：全面贯彻党的民族政策，深化民族团结进步教育，铸牢中华民族共同体意识，促进各民族和睦相处、和衷共济、和谐发展。关于民族问题，下列说法正确的是（  ）</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①我国在少数民族居住的地方实行民族区域自治</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②民族区域自治制度是符合我国国情的一项基本政治制度</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③在我国已经形成了各民族平等团结互助和谐的社会主义新型民族关系</w:t>
      </w:r>
    </w:p>
    <w:p>
      <w:pPr>
        <w:pStyle w:val="ListParagraph"/>
        <w:numPr>
          <w:ilvl w:val="0"/>
          <w:numId w:val="2"/>
        </w:numPr>
        <w:ind w:firstLineChars="0"/>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促进民族团结是我国每一位公民的神圣职责和光荣义务</w:t>
      </w:r>
    </w:p>
    <w:p>
      <w:pPr>
        <w:tabs>
          <w:tab w:val="left" w:pos="2076"/>
          <w:tab w:val="left" w:pos="4153"/>
          <w:tab w:val="left" w:pos="6229"/>
        </w:tabs>
        <w:ind w:firstLine="120" w:firstLineChars="50"/>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A.②③④</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B．①②③</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C．①③④</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D．①②④</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12．随着全国各地的新冠疫苗接种人数越来越多，厦门、上海等地为台湾同胞开通新冠疫苗免费接种绿色通道。截至2021年6月11日，已有6.2万多台胞来大陆接种疫苗。这一做法(     )</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①有利于推进祖国完全统一        ②促进两岸人民沟通和理解信任</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③能够彻底阻断台湾疫情的蔓延    ④表明大陆重视台湾同胞健康福祉</w:t>
      </w:r>
    </w:p>
    <w:p>
      <w:pPr>
        <w:tabs>
          <w:tab w:val="left" w:pos="2076"/>
          <w:tab w:val="left" w:pos="4153"/>
          <w:tab w:val="left" w:pos="6229"/>
        </w:tabs>
        <w:ind w:firstLine="120" w:firstLineChars="50"/>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A.①②③</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B．①②④</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 xml:space="preserve"> C．①③④</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D．②③④</w:t>
      </w:r>
    </w:p>
    <w:p>
      <w:pPr>
        <w:tabs>
          <w:tab w:val="left" w:pos="2076"/>
          <w:tab w:val="left" w:pos="4153"/>
          <w:tab w:val="left" w:pos="6229"/>
        </w:tabs>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13．党的十九大将全面建设社会主义现代化国家的进程分为2020年到2035年、2035年到本世纪中叶两个阶段，并分别提出了明确的目标要求，完整勾画了我国社会主义现代化建设的时间表、路线图。对此认识错误的是（  ）</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A．两个阶段目标紧扣我国社会主要矛盾的变化</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B．我国已实现全面建成小康社会的目标</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C．从2035年到本世纪中叶基本实现社会主义现代化</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D．从2035年到本世纪中叶全面建成富强民主文明和谐美丽的社会主义现代化强国</w:t>
      </w:r>
    </w:p>
    <w:p>
      <w:pPr>
        <w:jc w:val="lef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14．“一国”是根，根深才能叶茂；“一国”是本，本固才能枝荣。以下关于“一国两制”的认识正确的是（   ）</w:t>
      </w:r>
    </w:p>
    <w:p>
      <w:pPr>
        <w:jc w:val="lef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①“一国”是实行“两制”的前提和基础</w:t>
      </w:r>
    </w:p>
    <w:p>
      <w:pPr>
        <w:jc w:val="lef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②香港、澳门、台湾必须在祖国统一的前提下，享有高度的自治权</w:t>
      </w:r>
    </w:p>
    <w:p>
      <w:pPr>
        <w:jc w:val="lef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③香港、澳门、台湾保持社会主义制度和生活方式长期不变</w:t>
      </w:r>
    </w:p>
    <w:p>
      <w:pPr>
        <w:jc w:val="lef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④“两制”是指民族区域自治制度和人民代表大会制度</w:t>
      </w:r>
    </w:p>
    <w:p>
      <w:pPr>
        <w:jc w:val="left"/>
        <w:rPr>
          <w:rFonts w:asciiTheme="majorEastAsia" w:eastAsiaTheme="majorEastAsia" w:hAnsiTheme="majorEastAsia" w:cstheme="majorEastAsia"/>
          <w:color w:val="FF0000"/>
          <w:sz w:val="24"/>
          <w:szCs w:val="24"/>
        </w:rPr>
      </w:pPr>
      <w:r>
        <w:rPr>
          <w:rFonts w:asciiTheme="majorEastAsia" w:eastAsiaTheme="majorEastAsia" w:hAnsiTheme="majorEastAsia" w:cstheme="majorEastAsia" w:hint="eastAsia"/>
          <w:sz w:val="24"/>
          <w:szCs w:val="24"/>
        </w:rPr>
        <w:t>A．①②</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 xml:space="preserve">     B．①③</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 xml:space="preserve">  C．②④</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 xml:space="preserve">    D．③④</w:t>
      </w:r>
    </w:p>
    <w:p>
      <w:pPr>
        <w:jc w:val="lef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15.</w:t>
      </w:r>
      <w:r>
        <w:rPr>
          <w:rFonts w:hint="eastAsia"/>
          <w:sz w:val="24"/>
          <w:szCs w:val="24"/>
        </w:rPr>
        <w:t xml:space="preserve"> </w:t>
      </w:r>
      <w:r>
        <w:rPr>
          <w:rFonts w:asciiTheme="majorEastAsia" w:eastAsiaTheme="majorEastAsia" w:hAnsiTheme="majorEastAsia" w:cstheme="majorEastAsia" w:hint="eastAsia"/>
          <w:sz w:val="24"/>
          <w:szCs w:val="24"/>
        </w:rPr>
        <w:t>2021年7月24日，中共中央办公厅、国务院办公厅印发了《关于进一步减轻义务教育阶段学生作业负担和校外培训负担的意见》，并发出通知，要求各地区各部门结合实际认真贯彻落实。双减政策的实施，有利于提高教育质量，落实立德树人的根本任务，能够有效减轻学生的学业负担，提高学生的学习兴趣，使学生德智体美劳全方面发展。国家如此注重教育，是因为 (      )</w:t>
      </w:r>
    </w:p>
    <w:p>
      <w:pPr>
        <w:jc w:val="lef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①教育是亿万家庭对美好生活的唯一期盼    </w:t>
      </w:r>
    </w:p>
    <w:p>
      <w:pPr>
        <w:jc w:val="lef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②教育是民族振兴，社会进步的基石</w:t>
      </w:r>
    </w:p>
    <w:p>
      <w:pPr>
        <w:jc w:val="lef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③教育是公民赖以生存的基础</w:t>
      </w:r>
    </w:p>
    <w:p>
      <w:pPr>
        <w:jc w:val="lef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④教育是提高国民素质，培养创新型人才，促进人的全面发展的根本途径</w:t>
      </w:r>
    </w:p>
    <w:p>
      <w:pPr>
        <w:jc w:val="lef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A.①②  </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B .②④</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 xml:space="preserve">   C . ③④</w:t>
      </w:r>
      <w:r>
        <w:rPr>
          <w:rFonts w:asciiTheme="majorEastAsia" w:eastAsiaTheme="majorEastAsia" w:hAnsiTheme="majorEastAsia" w:cstheme="majorEastAsia" w:hint="eastAsia"/>
          <w:sz w:val="24"/>
          <w:szCs w:val="24"/>
        </w:rPr>
        <w:tab/>
      </w:r>
      <w:r>
        <w:rPr>
          <w:rFonts w:asciiTheme="majorEastAsia" w:eastAsiaTheme="majorEastAsia" w:hAnsiTheme="majorEastAsia" w:cstheme="majorEastAsia" w:hint="eastAsia"/>
          <w:sz w:val="24"/>
          <w:szCs w:val="24"/>
        </w:rPr>
        <w:t xml:space="preserve">    D.①③</w:t>
      </w:r>
    </w:p>
    <w:p>
      <w:pPr>
        <w:rPr>
          <w:rFonts w:asciiTheme="majorEastAsia" w:eastAsiaTheme="majorEastAsia" w:hAnsiTheme="majorEastAsia" w:cstheme="majorEastAsia"/>
          <w:b/>
          <w:sz w:val="24"/>
          <w:szCs w:val="24"/>
        </w:rPr>
      </w:pPr>
      <w:r>
        <w:rPr>
          <w:rFonts w:asciiTheme="majorEastAsia" w:eastAsiaTheme="majorEastAsia" w:hAnsiTheme="majorEastAsia" w:cstheme="majorEastAsia" w:hint="eastAsia"/>
          <w:b/>
          <w:sz w:val="24"/>
          <w:szCs w:val="24"/>
        </w:rPr>
        <w:t>二、简答题(共40分）</w:t>
      </w:r>
    </w:p>
    <w:p>
      <w:pPr>
        <w:pStyle w:val="Heading1"/>
        <w:widowControl/>
        <w:spacing w:beforeAutospacing="0" w:afterAutospacing="0"/>
        <w:rPr>
          <w:rFonts w:asciiTheme="minorEastAsia" w:eastAsiaTheme="minorEastAsia" w:hAnsiTheme="minorEastAsia" w:cstheme="majorEastAsia" w:hint="default"/>
          <w:b w:val="0"/>
          <w:sz w:val="24"/>
          <w:szCs w:val="24"/>
        </w:rPr>
      </w:pPr>
      <w:r>
        <w:rPr>
          <w:rFonts w:asciiTheme="majorEastAsia" w:eastAsiaTheme="majorEastAsia" w:hAnsiTheme="majorEastAsia" w:cstheme="majorEastAsia"/>
          <w:sz w:val="24"/>
          <w:szCs w:val="24"/>
        </w:rPr>
        <w:t>16.</w:t>
      </w:r>
      <w:r>
        <w:rPr>
          <w:rFonts w:asciiTheme="majorEastAsia" w:eastAsiaTheme="majorEastAsia" w:hAnsiTheme="majorEastAsia" w:cstheme="majorEastAsia"/>
          <w:color w:val="333333"/>
          <w:sz w:val="24"/>
          <w:szCs w:val="24"/>
        </w:rPr>
        <w:t xml:space="preserve"> </w:t>
      </w:r>
      <w:r>
        <w:rPr>
          <w:rFonts w:asciiTheme="minorEastAsia" w:eastAsiaTheme="minorEastAsia" w:hAnsiTheme="minorEastAsia" w:cstheme="majorEastAsia"/>
          <w:b w:val="0"/>
          <w:sz w:val="24"/>
          <w:szCs w:val="24"/>
        </w:rPr>
        <w:t>乘最美高铁，赏神秘湘西</w:t>
      </w:r>
      <w:r>
        <w:rPr>
          <w:rFonts w:asciiTheme="majorEastAsia" w:eastAsiaTheme="majorEastAsia" w:hAnsiTheme="majorEastAsia" w:cstheme="majorEastAsia"/>
          <w:b w:val="0"/>
          <w:bCs w:val="0"/>
          <w:sz w:val="24"/>
          <w:szCs w:val="24"/>
        </w:rPr>
        <w:t>，</w:t>
      </w:r>
      <w:r>
        <w:rPr>
          <w:rFonts w:asciiTheme="minorEastAsia" w:eastAsiaTheme="minorEastAsia" w:hAnsiTheme="minorEastAsia" w:cstheme="majorEastAsia"/>
          <w:b w:val="0"/>
          <w:bCs w:val="0"/>
          <w:sz w:val="24"/>
          <w:szCs w:val="24"/>
        </w:rPr>
        <w:t>2021年</w:t>
      </w:r>
      <w:r>
        <w:rPr>
          <w:rFonts w:asciiTheme="minorEastAsia" w:eastAsiaTheme="minorEastAsia" w:hAnsiTheme="minorEastAsia" w:cstheme="majorEastAsia"/>
          <w:b w:val="0"/>
          <w:sz w:val="24"/>
          <w:szCs w:val="24"/>
        </w:rPr>
        <w:t>12月6日上午，张吉怀高铁正式开通运营。张家界经吉首至怀化的车程最快只需1小时8分钟，比普铁缩短2.5小时左右。我国高铁经历了从无到有，从引进技术、摸索学习到高铁核心技术完全国产化的发展历程。如今的中国已经是高铁技术最全、集成能力最强、运营里程最长、运行速度最高、在建规模最大的国家，中国高铁在国际市场上极具竞争力，高铁让中国体会到创新带来的自信。</w:t>
      </w:r>
    </w:p>
    <w:p>
      <w:pPr>
        <w:ind w:firstLine="360" w:firstLineChars="15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结合所学知识，谈谈创新的重要性？（8分）</w:t>
      </w:r>
    </w:p>
    <w:p>
      <w:pPr>
        <w:jc w:val="left"/>
        <w:rPr>
          <w:rFonts w:asciiTheme="majorEastAsia" w:eastAsiaTheme="majorEastAsia" w:hAnsiTheme="majorEastAsia" w:cstheme="majorEastAsia"/>
          <w:sz w:val="24"/>
          <w:szCs w:val="24"/>
        </w:rPr>
      </w:pPr>
    </w:p>
    <w:p>
      <w:pPr>
        <w:jc w:val="left"/>
        <w:rPr>
          <w:rFonts w:asciiTheme="majorEastAsia" w:eastAsiaTheme="majorEastAsia" w:hAnsiTheme="majorEastAsia" w:cstheme="majorEastAsia"/>
          <w:sz w:val="24"/>
          <w:szCs w:val="24"/>
        </w:rPr>
      </w:pPr>
    </w:p>
    <w:p>
      <w:pPr>
        <w:jc w:val="left"/>
        <w:textAlignment w:val="center"/>
        <w:rPr>
          <w:rFonts w:asciiTheme="majorEastAsia" w:eastAsiaTheme="majorEastAsia" w:hAnsiTheme="majorEastAsia" w:cstheme="majorEastAsia"/>
          <w:sz w:val="24"/>
          <w:szCs w:val="24"/>
        </w:rPr>
      </w:pPr>
    </w:p>
    <w:p>
      <w:pPr>
        <w:jc w:val="left"/>
        <w:textAlignment w:val="center"/>
        <w:rPr>
          <w:rFonts w:asciiTheme="majorEastAsia" w:eastAsiaTheme="majorEastAsia" w:hAnsiTheme="majorEastAsia" w:cstheme="majorEastAsia"/>
          <w:sz w:val="24"/>
          <w:szCs w:val="24"/>
        </w:rPr>
      </w:pPr>
    </w:p>
    <w:p>
      <w:pPr>
        <w:jc w:val="left"/>
        <w:textAlignment w:val="center"/>
        <w:rPr>
          <w:sz w:val="24"/>
          <w:szCs w:val="24"/>
        </w:rPr>
      </w:pPr>
      <w:r>
        <w:rPr>
          <w:rFonts w:asciiTheme="majorEastAsia" w:eastAsiaTheme="majorEastAsia" w:hAnsiTheme="majorEastAsia" w:cstheme="majorEastAsia" w:hint="eastAsia"/>
          <w:sz w:val="24"/>
          <w:szCs w:val="24"/>
        </w:rPr>
        <w:t>17.</w:t>
      </w:r>
      <w:r>
        <w:rPr>
          <w:rFonts w:hint="eastAsia"/>
          <w:sz w:val="24"/>
          <w:szCs w:val="24"/>
        </w:rPr>
        <w:t>阅读下列材料，回答下列问题。</w:t>
      </w:r>
    </w:p>
    <w:p>
      <w:pPr>
        <w:jc w:val="left"/>
        <w:textAlignment w:val="center"/>
        <w:rPr>
          <w:sz w:val="24"/>
          <w:szCs w:val="24"/>
        </w:rPr>
      </w:pPr>
      <w:r>
        <w:rPr>
          <w:rFonts w:hint="eastAsia"/>
          <w:sz w:val="24"/>
          <w:szCs w:val="24"/>
        </w:rPr>
        <w:t>材料一：2021年的全国“两会”中，提起了无数个公共议题、留下了无数个经典议政瞬间、顺利完成了各项议程。八天里，数亿人把目光聚焦到北京人民大会堂的议政厅，看代表委员怎么议政和投票，看他们怎么传达民声民意，看他们怎么行使监督政府的民主权利。当有委</w:t>
      </w:r>
    </w:p>
    <w:p>
      <w:pPr>
        <w:jc w:val="left"/>
        <w:textAlignment w:val="center"/>
        <w:rPr>
          <w:sz w:val="24"/>
          <w:szCs w:val="24"/>
        </w:rPr>
      </w:pPr>
      <w:r>
        <w:rPr>
          <w:rFonts w:hint="eastAsia"/>
          <w:sz w:val="24"/>
          <w:szCs w:val="24"/>
        </w:rPr>
        <w:t>员提出不妥建议时，网友发出“噱”声；当有代表说出真话时，人们热烈鼓掌。很多引发争议的话题也许会被新的热点淹没，但公共讨论带来的进步和变化将通过影响决策而融入人们的日常生活。</w:t>
      </w:r>
    </w:p>
    <w:p>
      <w:pPr>
        <w:jc w:val="left"/>
        <w:textAlignment w:val="center"/>
        <w:rPr>
          <w:sz w:val="24"/>
          <w:szCs w:val="24"/>
        </w:rPr>
      </w:pPr>
      <w:r>
        <w:rPr>
          <w:rFonts w:hint="eastAsia"/>
          <w:sz w:val="24"/>
          <w:szCs w:val="24"/>
        </w:rPr>
        <w:t>材料二：要想建设一个成熟稳定的民主社会，就必须要培养民众的民主素养，这是建设社会主义民主的一个重要课题。</w:t>
      </w:r>
    </w:p>
    <w:p>
      <w:pPr>
        <w:jc w:val="left"/>
        <w:textAlignment w:val="center"/>
        <w:rPr>
          <w:sz w:val="24"/>
          <w:szCs w:val="24"/>
        </w:rPr>
      </w:pPr>
      <w:r>
        <w:rPr>
          <w:rFonts w:hint="eastAsia"/>
          <w:sz w:val="24"/>
          <w:szCs w:val="24"/>
        </w:rPr>
        <w:t>(1)公民行使民主权利的方式哪些?（3分）</w:t>
      </w:r>
    </w:p>
    <w:p>
      <w:pPr>
        <w:jc w:val="left"/>
        <w:textAlignment w:val="center"/>
        <w:rPr>
          <w:rFonts w:asciiTheme="majorEastAsia" w:eastAsiaTheme="majorEastAsia" w:hAnsiTheme="majorEastAsia" w:cstheme="majorEastAsia"/>
          <w:sz w:val="24"/>
          <w:szCs w:val="24"/>
        </w:rPr>
      </w:pPr>
      <w:r>
        <w:rPr>
          <w:rFonts w:hint="eastAsia"/>
          <w:sz w:val="24"/>
          <w:szCs w:val="24"/>
        </w:rPr>
        <w:t>(2)现代公民应该如何增强民主意识?（9分）</w:t>
      </w:r>
      <w:r>
        <w:rPr>
          <w:rFonts w:asciiTheme="majorEastAsia" w:eastAsiaTheme="majorEastAsia" w:hAnsiTheme="majorEastAsia" w:cstheme="majorEastAsia" w:hint="eastAsia"/>
          <w:sz w:val="24"/>
          <w:szCs w:val="24"/>
        </w:rPr>
        <w:t xml:space="preserve"> </w:t>
      </w:r>
    </w:p>
    <w:p>
      <w:pPr>
        <w:jc w:val="left"/>
        <w:textAlignment w:val="center"/>
        <w:rPr>
          <w:rFonts w:asciiTheme="majorEastAsia" w:eastAsiaTheme="majorEastAsia" w:hAnsiTheme="majorEastAsia" w:cstheme="majorEastAsia"/>
          <w:sz w:val="24"/>
          <w:szCs w:val="24"/>
        </w:rPr>
      </w:pPr>
    </w:p>
    <w:p>
      <w:pPr>
        <w:jc w:val="left"/>
        <w:textAlignment w:val="center"/>
        <w:rPr>
          <w:rFonts w:asciiTheme="majorEastAsia" w:eastAsiaTheme="majorEastAsia" w:hAnsiTheme="majorEastAsia" w:cstheme="majorEastAsia"/>
          <w:sz w:val="24"/>
          <w:szCs w:val="24"/>
        </w:rPr>
      </w:pPr>
    </w:p>
    <w:p>
      <w:pPr>
        <w:jc w:val="left"/>
        <w:textAlignment w:val="center"/>
        <w:rPr>
          <w:rFonts w:asciiTheme="majorEastAsia" w:eastAsiaTheme="majorEastAsia" w:hAnsiTheme="majorEastAsia" w:cstheme="majorEastAsia"/>
          <w:sz w:val="24"/>
          <w:szCs w:val="24"/>
        </w:rPr>
      </w:pP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18.近期，我国疫情形势依然严峻复杂，西安等多个地区出现多例本土确诊病例。</w:t>
      </w:r>
    </w:p>
    <w:p>
      <w:pPr>
        <w:ind w:firstLine="360" w:firstLineChars="150"/>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习近平总书记曾在统筹推进新冠肺炎疫情防控和经济社会发展工作部署会议上强调:“坚持依法防控，要始终把人民群众生命安全和身体健康放在第一位。”“要依法依规做好疫情防控，坚持运用法治思维和法治方式开展工作。”法治是治国理政的基本方式，打赢疫情防控的人民战争、总体战、阻击战，必须厉行法治，发挥法治的规范和保障作用。</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(1)“坚持依法防控，要始终把人民群众生命安全和身体健康放在第一位。”这体现了党和政府坚持怎样的发展思想?</w:t>
      </w:r>
      <w:r>
        <w:rPr>
          <w:rFonts w:hint="eastAsia"/>
          <w:sz w:val="24"/>
          <w:szCs w:val="24"/>
        </w:rPr>
        <w:t xml:space="preserve"> （2分）</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(2)“打赢疫情防控的人民战争、总体战、阻击战，必须厉行法治。”结合所学知识谈谈怎样厉行法治?</w:t>
      </w:r>
      <w:r>
        <w:rPr>
          <w:rFonts w:hint="eastAsia"/>
          <w:sz w:val="24"/>
          <w:szCs w:val="24"/>
        </w:rPr>
        <w:t xml:space="preserve"> （8分）</w:t>
      </w:r>
    </w:p>
    <w:p>
      <w:pPr>
        <w:jc w:val="left"/>
        <w:textAlignment w:val="center"/>
        <w:rPr>
          <w:rFonts w:asciiTheme="majorEastAsia" w:eastAsiaTheme="majorEastAsia" w:hAnsiTheme="majorEastAsia" w:cstheme="majorEastAsia"/>
          <w:sz w:val="24"/>
          <w:szCs w:val="24"/>
        </w:rPr>
      </w:pPr>
    </w:p>
    <w:p>
      <w:pPr>
        <w:jc w:val="left"/>
        <w:textAlignment w:val="center"/>
        <w:rPr>
          <w:rFonts w:asciiTheme="majorEastAsia" w:eastAsiaTheme="majorEastAsia" w:hAnsiTheme="majorEastAsia" w:cstheme="majorEastAsia"/>
          <w:sz w:val="24"/>
          <w:szCs w:val="24"/>
        </w:rPr>
      </w:pPr>
    </w:p>
    <w:p>
      <w:pPr>
        <w:jc w:val="left"/>
        <w:textAlignment w:val="center"/>
        <w:rPr>
          <w:rFonts w:asciiTheme="majorEastAsia" w:eastAsiaTheme="majorEastAsia" w:hAnsiTheme="majorEastAsia" w:cstheme="majorEastAsia"/>
          <w:sz w:val="24"/>
          <w:szCs w:val="24"/>
        </w:rPr>
      </w:pP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19.中共中央总书记习近平在2021年 “七一”讲话中说到，中国共产党致力于中华民族千秋伟业，百年恰是风华正茂！回首过去，展望未来，有中国共产党的坚强领导，有全国各族人民的紧密团结，全面建成社会主义现代化强国的目标一定能够实现，中国梦一定能够实现！</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（1）什么是中国梦？（2分）</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（2）请结合所学知识谈谈如何实现中国梦？（8分）</w:t>
      </w:r>
    </w:p>
    <w:p>
      <w:pPr>
        <w:rPr>
          <w:rFonts w:asciiTheme="majorEastAsia" w:eastAsiaTheme="majorEastAsia" w:hAnsiTheme="majorEastAsia" w:cstheme="majorEastAsia"/>
          <w:b/>
          <w:sz w:val="24"/>
          <w:szCs w:val="24"/>
        </w:rPr>
      </w:pPr>
    </w:p>
    <w:p>
      <w:pPr>
        <w:rPr>
          <w:rFonts w:asciiTheme="majorEastAsia" w:eastAsiaTheme="majorEastAsia" w:hAnsiTheme="majorEastAsia" w:cstheme="majorEastAsia"/>
          <w:b/>
          <w:sz w:val="24"/>
          <w:szCs w:val="24"/>
        </w:rPr>
      </w:pPr>
    </w:p>
    <w:p>
      <w:pPr>
        <w:rPr>
          <w:rFonts w:asciiTheme="majorEastAsia" w:eastAsiaTheme="majorEastAsia" w:hAnsiTheme="majorEastAsia" w:cstheme="majorEastAsia"/>
          <w:b/>
          <w:sz w:val="24"/>
          <w:szCs w:val="24"/>
        </w:rPr>
      </w:pPr>
    </w:p>
    <w:p>
      <w:pPr>
        <w:rPr>
          <w:rFonts w:asciiTheme="majorEastAsia" w:eastAsiaTheme="majorEastAsia" w:hAnsiTheme="majorEastAsia" w:cstheme="majorEastAsia"/>
          <w:b/>
          <w:sz w:val="24"/>
          <w:szCs w:val="24"/>
        </w:rPr>
      </w:pPr>
      <w:r>
        <w:rPr>
          <w:rFonts w:asciiTheme="majorEastAsia" w:eastAsiaTheme="majorEastAsia" w:hAnsiTheme="majorEastAsia" w:cstheme="majorEastAsia" w:hint="eastAsia"/>
          <w:b/>
          <w:sz w:val="24"/>
          <w:szCs w:val="24"/>
        </w:rPr>
        <w:t>三．分析说明题（15分）</w:t>
      </w:r>
    </w:p>
    <w:p>
      <w:pPr>
        <w:ind w:firstLine="420"/>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20.2021年8月23日至29日是全国节能宣传周，主题是“节能降碳，绿色发展”。国家发改委发布《关于开展2021年全国节能宣传周和全国低碳日活动的通知》。随着生态文明建设的深入推进，“节约适度、绿色低碳、文明健康”的生活方式日渐成为广受推崇的良好风尚，建设低碳城市，追求绿色生活，与大自然和谐相处成为人们的共识。</w:t>
      </w:r>
    </w:p>
    <w:p>
      <w:pPr>
        <w:jc w:val="left"/>
        <w:textAlignment w:val="center"/>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（1）请你从“坚持人与自然和谐共生”的角度为实现碳达峰、碳中和目标、建设美丽中国出谋划策？（9分）</w:t>
      </w:r>
    </w:p>
    <w:p>
      <w:pPr>
        <w:jc w:val="left"/>
        <w:textAlignment w:val="center"/>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（2）溶江中学正在开展“争创美丽校园”活动，请你为此次活动写一条宣传标语并设计两种活动形式。（6分）</w:t>
      </w:r>
    </w:p>
    <w:p>
      <w:pPr>
        <w:rPr>
          <w:rFonts w:asciiTheme="majorEastAsia" w:eastAsiaTheme="majorEastAsia" w:hAnsiTheme="majorEastAsia" w:cstheme="majorEastAsia"/>
          <w:b/>
          <w:szCs w:val="21"/>
        </w:rPr>
      </w:pPr>
    </w:p>
    <w:p>
      <w:pPr>
        <w:sectPr>
          <w:headerReference w:type="default" r:id="rId7"/>
          <w:footerReference w:type="default" r:id="rId8"/>
          <w:pgSz w:w="11906" w:h="16838"/>
          <w:pgMar w:top="1440" w:right="1080" w:bottom="1440" w:left="1080" w:header="851" w:footer="992" w:gutter="0"/>
          <w:cols w:num="1" w:space="425"/>
          <w:docGrid w:type="lines" w:linePitch="312" w:charSpace="0"/>
        </w:sectPr>
      </w:pPr>
    </w:p>
    <w:p>
      <w:r>
        <w:pict>
          <v:shape id="_x0000_i1026" type="#_x0000_t75" alt="promotion-pages" style="width:487.3pt;height:583.19pt">
            <v:imagedata r:id="rId9" o:title=""/>
            <o:lock v:ext="edit" aspectratio="t"/>
          </v:shape>
        </w:pict>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2AFF" w:usb1="C000247B" w:usb2="00000009" w:usb3="00000000" w:csb0="2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61182095"/>
      <w:docPartObj>
        <w:docPartGallery w:val="autotext"/>
      </w:docPartObj>
    </w:sdtPr>
    <w:sdtContent>
      <w:p>
        <w:pPr>
          <w:pStyle w:val="Footer"/>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Footer"/>
    </w:pP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0288"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483F5C9D"/>
    <w:multiLevelType w:val="multilevel"/>
    <w:tmpl w:val="483F5C9D"/>
    <w:lvl w:ilvl="0">
      <w:start w:val="3"/>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B5377E6"/>
    <w:multiLevelType w:val="multilevel"/>
    <w:tmpl w:val="4B5377E6"/>
    <w:lvl w:ilvl="0">
      <w:start w:val="4"/>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5AE"/>
    <w:rsid w:val="000163A6"/>
    <w:rsid w:val="00122252"/>
    <w:rsid w:val="0014180D"/>
    <w:rsid w:val="001E5246"/>
    <w:rsid w:val="001F0915"/>
    <w:rsid w:val="00205B23"/>
    <w:rsid w:val="00296DA4"/>
    <w:rsid w:val="002C1B54"/>
    <w:rsid w:val="002E550E"/>
    <w:rsid w:val="003B2E53"/>
    <w:rsid w:val="003C6C11"/>
    <w:rsid w:val="003D6A8C"/>
    <w:rsid w:val="003E5D78"/>
    <w:rsid w:val="00412E2F"/>
    <w:rsid w:val="004151FC"/>
    <w:rsid w:val="00445787"/>
    <w:rsid w:val="004D2812"/>
    <w:rsid w:val="0056151F"/>
    <w:rsid w:val="005756C2"/>
    <w:rsid w:val="005D57A1"/>
    <w:rsid w:val="006E0604"/>
    <w:rsid w:val="006F2243"/>
    <w:rsid w:val="006F3DA1"/>
    <w:rsid w:val="00720F4D"/>
    <w:rsid w:val="00735A89"/>
    <w:rsid w:val="007575AE"/>
    <w:rsid w:val="00775EBE"/>
    <w:rsid w:val="00785DA3"/>
    <w:rsid w:val="007A79C9"/>
    <w:rsid w:val="0087372B"/>
    <w:rsid w:val="008A1EBF"/>
    <w:rsid w:val="00934678"/>
    <w:rsid w:val="00946FB1"/>
    <w:rsid w:val="00A8497C"/>
    <w:rsid w:val="00B04A99"/>
    <w:rsid w:val="00B16C32"/>
    <w:rsid w:val="00C02FC6"/>
    <w:rsid w:val="00C31C77"/>
    <w:rsid w:val="00C513F8"/>
    <w:rsid w:val="00C85F40"/>
    <w:rsid w:val="00CE1064"/>
    <w:rsid w:val="00CE5479"/>
    <w:rsid w:val="00D015E2"/>
    <w:rsid w:val="00D42BB1"/>
    <w:rsid w:val="00E4749C"/>
    <w:rsid w:val="00E63BC4"/>
    <w:rsid w:val="00ED3478"/>
    <w:rsid w:val="00EE4C3B"/>
    <w:rsid w:val="00F2358F"/>
    <w:rsid w:val="00F474B0"/>
    <w:rsid w:val="00F72F94"/>
    <w:rsid w:val="00FC4219"/>
    <w:rsid w:val="00FE30FC"/>
    <w:rsid w:val="00FE76F0"/>
    <w:rsid w:val="1EE14797"/>
    <w:rsid w:val="21A56780"/>
    <w:rsid w:val="2BBB71FA"/>
    <w:rsid w:val="65F23E1D"/>
    <w:rsid w:val="70C51D6A"/>
    <w:rsid w:val="746906E6"/>
    <w:rsid w:val="774B022D"/>
  </w:rsids>
  <w:docVars>
    <w:docVar w:name="commondata" w:val="eyJoZGlkIjoiMmQ2ODE2NDVmMzU4OTU1NTE1N2U0ZTRiNmFiYTAwMzE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qFormat="1"/>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paragraph" w:styleId="Heading1">
    <w:name w:val="heading 1"/>
    <w:basedOn w:val="Normal"/>
    <w:next w:val="Normal"/>
    <w:qFormat/>
    <w:pPr>
      <w:spacing w:beforeAutospacing="1" w:afterAutospacing="1"/>
      <w:jc w:val="left"/>
      <w:outlineLvl w:val="0"/>
    </w:pPr>
    <w:rPr>
      <w:rFonts w:ascii="宋体" w:hAnsi="宋体" w:hint="eastAsia"/>
      <w:b/>
      <w:bCs/>
      <w:kern w:val="44"/>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qFormat/>
    <w:rPr>
      <w:rFonts w:hAnsi="Courier New"/>
      <w:kern w:val="0"/>
      <w:sz w:val="20"/>
      <w:szCs w:val="20"/>
    </w:rPr>
  </w:style>
  <w:style w:type="paragraph" w:styleId="BalloonText">
    <w:name w:val="Balloon Text"/>
    <w:basedOn w:val="Normal"/>
    <w:link w:val="Char1"/>
    <w:qFormat/>
    <w:rPr>
      <w:sz w:val="18"/>
      <w:szCs w:val="18"/>
    </w:rPr>
  </w:style>
  <w:style w:type="paragraph" w:styleId="Footer">
    <w:name w:val="footer"/>
    <w:basedOn w:val="Normal"/>
    <w:link w:val="Char0"/>
    <w:uiPriority w:val="99"/>
    <w:qFormat/>
    <w:pPr>
      <w:tabs>
        <w:tab w:val="center" w:pos="4153"/>
        <w:tab w:val="right" w:pos="8306"/>
      </w:tabs>
      <w:snapToGrid w:val="0"/>
      <w:jc w:val="left"/>
    </w:pPr>
    <w:rPr>
      <w:sz w:val="18"/>
      <w:szCs w:val="18"/>
    </w:rPr>
  </w:style>
  <w:style w:type="paragraph" w:styleId="Header">
    <w:name w:val="header"/>
    <w:basedOn w:val="Normal"/>
    <w:link w:val="Char"/>
    <w:qFormat/>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qFormat/>
    <w:rPr>
      <w:rFonts w:ascii="Times New Roman" w:eastAsia="宋体" w:hAnsi="Times New Roman" w:cs="Times New Roman"/>
      <w:kern w:val="2"/>
      <w:sz w:val="18"/>
      <w:szCs w:val="18"/>
    </w:rPr>
  </w:style>
  <w:style w:type="character" w:customStyle="1" w:styleId="Char0">
    <w:name w:val="页脚 Char"/>
    <w:basedOn w:val="DefaultParagraphFont"/>
    <w:link w:val="Footer"/>
    <w:uiPriority w:val="99"/>
    <w:qFormat/>
    <w:rPr>
      <w:rFonts w:ascii="Times New Roman" w:eastAsia="宋体" w:hAnsi="Times New Roman" w:cs="Times New Roman"/>
      <w:kern w:val="2"/>
      <w:sz w:val="18"/>
      <w:szCs w:val="18"/>
    </w:rPr>
  </w:style>
  <w:style w:type="character" w:customStyle="1" w:styleId="Char1">
    <w:name w:val="批注框文本 Char"/>
    <w:basedOn w:val="DefaultParagraphFont"/>
    <w:link w:val="BalloonText"/>
    <w:qFormat/>
    <w:rPr>
      <w:rFonts w:ascii="Times New Roman" w:eastAsia="宋体" w:hAnsi="Times New Roman" w:cs="Times New Roman"/>
      <w:kern w:val="2"/>
      <w:sz w:val="18"/>
      <w:szCs w:val="18"/>
    </w:rPr>
  </w:style>
  <w:style w:type="paragraph" w:styleId="ListParagraph">
    <w:name w:val="List Paragraph"/>
    <w:basedOn w:val="Normal"/>
    <w:uiPriority w:val="99"/>
    <w:unhideWhenUsed/>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image" Target="media/image4.jpeg" /></Relationships>
</file>

<file path=word/_rels/footer1.xml.rels>&#65279;<?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A3B407-FE62-4A1D-9B30-602A92259A3F}">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4</Pages>
  <Words>3911</Words>
  <Characters>601</Characters>
  <Application>Microsoft Office Word</Application>
  <DocSecurity>0</DocSecurity>
  <Lines>5</Lines>
  <Paragraphs>9</Paragraphs>
  <ScaleCrop>false</ScaleCrop>
  <Company/>
  <LinksUpToDate>false</LinksUpToDate>
  <CharactersWithSpaces>4503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夜蝶</cp:lastModifiedBy>
  <cp:revision>30</cp:revision>
  <cp:lastPrinted>2022-01-06T20:19:00Z</cp:lastPrinted>
  <dcterms:created xsi:type="dcterms:W3CDTF">2022-01-05T17:07:00Z</dcterms:created>
  <dcterms:modified xsi:type="dcterms:W3CDTF">2022-08-23T12:33:43Z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