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11328400</wp:posOffset>
            </wp:positionV>
            <wp:extent cx="368300" cy="4318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68300" cy="431800"/>
                    </a:xfrm>
                    <a:prstGeom prst="rect">
                      <a:avLst/>
                    </a:prstGeom>
                  </pic:spPr>
                </pic:pic>
              </a:graphicData>
            </a:graphic>
          </wp:anchor>
        </w:drawing>
      </w:r>
      <w:r>
        <w:rPr>
          <w:rFonts w:hint="eastAsia" w:asciiTheme="minorEastAsia" w:hAnsiTheme="minorEastAsia" w:eastAsiaTheme="minorEastAsia" w:cstheme="minorEastAsia"/>
          <w:b/>
          <w:bCs/>
          <w:sz w:val="28"/>
          <w:szCs w:val="36"/>
        </w:rPr>
        <w:t>2021-2022学年期末质量检测</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bCs/>
          <w:sz w:val="36"/>
          <w:szCs w:val="44"/>
        </w:rPr>
      </w:pPr>
      <w:r>
        <w:rPr>
          <w:rFonts w:hint="eastAsia" w:ascii="黑体" w:hAnsi="黑体" w:eastAsia="黑体" w:cs="黑体"/>
          <w:b/>
          <w:bCs/>
          <w:sz w:val="36"/>
          <w:szCs w:val="44"/>
        </w:rPr>
        <w:t>九年级道德与法治试卷（开卷）</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本试卷分卷I和卷Ⅱ两部分；卷I为选择题，卷Ⅱ为非选择题。</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本试卷满分为100分，考试时间为90分钟。</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sz w:val="24"/>
          <w:szCs w:val="32"/>
        </w:rPr>
      </w:pPr>
      <w:r>
        <w:rPr>
          <w:rFonts w:hint="eastAsia" w:ascii="黑体" w:hAnsi="黑体" w:eastAsia="黑体" w:cs="黑体"/>
          <w:sz w:val="24"/>
          <w:szCs w:val="32"/>
        </w:rPr>
        <w:t>卷Ⅰ(选择题，共50分）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r>
        <w:rPr>
          <w:rFonts w:hint="eastAsia" w:ascii="黑体" w:hAnsi="黑体" w:eastAsia="黑体" w:cs="黑体"/>
        </w:rPr>
        <w:t>一、选择题(本卷共25小题，每小题2分，共50分。在每小题列出的四个选项中，只有一个最符合题目要求。选出该答案，将其字母涂在答题卡相应位置)</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1.改革开放创造了发展奇迹，为纪念深圳等经济特区建立40周年、上海浦东开发开放30周年，续写更多“春天的故事”，老师布置了一道“多角度看我国的改革开放”的小论文。下面四位同学观点，正确的是(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A.改革开放使我国跨入创新型国家行列</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B.改革开放使我国实现全体共同富裕</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C.改革开放推动我国踏上了强国之路</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D.改革开放实现了中华民族伟大复兴</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2.2020年新冠肺炎疫情在全球蔓延，对世界各国经济的发展产生了重大影响，中国成为2020年全球唯一实现经济正增长的主要经济体。你认为其原因主要有（</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①中国共产党的正确领导</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②中国特色社会主义制度具有无比的优越性</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③党和政府科学统筹疫情防控和经济社会发展</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④我国的经济总量远远高于世界其他国家</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C.①②④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D.①②③</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3.进入新时代，我国社会主要矛盾是（</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A.社会主义与资本主义之间的矛盾</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B.无产阶级与资产阶级之间的矛盾</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C.人民日益增长的物质文化需要同落后的社会生产之间的矛盾</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D.人民日益增长的美好生活需要和不平衡不充分的发展之间的矛盾</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4.高质量发展建设共同富裕示范区，是党中央赋予浙江新的光荣使命，为了让人民群众真切感受到看得见、摸得着、真实可感的共同富裕，浙江省需要不懈努力的是(</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①深入推进协调发展，共享发展</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②把提升发展速度放在首位</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③多谋民生之利，多解民生之忧</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④抓紧落实同步富裕、同时富裕</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B.①②</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D.②④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中学生小冀平时特别喜欢喝酸奶，浓稠的酸奶很容易粘在盖子上，喝完酸奶舔酸奶盖是常有的事儿，但总觉得很不方便。她从雨伞的结构得到启发，发明了一款可以“旋转”的酸奶吸管。在普通吸管的外层增加推拉结构，吸管插进酸奶杯后可以撑开，旋转吸管就可以刮掉杯内粘着的酸奶。由此，可以看出</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①创新源于生活，创新改变生活</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②只有中学生才会这样奇思妙想</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③要打破常规，追求创新与生活的丰富多彩</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④创新既要有好奇心，又离不开实践</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B.①②④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D.②③④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6.</w:t>
      </w:r>
      <w:r>
        <w:rPr>
          <w:rFonts w:hint="eastAsia" w:asciiTheme="minorEastAsia" w:hAnsiTheme="minorEastAsia" w:eastAsiaTheme="minorEastAsia" w:cstheme="minorEastAsia"/>
        </w:rPr>
        <w:t>华为在通信领域能取得巨大成就，与每年投入巨大人力、物力、财力用于创新研发有很大关系。华为的专利排名世界前列，创新能力首屈一指，华为甚至提出将30%的收入投入创新研发……这说明创新(</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A.贯穿于人类文明的发展史</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B.成为世界主要国家发展战略的重心</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C.是当代中国最鲜明的特色</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D.是推动发展的第一动力</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7.每年召开的全国两会是民意的荟萃，是群众意见、建议最为集中的表达。这体现了社会主义民主政治的本质特征是(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A.人民当家作主</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B.民主协商</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C.民主决策</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D.民主管理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8.为响应习近平总书记提出的“坚决制止餐饮浪费行为，切实培养节约习惯”的号召，某校九年级学生提出了30多条如何在全社会营造“浪费可耻、节约为荣”氛围的建议，并将该建议送达政府相关部门，部分建议被采纳。这些学生在积极参与（</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A.民主选举</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B.民主监督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C.民主管理</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D.民主决策</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9.“12345热线”是政府关注民生、倾听民意的平台。小林所在小区没有无障碍通道，看到坐着轮椅的李奶奶每次出行都要两个人抬着上下台阶，他向“12345”热线反映了这一情况，问题很快得到解决。孩子挑食偏食没有吃饱，家长没到学校了解真实情况，就向“12345热线”反应学校伙食差，要求学校大幅度提高学生伙食水平。上述材料共同告诉我们</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①公民参与民主生活有反应诉求的渠道</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②公民要严格执法，坚持权利和义务相统一</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③公民参与民主生活的形式愈加丰富</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④公民要积极理性参与民主生活</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10.下列属于法治的要求的有(</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①要求人人懂法，人人守法，人人不违法</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②要求实行良法之治</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③要求我国以法治建设为中心</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④强调依法治国、法律至上</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B.②③④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C.①②④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D.①③④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rPr>
        <w:t>11.习近平总书记关于坚持在法治轨道上推进国家治理体系和治理能力现代化的重要论述，是习近平法治思想的重要组成部分。这体现了中国特色社会主义的本质要求和重要保障是</w:t>
      </w:r>
      <w:r>
        <w:rPr>
          <w:rFonts w:hint="eastAsia" w:asciiTheme="minorEastAsia" w:hAnsiTheme="minorEastAsia" w:cstheme="minorEastAsia"/>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A全面依法治国</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B.全面以德治国</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C.全面发展经济</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D.全面从严治党</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12.2021年2月8日，国务院办公厅印发关于贯彻实施《政府督查工作条例》进一步加强和规范政府督查工作的通知，保障政令畅通，有利于（</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A政府监督司法机关的工作，推进廉政建设</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B优化权力机关监督机制，健全国家监督体系</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C有利于加强廉政工作，杜绝腐败</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D提高政府办事效率，推进法治政府建设</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13.小明参加“法律呵护我成长”的知识讲座，知道了“2020年10月17日，十三届全国人大常委会第二十二次会议高票通过了《中华人民共和国未成年保护法》，并于2021年6月1日起实施。此法细化监护人职责，呵护“留守儿童”，加强监管，防止沉迷网络，强化学校报告义务，向性侵和欺凌说不，还增加了网络保护和政府保护等”。时隔14年本部法律再次修订，体现了我国法治建设要(</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A科学立法</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B严格执法</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C公正司法</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D全民守法</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14.有一种浪漫，叫“中国人给航天器取名”，我们的导航卫星叫“北斗”，科学卫星叫“悟空”，月球探测叫“嫦娥”、火星探测叫“天问”......每一个响亮的名字背后，都是一张闪亮的文化名片。这些响亮的名字彰显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①中华文化独一无二的理念、智慧、气度、神韵</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②中国人民和中华民族内心深处的自信和自豪</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③中华文化是世界上最优秀的文化</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④中华优秀传统文化代表着中华民族独特的精神标识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B.①②④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D.</w:t>
      </w:r>
      <w:r>
        <w:rPr>
          <w:rFonts w:hint="eastAsia" w:asciiTheme="minorEastAsia" w:hAnsiTheme="minorEastAsia" w:eastAsiaTheme="minorEastAsia" w:cstheme="minorEastAsia"/>
        </w:rPr>
        <w:t>②③④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15.伟大抗美援朝精神是抗美援朝战争锻造形成的，是弥足珍贵的精神财富，必将激励中国人民和中华民族克服一切艰难险阻、战胜一切强大敌人。下列诗句或古语能体现这一精神核心的是(</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①黄沙百战穿金甲，不破楼兰终不还</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②见贤思齐焉，见不贤而内自省也</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③人生自古谁无死，留取丹心照汗青</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④纸上得来终觉浅，绝知此事要躬行</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rPr>
        <w:t>A.①②</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B.</w:t>
      </w:r>
      <w:r>
        <w:rPr>
          <w:rFonts w:hint="eastAsia" w:asciiTheme="minorEastAsia" w:hAnsiTheme="minorEastAsia" w:eastAsiaTheme="minorEastAsia" w:cstheme="minorEastAsia"/>
        </w:rPr>
        <w:t>①③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C.②④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D.③④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rPr>
        <w:t>16.2021年2月19日，中央军委授予祁发宝“卫国戍边英雄团长”荣誉称号，追授陈红军“卫国戍边英雄”荣誉称号，号召全党全社会大力弘扬英雄精神。此举意义在</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①弘扬英雄精神，维护国家领土和主权安全</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②给我们树立榜样，榜样不仅是面镜子，而且是一面旗帜</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③标志着我国实现了国防现代化</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④营造崇尚英雄，学习英雄的良好社会氛围</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C.②③④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D.①②④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rPr>
        <w:t>17.国务院决定，2020年开展第七次全国人口普查，调查人口和住户的基本情况，包括姓名、公民身份号码、性别、年龄、民族、受教育程度、行业、职业、迁移流动、婚姻生育、死亡、住房等。普查的标准时点为2020年11月1日零时。人口普查的目的</w:t>
      </w:r>
      <w:r>
        <w:rPr>
          <w:rFonts w:hint="eastAsia" w:asciiTheme="minorEastAsia" w:hAnsiTheme="minorEastAsia" w:cstheme="minorEastAsia"/>
          <w:lang w:val="en-US" w:eastAsia="zh-CN"/>
        </w:rPr>
        <w:t>(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A.为了调整人口政策，使之与经济社会发展相适应</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B.是为了控制老年人口数量，防止人口老龄化</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C.为了改变计划生育基本国策，放开生育政策</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D.是为了控制人口数量，消除人口素质差异</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rPr>
        <w:t>18.2021年3月15日，在中央财经委员会第九次会议上，习近平总书记强调，要如期实现2030年前碳达峰、2060年前碳中和的目标。下列举措有助于实现这一目标的有</w:t>
      </w:r>
      <w:r>
        <w:rPr>
          <w:rFonts w:hint="eastAsia" w:asciiTheme="minorEastAsia" w:hAnsiTheme="minorEastAsia" w:cstheme="minorEastAsia"/>
          <w:lang w:val="en-US" w:eastAsia="zh-CN"/>
        </w:rPr>
        <w:t>(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①“中国天眼”正式对全球开放</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②开发利用水电、风电等可再生能源</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③研究三星堆遗址出土的珍贵文物</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④《中华人民共和国长江保护法》正式施行</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B.②④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19.2020年11月，中央领导在江苏考察时强调，建设人与自然和谐共生的现代化，必须把保护城市生态环境摆在更加突出的位置。保护城市生态环境我们应该(</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①处理好城市生产生活和生态环境保护的关系</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②走绿色、循环、低碳发展之路</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③从我做起，坚持绿色出行，拒绝使用私家车</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④严明生态环境保护责任制度</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B.①②④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D.②③④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20.2021年是西藏和平解放70周年。70年前，西藏地区全年生产总值仅为1.29亿元，连一根铁钉、一包火柴都无法生产。2020年，西藏地区全年生产总值达到190274亿元，全新的西藏正呈现在世人面前。西藏翻天覆地的变化是因为</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①坚持维护祖国统一，实行“一国两制”</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②坚持党和国家的领导，大力发展民族经济</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③坚持民族平等、民族团结和各民族共同繁荣④坚持民族区域自治制度</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B.①②④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D.②③④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21.近年来，产量稳步上升的优质新疆棉输往全国各地，服务人们生活。“中国人很硬，新疆棉很软”，“我爱新疆，我爱中国”，各地人民纷纷点赞新疆棉。对此评论准确的是(</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A.大国格局已经形成</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B.对外开放成就斐然</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C.民族团结心手相连</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D.地区差距逐步缩小</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22.2021年3月11日，十三届全国人大四次会议表决通过《全国人民代表大会关于完善香港特别行政区选举制度的决定》，这是继2020年制定实施香港国安法后，国家完善香港特别行政区法律和政治体制的又一重大举措。该《决定》的出台(</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①符合广大香港市民的殷切期盼</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②有利于推动“一国两制”实践行稳致远</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③能够促进香港长期的繁荣稳定</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④表明祖国统一的美好愿景完全实现</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B.②③④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D.①②④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23.下图时间轴中时间节点与其内容叙述对应正确的有(</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hint="eastAsia" w:asciiTheme="minorEastAsia" w:hAnsiTheme="minorEastAsia" w:eastAsiaTheme="minorEastAsia" w:cstheme="minorEastAsia"/>
        </w:rPr>
      </w:pPr>
      <w:r>
        <w:drawing>
          <wp:inline distT="0" distB="0" distL="114300" distR="114300">
            <wp:extent cx="5271770" cy="803910"/>
            <wp:effectExtent l="0" t="0" r="508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1770" cy="803910"/>
                    </a:xfrm>
                    <a:prstGeom prst="rect">
                      <a:avLst/>
                    </a:prstGeom>
                    <a:noFill/>
                    <a:ln>
                      <a:noFill/>
                    </a:ln>
                  </pic:spPr>
                </pic:pic>
              </a:graphicData>
            </a:graphic>
          </wp:inline>
        </w:drawing>
      </w:r>
      <w:r>
        <w:rPr>
          <w:rFonts w:hint="eastAsia" w:asciiTheme="minorEastAsia" w:hAnsiTheme="minorEastAsia" w:eastAsiaTheme="minorEastAsia" w:cstheme="minorEastAsia"/>
        </w:rPr>
        <w:t>A.①②</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B.①④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D.③④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24.时代是出卷人，我们是答卷人，人民是阅卷人。时代的考题已经列出，我们的答卷正在进行。历经艰险、穿越风浪，我们已看到彼岸地平线的晨光。在这艘船上，你、我、他，亿万万中国人，都是划桨者、搏击者。只有喊着同一个号子，朝着同一个方向，同舟共济、击水弄潮，才能奋力驶向梦想的前方。这里的时代和梦想分别是指(</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A.改革开放时期</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振兴中华</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B.社会主义建设时期</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全面建成小康社会</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C.社会主义建设新时代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基本实现现代化</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D.中国特色社会主义新时代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实现中华民族伟大复兴</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25.电影《夺冠》《我和我的家乡》在国庆期间口碑爆棚，成为人们热议的话题。影片火爆的原因是（</w:t>
      </w:r>
      <w:r>
        <w:rPr>
          <w:rFonts w:hint="eastAsia" w:asciiTheme="minorEastAsia" w:hAnsi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①投资巨大，流量明星众多</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②弘扬了以改革创新为核心的伟大民族精神</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③弘扬了社会主义核心价值观</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④能够更好地构筑中国价值、弘扬中国精神、凝聚中国力量</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B.③④</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C.①②③</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D.①②④</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卷Ⅱ（非选择题，共50分）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黑体" w:hAnsi="黑体" w:eastAsia="黑体" w:cs="黑体"/>
        </w:rPr>
      </w:pPr>
      <w:r>
        <w:rPr>
          <w:rFonts w:hint="eastAsia" w:ascii="黑体" w:hAnsi="黑体" w:eastAsia="黑体" w:cs="黑体"/>
        </w:rPr>
        <w:t>注意事项：将答案用黑色钢笔或黑色签字笔写在答题卡上，写在试卷上无效。</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26.</w:t>
      </w:r>
      <w:r>
        <w:rPr>
          <w:rFonts w:hint="eastAsia" w:ascii="黑体" w:hAnsi="黑体" w:eastAsia="黑体" w:cs="黑体"/>
        </w:rPr>
        <w:t>【脱贫攻坚，全面小康】</w:t>
      </w:r>
      <w:r>
        <w:rPr>
          <w:rFonts w:hint="eastAsia" w:asciiTheme="minorEastAsia" w:hAnsiTheme="minorEastAsia" w:eastAsiaTheme="minorEastAsia" w:cstheme="minorEastAsia"/>
        </w:rPr>
        <w:t>（14分）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rPr>
      </w:pPr>
      <w:r>
        <w:rPr>
          <w:rFonts w:hint="eastAsia" w:ascii="楷体" w:hAnsi="楷体" w:eastAsia="楷体" w:cs="楷体"/>
        </w:rPr>
        <w:t>2021年2月，全国脱贫攻坚总结表彰大会在北京隆重召开，经过全党全国各族人民共同努力，我国脱贫攻坚战取得了全面胜利！这是中国人民的伟大光荣，是中国共产党的伟大光荣，是中华民族的伟大光荣！</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rPr>
      </w:pPr>
      <w:r>
        <w:rPr>
          <w:rFonts w:hint="eastAsia" w:ascii="黑体" w:hAnsi="黑体" w:eastAsia="黑体" w:cs="黑体"/>
        </w:rPr>
        <w:t>材料一</w:t>
      </w:r>
      <w:r>
        <w:rPr>
          <w:rFonts w:hint="eastAsia" w:asciiTheme="minorEastAsia" w:hAnsiTheme="minorEastAsia" w:eastAsiaTheme="minorEastAsia" w:cstheme="minorEastAsia"/>
        </w:rPr>
        <w:t>：</w:t>
      </w:r>
      <w:r>
        <w:rPr>
          <w:rFonts w:hint="eastAsia" w:ascii="楷体" w:hAnsi="楷体" w:eastAsia="楷体" w:cs="楷体"/>
        </w:rPr>
        <w:t>2012年年底，党的十八大召开后不久，党中央就突出强调“小康不小康，关键看老乡，关键在贫困的老乡能不能脱贫”，拉开了新时代脱贫攻坚的序幕。2013年，党中央提出精准扶贫理念，创新扶贫工作机制。2015年，党中央召开扶贫开发工作会议，提出实现脱贫攻坚目标的总体要求，发出打赢脱贫攻坚战的总攻令。2017年10月18日，习近平总书记在党的十九大报告中指出坚决打赢脱贫攻坚战。2021年2月25日，全国脱贫攻坚总结表彰大会在京隆重举行，我国脱贫攻坚战取得了全面胜利。</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（1)“小康不小康，关键看老乡”的提出基于我国什么样的国情提出的？(2分）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eastAsia" w:asciiTheme="minorEastAsia" w:hAnsiTheme="minorEastAsia" w:eastAsiaTheme="minorEastAsia" w:cstheme="minorEastAsia"/>
        </w:rPr>
      </w:pPr>
      <w:r>
        <w:rPr>
          <w:rFonts w:hint="eastAsia" w:ascii="黑体" w:hAnsi="黑体" w:eastAsia="黑体" w:cs="黑体"/>
        </w:rPr>
        <w:t>材料二</w:t>
      </w:r>
      <w:r>
        <w:rPr>
          <w:rFonts w:hint="eastAsia" w:asciiTheme="minorEastAsia" w:hAnsiTheme="minorEastAsia" w:eastAsiaTheme="minorEastAsia" w:cstheme="minorEastAsia"/>
        </w:rPr>
        <w:t>：</w:t>
      </w:r>
      <w:r>
        <w:rPr>
          <w:rFonts w:hint="eastAsia" w:ascii="楷体" w:hAnsi="楷体" w:eastAsia="楷体" w:cs="楷体"/>
        </w:rPr>
        <w:t>作为京畿之地的河北省共有扶贫开发工作重点县62个，在脱贫攻坚过程中，河北因地制宜，向“精准扶贫”发力，形成了一批典型经验和做法。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vertAlign w:val="baseline"/>
              </w:rPr>
            </w:pPr>
            <w:r>
              <w:rPr>
                <w:rFonts w:hint="eastAsia" w:ascii="楷体" w:hAnsi="楷体" w:eastAsia="楷体" w:cs="楷体"/>
              </w:rPr>
              <w:t>经验1：不让一名学生因贫困失学，投入65.5亿元资助228万家庭经济困难学生；加强基础建设，投入49亿元新建、改扩建1653所贫困地区义务教育学校；发挥职业教育的扶贫脱贫优势，让贫困家庭孩子学到一门技术，脱贫一户，带动一方……</w:t>
            </w:r>
          </w:p>
        </w:tc>
        <w:tc>
          <w:tcPr>
            <w:tcW w:w="2841" w:type="dxa"/>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vertAlign w:val="baseline"/>
              </w:rPr>
            </w:pPr>
            <w:r>
              <w:rPr>
                <w:rFonts w:hint="eastAsia" w:ascii="楷体" w:hAnsi="楷体" w:eastAsia="楷体" w:cs="楷体"/>
              </w:rPr>
              <w:t>经验2：河北省张家口市贾家营镇双印子村依靠“张杂谷”走上富裕路。张家口市农科院根据当地实际情况，选育优质高产的“张杂谷”种子。开展种植技术培训，探索丘陵中低产田杂交谷子高产栽培技术新模式，依靠“张杂谷”产业实现老百姓的脱贫致富。</w:t>
            </w:r>
          </w:p>
        </w:tc>
        <w:tc>
          <w:tcPr>
            <w:tcW w:w="2841" w:type="dxa"/>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vertAlign w:val="baseline"/>
              </w:rPr>
            </w:pPr>
            <w:r>
              <w:rPr>
                <w:rFonts w:hint="eastAsia" w:ascii="楷体" w:hAnsi="楷体" w:eastAsia="楷体" w:cs="楷体"/>
              </w:rPr>
              <w:t>经验3：太行山绿，西柏坡绚红！依靠着红与绿两种资源，革命圣地西柏坡正发生着美丽嬗变。红色旅游不仅让百姓过上了红火的日子，青山绿水和特色产业资源的挖掘以及发展绿色产业为当地群众脱贫致富奠定了坚实基础。</w:t>
            </w:r>
          </w:p>
        </w:tc>
      </w:tr>
    </w:tbl>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（2)为实现乡村振兴，请结合材料以及所学知识归纳上述材料中可以借鉴的经验做法（6</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cstheme="minorEastAsia"/>
          <w:lang w:val="en-US" w:eastAsia="zh-CN"/>
        </w:rPr>
        <w:t>(3</w:t>
      </w:r>
      <w:r>
        <w:rPr>
          <w:rFonts w:hint="eastAsia" w:asciiTheme="minorEastAsia" w:hAnsiTheme="minorEastAsia" w:eastAsiaTheme="minorEastAsia" w:cstheme="minorEastAsia"/>
        </w:rPr>
        <w:t>)材料一和材料二，反映了我国怎样的新发展理念(4分）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（4)为庆祝中国共产党建党一百周年，请为上述材料及问题概括一个主题。（2分）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27.</w:t>
      </w:r>
      <w:r>
        <w:rPr>
          <w:rFonts w:hint="eastAsia" w:ascii="黑体" w:hAnsi="黑体" w:eastAsia="黑体" w:cs="黑体"/>
        </w:rPr>
        <w:t>【厉行法治，自觉守法】</w:t>
      </w:r>
      <w:r>
        <w:rPr>
          <w:rFonts w:hint="eastAsia" w:asciiTheme="minorEastAsia" w:hAnsiTheme="minorEastAsia" w:eastAsiaTheme="minorEastAsia" w:cstheme="minorEastAsia"/>
        </w:rPr>
        <w:t>（12分）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rPr>
      </w:pPr>
      <w:r>
        <w:rPr>
          <w:rFonts w:hint="eastAsia" w:ascii="黑体" w:hAnsi="黑体" w:eastAsia="黑体" w:cs="黑体"/>
        </w:rPr>
        <w:t>材料一</w:t>
      </w:r>
      <w:r>
        <w:rPr>
          <w:rFonts w:hint="eastAsia" w:asciiTheme="minorEastAsia" w:hAnsiTheme="minorEastAsia" w:eastAsiaTheme="minorEastAsia" w:cstheme="minorEastAsia"/>
        </w:rPr>
        <w:t>：</w:t>
      </w:r>
      <w:r>
        <w:rPr>
          <w:rFonts w:hint="eastAsia" w:ascii="楷体" w:hAnsi="楷体" w:eastAsia="楷体" w:cs="楷体"/>
        </w:rPr>
        <w:t>2021年12月，浙江省杭州市税务局查明，网络主播黄薇（网名：薇娅)在2019年至2020年期间，通过隐匿个人收入、虚构业务转换收入性质虚假申报等方式偷逃税款6.43亿元，其他少缴税款0.6亿元，依法对黄薇作出税务行政处理处罚决定，追缴税款、加收滞纳金并处罚款共计13.41亿元。2021年12月20日，薇娅在其官方微博发布致歉信称，深感内疚，完全接受处罚决定。</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(1)杭州税务局的处罚结果体现了国家厉行法治的哪一要求?会产生怎样的法治影响?（6分）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(2）结合材料一，黄薇必须承担相应的责任印证了哪些道理?(4分)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（3)据材料及问题的回答，概括法治的价值追求。（2分）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28.</w:t>
      </w:r>
      <w:r>
        <w:rPr>
          <w:rFonts w:hint="eastAsia" w:ascii="黑体" w:hAnsi="黑体" w:eastAsia="黑体" w:cs="黑体"/>
        </w:rPr>
        <w:t>【生态之美，和谐家园】</w:t>
      </w:r>
      <w:r>
        <w:rPr>
          <w:rFonts w:hint="eastAsia" w:asciiTheme="minorEastAsia" w:hAnsiTheme="minorEastAsia" w:eastAsiaTheme="minorEastAsia" w:cstheme="minorEastAsia"/>
        </w:rPr>
        <w:t>（12分）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rPr>
      </w:pPr>
      <w:r>
        <w:rPr>
          <w:rFonts w:hint="eastAsia" w:ascii="黑体" w:hAnsi="黑体" w:eastAsia="黑体" w:cs="黑体"/>
        </w:rPr>
        <w:t>材料一</w:t>
      </w:r>
      <w:r>
        <w:rPr>
          <w:rFonts w:hint="eastAsia" w:asciiTheme="minorEastAsia" w:hAnsiTheme="minorEastAsia" w:eastAsiaTheme="minorEastAsia" w:cstheme="minorEastAsia"/>
        </w:rPr>
        <w:t>：</w:t>
      </w:r>
      <w:r>
        <w:rPr>
          <w:rFonts w:hint="eastAsia" w:ascii="楷体" w:hAnsi="楷体" w:eastAsia="楷体" w:cs="楷体"/>
        </w:rPr>
        <w:t>在海南沙美，昔日为了发展经济鸡鸭乱跑、污水遍地，后来当地依托自然景观着力优化，清退鱼虾塘600多亩，复植红树林568亩，形成以红树林保护为主的湿地生态区。今日沙美密林掩映，白鹭起飞。</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(1)材料一中这一地区的变化体现了哪些发展理念?(4分)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(2）从绿色发展角度，说明沙美选择修复湿地的理由。（2分)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rPr>
      </w:pPr>
      <w:r>
        <w:rPr>
          <w:rFonts w:hint="eastAsia" w:ascii="黑体" w:hAnsi="黑体" w:eastAsia="黑体" w:cs="黑体"/>
        </w:rPr>
        <w:t>材料二</w:t>
      </w:r>
      <w:r>
        <w:rPr>
          <w:rFonts w:hint="eastAsia" w:asciiTheme="minorEastAsia" w:hAnsiTheme="minorEastAsia" w:eastAsiaTheme="minorEastAsia" w:cstheme="minorEastAsia"/>
        </w:rPr>
        <w:t>：</w:t>
      </w:r>
      <w:r>
        <w:rPr>
          <w:rFonts w:hint="eastAsia" w:ascii="楷体" w:hAnsi="楷体" w:eastAsia="楷体" w:cs="楷体"/>
        </w:rPr>
        <w:t>近些年来，从将”生态文明”写进宪法到组建生态环境部、自然资源部，从打好污染防治攻坚战到培育壮大节能环保产业、清活生产产业、清洁能源产业，再到今天充分利用物联网、5G、大数据搭建山水林田湖草数据信息体系、生态保护修复效果的检测评价及运行过程中的决策分析体系…这些举措扭转了以牺牲生态环境换取一时一地经济发展的做法，加快形成节约资源和保护环境的空间格局、产业结构、生产方式、生活方式。</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(3）根据材料二，概括我国推进生态文明建设的举措。(4分）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（4)据以上材料及问题，归纳人与自然和谐共生应该遵循的原则。（2分）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29.【征途漫漫，惟有奋斗】（12分）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rPr>
      </w:pPr>
      <w:r>
        <w:rPr>
          <w:rFonts w:hint="eastAsia" w:ascii="黑体" w:hAnsi="黑体" w:eastAsia="黑体" w:cs="黑体"/>
        </w:rPr>
        <w:t>材料一</w:t>
      </w:r>
      <w:r>
        <w:rPr>
          <w:rFonts w:hint="eastAsia" w:asciiTheme="minorEastAsia" w:hAnsiTheme="minorEastAsia" w:eastAsiaTheme="minorEastAsia" w:cstheme="minorEastAsia"/>
        </w:rPr>
        <w:t>：</w:t>
      </w:r>
      <w:r>
        <w:rPr>
          <w:rFonts w:hint="eastAsia" w:ascii="楷体" w:hAnsi="楷体" w:eastAsia="楷体" w:cs="楷体"/>
        </w:rPr>
        <w:t>祖国西都边陲，喀喇昆仑高原，常年冰雪覆盖，高寒缺氧，就是在这样的生命禁区，一代代边防军人把青春挥洒在这里，也把最纯粹的忠诚镌刻在这里。誓死捍卫这片土地，成为他们最崇高的使命，最坚定的信念。正如关防官兵所说，“我站立的地方是中国，大好河山，寸土不让。”2020年6月就是在这里，面对外方的悍然越线挑衅，我边防官兵英勇捍卫国土，祁发宝、陈红军、陈祥榕、肖思远、王焯冉用血肉之躯铸成守卫疆土的钢铁长城。</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(1)结合材料一，从国家安全的角度，对边防官兵所说的“我站立的地方是中国”进行解读（4分）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rPr>
      </w:pPr>
      <w:r>
        <w:rPr>
          <w:rFonts w:hint="eastAsia" w:ascii="黑体" w:hAnsi="黑体" w:eastAsia="黑体" w:cs="黑体"/>
        </w:rPr>
        <w:t>材料二</w:t>
      </w:r>
      <w:r>
        <w:rPr>
          <w:rFonts w:hint="eastAsia" w:asciiTheme="minorEastAsia" w:hAnsiTheme="minorEastAsia" w:eastAsiaTheme="minorEastAsia" w:cstheme="minorEastAsia"/>
        </w:rPr>
        <w:t>：</w:t>
      </w:r>
      <w:r>
        <w:rPr>
          <w:rFonts w:hint="eastAsia" w:ascii="楷体" w:hAnsi="楷体" w:eastAsia="楷体" w:cs="楷体"/>
        </w:rPr>
        <w:t>王伟，浙江湖州人，从小怀揣飞翔蓝天、报效祖国的梦想。应招入伍后，他努力学习科技知识，刻苦钻研飞行技术，无论驾驶哪种战记，飞行考核成绩都是优秀，多次立功受奖。2001年，为拦截美国侦察机侵犯我国南海领空，用生命谱写了一曲爱国主义和英雄主义的赞歌，“我已无法返航，你们继续前进”，这是英雄留给我们的最后遗言。20年后的今天有网友留言，“这盛世，如你所愿，让我们万众一心，为实现中国梦而继续前进！”</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（2）结合材料二，说说在实现中国梦的道路上我们应该如何“继续前进”。（4分）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Theme="minorEastAsia" w:hAnsiTheme="minorEastAsia" w:eastAsiaTheme="minorEastAsia" w:cstheme="minorEastAsia"/>
        </w:rPr>
      </w:pPr>
      <w:r>
        <w:rPr>
          <w:rFonts w:hint="eastAsia" w:ascii="黑体" w:hAnsi="黑体" w:eastAsia="黑体" w:cs="黑体"/>
        </w:rPr>
        <w:t>材料三</w:t>
      </w:r>
      <w:r>
        <w:rPr>
          <w:rFonts w:hint="eastAsia" w:asciiTheme="minorEastAsia" w:hAnsiTheme="minorEastAsia" w:eastAsiaTheme="minorEastAsia" w:cstheme="minorEastAsia"/>
        </w:rPr>
        <w:t>：</w:t>
      </w:r>
      <w:r>
        <w:rPr>
          <w:rFonts w:hint="eastAsia" w:ascii="楷体" w:hAnsi="楷体" w:eastAsia="楷体" w:cs="楷体"/>
        </w:rPr>
        <w:t>习近平总书记说“我们都在努力奔跑，我们都是追梦人，幸福都是奋斗出来的”。站在两个一百年的历史交汇点，我们开启了新征程，征途漫漫，惟有奋斗！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（3）材料三中的“征途漫漫，惟有奋斗”的要求给青少年怎样的启示?（4分）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r>
        <w:rPr>
          <w:rFonts w:hint="eastAsia" w:ascii="黑体" w:hAnsi="黑体" w:eastAsia="黑体" w:cs="黑体"/>
          <w:color w:val="0000FF"/>
          <w:sz w:val="28"/>
          <w:szCs w:val="36"/>
        </w:rPr>
        <w:t>2021-2022学年第一学期期末考试</w:t>
      </w: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center"/>
        <w:textAlignment w:val="auto"/>
        <w:rPr>
          <w:rFonts w:hint="eastAsia" w:ascii="黑体" w:hAnsi="黑体" w:eastAsia="黑体" w:cs="黑体"/>
          <w:color w:val="0000FF"/>
          <w:sz w:val="28"/>
          <w:szCs w:val="36"/>
        </w:rPr>
      </w:pPr>
      <w:r>
        <w:rPr>
          <w:rFonts w:hint="eastAsia" w:ascii="黑体" w:hAnsi="黑体" w:eastAsia="黑体" w:cs="黑体"/>
          <w:color w:val="0000FF"/>
          <w:sz w:val="28"/>
          <w:szCs w:val="36"/>
        </w:rPr>
        <w:t>九年级道德与法治试卷参考答案及评分标准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一、选择题（本卷共25小题，每小题2分，共50分)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01-05CDDAA       06-10DADBC     11-15ADABB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16-20DABBD       21-25CABDB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 非选择题（共50分）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26.(共14分)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（1）我国城乡发展不平衡（或者我国城乡一体化发展水平不高）（2分）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（2）教育振兴乡村；因地制宜，发展特色产业；科技推动；坚持走绿色发展道路；弘扬革命精神，发扬革命优良传统等（6分）（评分说明：任意3点即可，每点2分，其他言之有理的观点也可酌情给分)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（3）绿色、共享、协调的新发展理念(4分)（评分说明：任意2点即可，每点2分）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人民对美好生活的向往，就是党的奋斗目标；党坚持以人民为中心的发展思想；为人民谋幸福，为中华民族谋复兴是共产党的初心和使命；中国共产党的根本宗旨是全心全意为人民服务；中国共产党领导是中国特色社会主义最本质的特征，是中国特色社会主义制度的最大优势。（2分）（评分说明：任意1点即可，每点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27.（共12分）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（1）执法机关严格执法。(2分)促进全面依法治国基本方略的实施,维护法律的尊严;弘扬法治精神，营造良好的法治环境；维护社会公平正义；增强公民的尊法守法意识。(4分)（评分说明：任意2点即可，每点2分）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（2）法律面前人人平等,法律对全体社会成员具有普遍约束力；依法纳税是公民应尽的义务；法律要求做的必须去做；（4分）（评分说明：任意2点即可，每点2分，其他言之有理的观点也可酌情给分）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（3）维护社会公平正义。(2分)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28.（共计12分）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（1）绿色发展理念；可持续发展理念；人与自然和谐共生的理念；绿水青山就是金山银山的理念等。(4分)（评分说明：任意2点即可，每点2分)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（2）经济发展与生态环境保护相互协调,不能以牺牲环境为代价换取一时的经济增长(2分)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(评分说明:阐明经济发展与生态环境保护关系2分）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（3）法律保障;行政手段;经济手段;科技手段等。(2分)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（评分说明:答出其中任意两点即可,每点1分,共2分)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（4）尊重自然、顺应自然、保护自然;合理开发和利用自然等。(2分)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（评分说明:答出其中任意1点即可,2分）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29.（共计12分）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国家安全是国家生存发展的保障，是人民幸福安康的前提，维护国家安全是全国各族人民的根本利益所在。边防官兵言行是维护国家安全，保障人民利益，践行总体国家安全观的表现。（4分）（评分说明，国家安全重要性2分，结合材料2分，共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我们必须把个人的梦想与时代的脉搏紧密相连，努力成为担当民族复兴的时代新人。我们必须弘扬中国精神，高扬以爱国主义为核心的中华民族精神。我们必须凝聚中国力量，依靠全国各族人民大团结的力量，不断提升国家的综合国力。（6分）（评分说明：写出任意2点即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（3）我们要发扬艰苦奋斗的优良作风；我们要发扬实干精神；我们要为实现中华民族伟大复兴的中国梦而努力；（4分）（评分说明：任意2点即可，每点2分，其他言之有理的观点也可酌情给分）</w:t>
      </w:r>
    </w:p>
    <w:p>
      <w:p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83680F"/>
    <w:rsid w:val="004151FC"/>
    <w:rsid w:val="00C02FC6"/>
    <w:rsid w:val="1A83680F"/>
    <w:rsid w:val="7FCF7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2022-03-15T01:38:00Z</dcterms:created>
  <dc:creator>醉笑</dc:creator>
  <cp:lastModifiedBy>Administrator</cp:lastModifiedBy>
  <dcterms:modified xsi:type="dcterms:W3CDTF">2022-09-11T01:25:15Z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