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259" w:lineRule="auto"/>
        <w:ind w:left="8" w:leftChars="4" w:right="397" w:firstLine="1440" w:firstLineChars="400"/>
        <w:jc w:val="left"/>
        <w:rPr>
          <w:rFonts w:ascii="黑体" w:hAnsi="黑体" w:eastAsia="黑体" w:cs="黑体"/>
          <w:sz w:val="36"/>
        </w:rPr>
      </w:pPr>
      <w:r>
        <w:rPr>
          <w:rFonts w:ascii="黑体" w:hAnsi="黑体" w:eastAsia="黑体" w:cs="黑体"/>
          <w:sz w:val="36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12496800</wp:posOffset>
            </wp:positionH>
            <wp:positionV relativeFrom="topMargin">
              <wp:posOffset>11518900</wp:posOffset>
            </wp:positionV>
            <wp:extent cx="482600" cy="419100"/>
            <wp:effectExtent l="0" t="0" r="12700" b="0"/>
            <wp:wrapNone/>
            <wp:docPr id="100002" name="图片 100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黑体" w:hAnsi="黑体" w:eastAsia="黑体" w:cs="黑体"/>
          <w:sz w:val="36"/>
        </w:rPr>
        <w:t>2022北京大兴初三（上）期末政治</w:t>
      </w:r>
    </w:p>
    <w:p>
      <w:pPr>
        <w:spacing w:after="0" w:line="259" w:lineRule="auto"/>
        <w:ind w:left="8" w:leftChars="4" w:right="113" w:firstLine="3240" w:firstLineChars="900"/>
        <w:jc w:val="left"/>
        <w:rPr>
          <w:rFonts w:ascii="黑体" w:hAnsi="黑体" w:eastAsia="黑体" w:cs="黑体"/>
          <w:sz w:val="36"/>
        </w:rPr>
      </w:pPr>
      <w:r>
        <w:rPr>
          <w:rFonts w:ascii="黑体" w:hAnsi="黑体" w:eastAsia="黑体" w:cs="黑体"/>
          <w:sz w:val="36"/>
        </w:rPr>
        <w:t>参考答案</w:t>
      </w:r>
    </w:p>
    <w:p>
      <w:pPr>
        <w:spacing w:after="0" w:line="259" w:lineRule="auto"/>
        <w:ind w:left="0" w:right="2528" w:firstLine="0"/>
        <w:jc w:val="left"/>
      </w:pPr>
      <w:r>
        <w:t xml:space="preserve">一、选择题（每题 </w:t>
      </w:r>
      <w:r>
        <w:rPr>
          <w:rFonts w:ascii="Times New Roman" w:hAnsi="Times New Roman" w:eastAsia="Times New Roman" w:cs="Times New Roman"/>
        </w:rPr>
        <w:t xml:space="preserve">2 </w:t>
      </w:r>
      <w:r>
        <w:t xml:space="preserve">分，共 </w:t>
      </w:r>
      <w:r>
        <w:rPr>
          <w:rFonts w:ascii="Times New Roman" w:hAnsi="Times New Roman" w:eastAsia="Times New Roman" w:cs="Times New Roman"/>
        </w:rPr>
        <w:t xml:space="preserve">30 </w:t>
      </w:r>
      <w:r>
        <w:t>分）</w:t>
      </w:r>
      <w:r>
        <w:rPr>
          <w:rFonts w:ascii="Times New Roman" w:hAnsi="Times New Roman" w:eastAsia="Times New Roman" w:cs="Times New Roman"/>
        </w:rPr>
        <w:t xml:space="preserve"> </w:t>
      </w:r>
    </w:p>
    <w:tbl>
      <w:tblPr>
        <w:tblStyle w:val="5"/>
        <w:tblW w:w="8637" w:type="dxa"/>
        <w:tblInd w:w="5" w:type="dxa"/>
        <w:tblLayout w:type="fixed"/>
        <w:tblCellMar>
          <w:top w:w="35" w:type="dxa"/>
          <w:left w:w="269" w:type="dxa"/>
          <w:bottom w:w="0" w:type="dxa"/>
          <w:right w:w="115" w:type="dxa"/>
        </w:tblCellMar>
      </w:tblPr>
      <w:tblGrid>
        <w:gridCol w:w="945"/>
        <w:gridCol w:w="741"/>
        <w:gridCol w:w="749"/>
        <w:gridCol w:w="804"/>
        <w:gridCol w:w="749"/>
        <w:gridCol w:w="822"/>
        <w:gridCol w:w="709"/>
        <w:gridCol w:w="708"/>
        <w:gridCol w:w="851"/>
        <w:gridCol w:w="709"/>
        <w:gridCol w:w="850"/>
      </w:tblGrid>
      <w:tr>
        <w:tblPrEx>
          <w:tblLayout w:type="fixed"/>
        </w:tblPrEx>
        <w:trPr>
          <w:trHeight w:val="418" w:hRule="atLeast"/>
        </w:trPr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59" w:lineRule="auto"/>
              <w:ind w:left="0" w:firstLine="0"/>
              <w:jc w:val="left"/>
            </w:pPr>
            <w:r>
              <w:t>题号</w:t>
            </w:r>
            <w:r>
              <w:rPr>
                <w:rFonts w:ascii="Times New Roman" w:hAnsi="Times New Roman" w:eastAsia="Times New Roman" w:cs="Times New Roman"/>
              </w:rPr>
              <w:t xml:space="preserve"> 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59" w:lineRule="auto"/>
              <w:ind w:left="0" w:right="154" w:firstLine="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1 </w:t>
            </w:r>
          </w:p>
        </w:tc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59" w:lineRule="auto"/>
              <w:ind w:left="0" w:right="155" w:firstLine="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2 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59" w:lineRule="auto"/>
              <w:ind w:left="0" w:right="155" w:firstLine="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3 </w:t>
            </w:r>
          </w:p>
        </w:tc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59" w:lineRule="auto"/>
              <w:ind w:left="0" w:right="155" w:firstLine="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4 </w:t>
            </w:r>
          </w:p>
        </w:tc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59" w:lineRule="auto"/>
              <w:ind w:left="0" w:right="153" w:firstLine="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5 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59" w:lineRule="auto"/>
              <w:ind w:left="0" w:right="155" w:firstLine="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6 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59" w:lineRule="auto"/>
              <w:ind w:left="0" w:right="153" w:firstLine="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7 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59" w:lineRule="auto"/>
              <w:ind w:left="0" w:right="155" w:firstLine="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8 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59" w:lineRule="auto"/>
              <w:ind w:left="0" w:right="157" w:firstLine="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9 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59" w:lineRule="auto"/>
              <w:ind w:left="0" w:right="157" w:firstLine="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10 </w:t>
            </w:r>
          </w:p>
        </w:tc>
      </w:tr>
      <w:tr>
        <w:tblPrEx>
          <w:tblLayout w:type="fixed"/>
        </w:tblPrEx>
        <w:trPr>
          <w:trHeight w:val="419" w:hRule="atLeast"/>
        </w:trPr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59" w:lineRule="auto"/>
              <w:ind w:left="0" w:firstLine="0"/>
              <w:jc w:val="left"/>
            </w:pPr>
            <w:r>
              <w:t>答案</w:t>
            </w:r>
            <w:r>
              <w:rPr>
                <w:rFonts w:ascii="Times New Roman" w:hAnsi="Times New Roman" w:eastAsia="Times New Roman" w:cs="Times New Roman"/>
              </w:rPr>
              <w:t xml:space="preserve"> 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59" w:lineRule="auto"/>
              <w:ind w:left="0" w:right="156" w:firstLine="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D </w:t>
            </w:r>
          </w:p>
        </w:tc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59" w:lineRule="auto"/>
              <w:ind w:left="0" w:right="157" w:firstLine="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D 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59" w:lineRule="auto"/>
              <w:ind w:left="0" w:right="156" w:firstLine="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C </w:t>
            </w:r>
          </w:p>
        </w:tc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59" w:lineRule="auto"/>
              <w:ind w:left="0" w:right="156" w:firstLine="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A </w:t>
            </w:r>
          </w:p>
        </w:tc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59" w:lineRule="auto"/>
              <w:ind w:left="0" w:right="154" w:firstLine="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B 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59" w:lineRule="auto"/>
              <w:ind w:left="0" w:right="157" w:firstLine="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D 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59" w:lineRule="auto"/>
              <w:ind w:left="0" w:right="154" w:firstLine="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B 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59" w:lineRule="auto"/>
              <w:ind w:left="0" w:right="156" w:firstLine="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C 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59" w:lineRule="auto"/>
              <w:ind w:left="0" w:right="156" w:firstLine="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A 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59" w:lineRule="auto"/>
              <w:ind w:left="0" w:right="156" w:firstLine="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D </w:t>
            </w:r>
          </w:p>
        </w:tc>
      </w:tr>
      <w:tr>
        <w:tblPrEx>
          <w:tblLayout w:type="fixed"/>
          <w:tblCellMar>
            <w:top w:w="35" w:type="dxa"/>
            <w:left w:w="269" w:type="dxa"/>
            <w:bottom w:w="0" w:type="dxa"/>
            <w:right w:w="115" w:type="dxa"/>
          </w:tblCellMar>
        </w:tblPrEx>
        <w:trPr>
          <w:trHeight w:val="419" w:hRule="atLeast"/>
        </w:trPr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59" w:lineRule="auto"/>
              <w:ind w:left="0" w:firstLine="0"/>
              <w:jc w:val="left"/>
            </w:pPr>
            <w:r>
              <w:t>题号</w:t>
            </w:r>
            <w:r>
              <w:rPr>
                <w:rFonts w:ascii="Times New Roman" w:hAnsi="Times New Roman" w:eastAsia="Times New Roman" w:cs="Times New Roman"/>
              </w:rPr>
              <w:t xml:space="preserve"> 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59" w:lineRule="auto"/>
              <w:ind w:left="0" w:right="154" w:firstLine="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11 </w:t>
            </w:r>
          </w:p>
        </w:tc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59" w:lineRule="auto"/>
              <w:ind w:left="0" w:right="155" w:firstLine="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12 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59" w:lineRule="auto"/>
              <w:ind w:left="0" w:right="155" w:firstLine="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13 </w:t>
            </w:r>
          </w:p>
        </w:tc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59" w:lineRule="auto"/>
              <w:ind w:left="0" w:right="155" w:firstLine="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14 </w:t>
            </w:r>
          </w:p>
        </w:tc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59" w:lineRule="auto"/>
              <w:ind w:left="0" w:right="153" w:firstLine="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15 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59" w:lineRule="auto"/>
              <w:ind w:left="0" w:right="105" w:firstLine="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 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59" w:lineRule="auto"/>
              <w:ind w:left="0" w:right="103" w:firstLine="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 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59" w:lineRule="auto"/>
              <w:ind w:left="0" w:right="102" w:firstLine="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 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59" w:lineRule="auto"/>
              <w:ind w:left="0" w:right="103" w:firstLine="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 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59" w:lineRule="auto"/>
              <w:ind w:left="0" w:right="103" w:firstLine="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 </w:t>
            </w:r>
          </w:p>
        </w:tc>
      </w:tr>
      <w:tr>
        <w:tblPrEx>
          <w:tblLayout w:type="fixed"/>
          <w:tblCellMar>
            <w:top w:w="35" w:type="dxa"/>
            <w:left w:w="269" w:type="dxa"/>
            <w:bottom w:w="0" w:type="dxa"/>
            <w:right w:w="115" w:type="dxa"/>
          </w:tblCellMar>
        </w:tblPrEx>
        <w:trPr>
          <w:trHeight w:val="419" w:hRule="atLeast"/>
        </w:trPr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59" w:lineRule="auto"/>
              <w:ind w:left="0" w:firstLine="0"/>
              <w:jc w:val="left"/>
            </w:pPr>
            <w:r>
              <w:t>答案</w:t>
            </w:r>
            <w:r>
              <w:rPr>
                <w:rFonts w:ascii="Times New Roman" w:hAnsi="Times New Roman" w:eastAsia="Times New Roman" w:cs="Times New Roman"/>
              </w:rPr>
              <w:t xml:space="preserve"> 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59" w:lineRule="auto"/>
              <w:ind w:left="0" w:right="156" w:firstLine="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D </w:t>
            </w:r>
          </w:p>
        </w:tc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59" w:lineRule="auto"/>
              <w:ind w:left="0" w:right="156" w:firstLine="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B 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59" w:lineRule="auto"/>
              <w:ind w:left="0" w:right="157" w:firstLine="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A </w:t>
            </w:r>
          </w:p>
        </w:tc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59" w:lineRule="auto"/>
              <w:ind w:left="0" w:right="156" w:firstLine="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B </w:t>
            </w:r>
          </w:p>
        </w:tc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59" w:lineRule="auto"/>
              <w:ind w:left="0" w:right="154" w:firstLine="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A 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59" w:lineRule="auto"/>
              <w:ind w:left="0" w:right="105" w:firstLine="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 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59" w:lineRule="auto"/>
              <w:ind w:left="0" w:right="103" w:firstLine="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 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59" w:lineRule="auto"/>
              <w:ind w:left="0" w:right="102" w:firstLine="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 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59" w:lineRule="auto"/>
              <w:ind w:left="0" w:right="103" w:firstLine="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 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59" w:lineRule="auto"/>
              <w:ind w:left="0" w:right="103" w:firstLine="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 </w:t>
            </w:r>
          </w:p>
        </w:tc>
      </w:tr>
    </w:tbl>
    <w:p>
      <w:pPr>
        <w:ind w:left="-5"/>
      </w:pPr>
      <w:r>
        <w:t xml:space="preserve">二、非选择题（共 </w:t>
      </w:r>
      <w:r>
        <w:rPr>
          <w:rFonts w:ascii="Times New Roman" w:hAnsi="Times New Roman" w:eastAsia="Times New Roman" w:cs="Times New Roman"/>
        </w:rPr>
        <w:t xml:space="preserve">40 </w:t>
      </w:r>
      <w:r>
        <w:t>分）</w:t>
      </w:r>
      <w:r>
        <w:rPr>
          <w:rFonts w:ascii="Times New Roman" w:hAnsi="Times New Roman" w:eastAsia="Times New Roman" w:cs="Times New Roman"/>
        </w:rPr>
        <w:t xml:space="preserve"> </w:t>
      </w:r>
    </w:p>
    <w:p>
      <w:pPr>
        <w:ind w:left="-5"/>
      </w:pPr>
      <w:r>
        <w:rPr>
          <w:rFonts w:ascii="Times New Roman" w:hAnsi="Times New Roman" w:eastAsia="Times New Roman" w:cs="Times New Roman"/>
        </w:rPr>
        <w:t>16.</w:t>
      </w:r>
      <w:r>
        <w:t>（</w:t>
      </w:r>
      <w:r>
        <w:rPr>
          <w:rFonts w:ascii="Times New Roman" w:hAnsi="Times New Roman" w:eastAsia="Times New Roman" w:cs="Times New Roman"/>
        </w:rPr>
        <w:t xml:space="preserve">4 </w:t>
      </w:r>
      <w:r>
        <w:t xml:space="preserve">分）（每点 </w:t>
      </w:r>
      <w:r>
        <w:rPr>
          <w:rFonts w:ascii="Times New Roman" w:hAnsi="Times New Roman" w:eastAsia="Times New Roman" w:cs="Times New Roman"/>
        </w:rPr>
        <w:t xml:space="preserve">1 </w:t>
      </w:r>
      <w:r>
        <w:t xml:space="preserve">分，共 </w:t>
      </w:r>
      <w:r>
        <w:rPr>
          <w:rFonts w:ascii="Times New Roman" w:hAnsi="Times New Roman" w:eastAsia="Times New Roman" w:cs="Times New Roman"/>
        </w:rPr>
        <w:t xml:space="preserve">4 </w:t>
      </w:r>
      <w:r>
        <w:t>分）</w:t>
      </w:r>
      <w:r>
        <w:rPr>
          <w:rFonts w:ascii="Times New Roman" w:hAnsi="Times New Roman" w:eastAsia="Times New Roman" w:cs="Times New Roman"/>
        </w:rPr>
        <w:t xml:space="preserve"> </w:t>
      </w:r>
    </w:p>
    <w:p>
      <w:pPr>
        <w:numPr>
          <w:ilvl w:val="0"/>
          <w:numId w:val="1"/>
        </w:numPr>
        <w:spacing w:after="1" w:line="378" w:lineRule="auto"/>
        <w:ind w:hanging="526"/>
      </w:pPr>
      <w:r>
        <w:t>伟大建党精神的内涵是坚持真理、坚守理想，践行初心、担当使命，不怕牺牲、英勇斗争，对党忠诚、不负人民。它是党以人民为中心发展思想和为人民服务的宗旨的集中体现。</w:t>
      </w:r>
      <w:r>
        <w:rPr>
          <w:rFonts w:ascii="Times New Roman" w:hAnsi="Times New Roman" w:eastAsia="Times New Roman" w:cs="Times New Roman"/>
        </w:rPr>
        <w:t xml:space="preserve"> </w:t>
      </w:r>
    </w:p>
    <w:p>
      <w:pPr>
        <w:numPr>
          <w:ilvl w:val="0"/>
          <w:numId w:val="1"/>
        </w:numPr>
        <w:ind w:hanging="526"/>
      </w:pPr>
      <w:r>
        <w:t>建党精神是中华民族精神与时俱进的表现，丰富了民族精神的内涵。</w:t>
      </w:r>
      <w:r>
        <w:rPr>
          <w:rFonts w:ascii="Times New Roman" w:hAnsi="Times New Roman" w:eastAsia="Times New Roman" w:cs="Times New Roman"/>
        </w:rPr>
        <w:t xml:space="preserve"> </w:t>
      </w:r>
    </w:p>
    <w:p>
      <w:pPr>
        <w:numPr>
          <w:ilvl w:val="0"/>
          <w:numId w:val="1"/>
        </w:numPr>
        <w:spacing w:after="0" w:line="379" w:lineRule="auto"/>
        <w:ind w:hanging="526"/>
      </w:pPr>
      <w:r>
        <w:t>精神的力量是无穷的，伟大建党精神是中华民族发展壮大的精神支柱，是党带领人民取得无数胜利的强大精神动力。</w:t>
      </w:r>
      <w:r>
        <w:rPr>
          <w:rFonts w:ascii="Times New Roman" w:hAnsi="Times New Roman" w:eastAsia="Times New Roman" w:cs="Times New Roman"/>
        </w:rPr>
        <w:t xml:space="preserve"> </w:t>
      </w:r>
    </w:p>
    <w:p>
      <w:pPr>
        <w:numPr>
          <w:ilvl w:val="0"/>
          <w:numId w:val="1"/>
        </w:numPr>
        <w:ind w:hanging="526"/>
      </w:pPr>
      <w:r>
        <w:t>作为当代青少年要传承和弘扬伟大建党精神，为实现中华民族伟大复兴而努力。</w:t>
      </w:r>
      <w:r>
        <w:rPr>
          <w:rFonts w:ascii="Times New Roman" w:hAnsi="Times New Roman" w:eastAsia="Times New Roman" w:cs="Times New Roman"/>
        </w:rPr>
        <w:t xml:space="preserve"> </w:t>
      </w:r>
    </w:p>
    <w:p>
      <w:pPr>
        <w:spacing w:after="135" w:line="259" w:lineRule="auto"/>
        <w:ind w:left="-5"/>
        <w:jc w:val="left"/>
      </w:pPr>
      <w:r>
        <w:rPr>
          <w:rFonts w:ascii="Times New Roman" w:hAnsi="Times New Roman" w:eastAsia="Times New Roman" w:cs="Times New Roman"/>
        </w:rPr>
        <w:t>17.</w:t>
      </w:r>
      <w:r>
        <w:t>（</w:t>
      </w:r>
      <w:r>
        <w:rPr>
          <w:rFonts w:ascii="Times New Roman" w:hAnsi="Times New Roman" w:eastAsia="Times New Roman" w:cs="Times New Roman"/>
        </w:rPr>
        <w:t xml:space="preserve">10 </w:t>
      </w:r>
      <w:r>
        <w:t>分）</w:t>
      </w:r>
      <w:r>
        <w:rPr>
          <w:rFonts w:ascii="Times New Roman" w:hAnsi="Times New Roman" w:eastAsia="Times New Roman" w:cs="Times New Roman"/>
        </w:rPr>
        <w:t xml:space="preserve"> </w:t>
      </w:r>
    </w:p>
    <w:p>
      <w:pPr>
        <w:numPr>
          <w:ilvl w:val="0"/>
          <w:numId w:val="2"/>
        </w:numPr>
        <w:ind w:hanging="526"/>
      </w:pPr>
      <w:r>
        <w:t>都依据宪法制定。（</w:t>
      </w:r>
      <w:r>
        <w:rPr>
          <w:rFonts w:ascii="Times New Roman" w:hAnsi="Times New Roman" w:eastAsia="Times New Roman" w:cs="Times New Roman"/>
        </w:rPr>
        <w:t xml:space="preserve">1 </w:t>
      </w:r>
      <w:r>
        <w:t>分）宪法是国家的根本法，宪法是其他法律的立法基础和立法依据。（</w:t>
      </w:r>
      <w:r>
        <w:rPr>
          <w:rFonts w:ascii="Times New Roman" w:hAnsi="Times New Roman" w:eastAsia="Times New Roman" w:cs="Times New Roman"/>
        </w:rPr>
        <w:t>2</w:t>
      </w:r>
      <w:r>
        <w:t>分）</w:t>
      </w:r>
      <w:r>
        <w:rPr>
          <w:rFonts w:ascii="Times New Roman" w:hAnsi="Times New Roman" w:eastAsia="Times New Roman" w:cs="Times New Roman"/>
        </w:rPr>
        <w:t xml:space="preserve"> </w:t>
      </w:r>
    </w:p>
    <w:p>
      <w:pPr>
        <w:numPr>
          <w:ilvl w:val="0"/>
          <w:numId w:val="2"/>
        </w:numPr>
        <w:spacing w:after="2" w:line="381" w:lineRule="auto"/>
        <w:ind w:hanging="526"/>
      </w:pPr>
      <w:r>
        <w:t>未成年人保护法的产生过程体现了党的领导、人民当家作主和依法治国的有机统一；中国共产党领导立法；我国是人民当家作主的国家，人民代表大会制度保障人民当家作主；依法治国要坚持科学立法等。（</w:t>
      </w:r>
      <w:r>
        <w:rPr>
          <w:rFonts w:ascii="Times New Roman" w:hAnsi="Times New Roman" w:eastAsia="Times New Roman" w:cs="Times New Roman"/>
        </w:rPr>
        <w:t xml:space="preserve">3 </w:t>
      </w:r>
      <w:r>
        <w:t xml:space="preserve">分）（任意写出 </w:t>
      </w:r>
      <w:r>
        <w:rPr>
          <w:rFonts w:ascii="Times New Roman" w:hAnsi="Times New Roman" w:eastAsia="Times New Roman" w:cs="Times New Roman"/>
        </w:rPr>
        <w:t xml:space="preserve">3 </w:t>
      </w:r>
      <w:r>
        <w:t>点得满分）</w:t>
      </w:r>
      <w:r>
        <w:rPr>
          <w:rFonts w:ascii="Times New Roman" w:hAnsi="Times New Roman" w:eastAsia="Times New Roman" w:cs="Times New Roman"/>
        </w:rPr>
        <w:t xml:space="preserve"> </w:t>
      </w:r>
    </w:p>
    <w:p>
      <w:pPr>
        <w:numPr>
          <w:ilvl w:val="0"/>
          <w:numId w:val="2"/>
        </w:numPr>
        <w:spacing w:after="19" w:line="363" w:lineRule="auto"/>
        <w:ind w:hanging="526"/>
      </w:pPr>
      <w:r>
        <w:t>表态。①法律是由国家强制力保证实施的，对全体社会成员具有普遍约束力。出台《反食品浪费法》能够发挥法律的规范、指引、教育作用，有效制约食品浪费行为。②反对食品浪费还要重视发挥道德的教化作用。以法治承载道德理念，以道德滋养法治精神，使二者相辅相成、相得益彰。③反对食品浪费除了科学立法之外，还需要公正司法、严格执法、全民守法。④反对食品浪费还需要在全社会形成节约光荣、浪费可耻的文化环境。⑤实行良法善治。（</w:t>
      </w:r>
      <w:r>
        <w:rPr>
          <w:rFonts w:ascii="Times New Roman" w:hAnsi="Times New Roman" w:eastAsia="Times New Roman" w:cs="Times New Roman"/>
        </w:rPr>
        <w:t xml:space="preserve">4 </w:t>
      </w:r>
      <w:r>
        <w:t xml:space="preserve">分）（答出 </w:t>
      </w:r>
      <w:r>
        <w:rPr>
          <w:rFonts w:ascii="Times New Roman" w:hAnsi="Times New Roman" w:eastAsia="Times New Roman" w:cs="Times New Roman"/>
        </w:rPr>
        <w:t xml:space="preserve">4 </w:t>
      </w:r>
      <w:r>
        <w:t xml:space="preserve">点得 </w:t>
      </w:r>
      <w:r>
        <w:rPr>
          <w:rFonts w:ascii="Times New Roman" w:hAnsi="Times New Roman" w:eastAsia="Times New Roman" w:cs="Times New Roman"/>
        </w:rPr>
        <w:t xml:space="preserve">4 </w:t>
      </w:r>
      <w:r>
        <w:t>分）</w:t>
      </w:r>
      <w:r>
        <w:rPr>
          <w:rFonts w:ascii="Times New Roman" w:hAnsi="Times New Roman" w:eastAsia="Times New Roman" w:cs="Times New Roman"/>
        </w:rPr>
        <w:t xml:space="preserve"> </w:t>
      </w:r>
    </w:p>
    <w:p>
      <w:r>
        <w:t>18.（7 分）</w:t>
      </w:r>
    </w:p>
    <w:p>
      <w:pPr>
        <w:spacing w:line="360" w:lineRule="auto"/>
        <w:ind w:left="630" w:hanging="630" w:hangingChars="300"/>
      </w:pPr>
      <w:r>
        <w:rPr>
          <w:rFonts w:hint="eastAsia"/>
        </w:rPr>
        <w:t>（</w:t>
      </w:r>
      <w:r>
        <w:t>1）图一：老龄化加剧。图二：人口基数大，总人口增速趋缓（或人口增速放缓）。图三：</w:t>
      </w:r>
    </w:p>
    <w:p>
      <w:pPr>
        <w:spacing w:line="360" w:lineRule="auto"/>
        <w:ind w:left="525" w:leftChars="250" w:firstLine="0"/>
      </w:pPr>
      <w:r>
        <w:t>大量人口流动。图</w:t>
      </w:r>
      <w:r>
        <w:rPr>
          <w:rFonts w:hint="eastAsia"/>
        </w:rPr>
        <w:t>四：总和生育率明显低于更替水平。（</w:t>
      </w:r>
      <w:r>
        <w:t>3 分）（任意答出 3点可得满分）</w:t>
      </w:r>
    </w:p>
    <w:p>
      <w:pPr>
        <w:spacing w:line="360" w:lineRule="auto"/>
        <w:ind w:left="420" w:hanging="420" w:hangingChars="200"/>
      </w:pPr>
      <w:r>
        <w:rPr>
          <w:rFonts w:hint="eastAsia"/>
        </w:rPr>
        <w:t>（</w:t>
      </w:r>
      <w:r>
        <w:t>2）生育政策要随着人口和经济社会发展形势的变化不断完善。（2 分）我国推行计划生育，使人口的增长同经济</w:t>
      </w:r>
      <w:r>
        <w:rPr>
          <w:rFonts w:hint="eastAsia"/>
        </w:rPr>
        <w:t>和社会发展计划相适应，有效地缓解人口对资源、环境的压力，有力地促进经济发展与社会进步；人口问题始终是我国面临的全局性、长期性、战略性问题；计划生育基本国策必须长期坚持等。（任意写出</w:t>
      </w:r>
      <w:r>
        <w:t xml:space="preserve"> 2 点即可得 2分）</w:t>
      </w:r>
    </w:p>
    <w:p>
      <w:pPr>
        <w:spacing w:line="360" w:lineRule="auto"/>
      </w:pPr>
      <w:r>
        <w:t>19.（9 分）</w:t>
      </w:r>
    </w:p>
    <w:p>
      <w:pPr>
        <w:spacing w:line="360" w:lineRule="auto"/>
      </w:pPr>
      <w:r>
        <w:rPr>
          <w:rFonts w:hint="eastAsia"/>
        </w:rPr>
        <w:t>（</w:t>
      </w:r>
      <w:r>
        <w:t>1）（6 分）</w:t>
      </w:r>
    </w:p>
    <w:p>
      <w:pPr>
        <w:spacing w:line="360" w:lineRule="auto"/>
        <w:ind w:firstLine="420" w:firstLineChars="200"/>
      </w:pPr>
      <w:r>
        <w:rPr>
          <w:rFonts w:hint="eastAsia"/>
        </w:rPr>
        <w:t>答案示例：</w:t>
      </w:r>
    </w:p>
    <w:p>
      <w:pPr>
        <w:spacing w:line="360" w:lineRule="auto"/>
      </w:pPr>
      <w:r>
        <w:rPr>
          <w:rFonts w:hint="eastAsia"/>
        </w:rPr>
        <w:t>①</w:t>
      </w:r>
      <w:r>
        <w:t xml:space="preserve"> 余村关山闭厂，说明余村坚持走绿色发展道路，处理好了经济发展和环境保护的关系。</w:t>
      </w:r>
    </w:p>
    <w:p>
      <w:pPr>
        <w:spacing w:line="360" w:lineRule="auto"/>
      </w:pPr>
      <w:r>
        <w:rPr>
          <w:rFonts w:hint="eastAsia"/>
        </w:rPr>
        <w:t>②</w:t>
      </w:r>
      <w:r>
        <w:t xml:space="preserve"> 无污染高效益企业在此安家，说明余村坚持节约资源和保护环境的基本国策。</w:t>
      </w:r>
    </w:p>
    <w:p>
      <w:pPr>
        <w:spacing w:line="360" w:lineRule="auto"/>
        <w:ind w:left="420" w:hanging="420" w:hangingChars="200"/>
      </w:pPr>
      <w:r>
        <w:rPr>
          <w:rFonts w:hint="eastAsia"/>
        </w:rPr>
        <w:t>③</w:t>
      </w:r>
      <w:r>
        <w:t xml:space="preserve"> 生态良好说明余村走绿色低碳循环之路，坚持节约优先、保护优先、自然恢复为主的方针，坚持了环保、节能、</w:t>
      </w:r>
      <w:r>
        <w:rPr>
          <w:rFonts w:hint="eastAsia"/>
        </w:rPr>
        <w:t>低碳、文明的绿色生产生活方式。</w:t>
      </w:r>
    </w:p>
    <w:p>
      <w:pPr>
        <w:spacing w:line="360" w:lineRule="auto"/>
        <w:ind w:left="420" w:hanging="420" w:hangingChars="200"/>
      </w:pPr>
      <w:r>
        <w:rPr>
          <w:rFonts w:hint="eastAsia"/>
        </w:rPr>
        <w:t>④</w:t>
      </w:r>
      <w:r>
        <w:t xml:space="preserve"> 余村由于生态良好，旅游业蓬勃发展，农民收入提高说明绿色惠民，坚持人与自然和谐共生，践行了绿水青山就</w:t>
      </w:r>
      <w:r>
        <w:rPr>
          <w:rFonts w:hint="eastAsia"/>
        </w:rPr>
        <w:t>是金山银山的理念。</w:t>
      </w:r>
    </w:p>
    <w:tbl>
      <w:tblPr>
        <w:tblStyle w:val="4"/>
        <w:tblW w:w="8286" w:type="dxa"/>
        <w:tblInd w:w="1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28"/>
        <w:gridCol w:w="645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28" w:type="dxa"/>
          </w:tcPr>
          <w:p>
            <w:pPr>
              <w:spacing w:line="360" w:lineRule="auto"/>
              <w:ind w:left="0" w:firstLine="0"/>
            </w:pPr>
            <w:r>
              <w:rPr>
                <w:rFonts w:hint="eastAsia"/>
              </w:rPr>
              <w:t>水平等级</w:t>
            </w:r>
          </w:p>
        </w:tc>
        <w:tc>
          <w:tcPr>
            <w:tcW w:w="6458" w:type="dxa"/>
          </w:tcPr>
          <w:p>
            <w:pPr>
              <w:spacing w:line="360" w:lineRule="auto"/>
              <w:ind w:left="0" w:firstLine="0"/>
            </w:pPr>
            <w:r>
              <w:rPr>
                <w:rFonts w:hint="eastAsia"/>
              </w:rPr>
              <w:t>等级描述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28" w:type="dxa"/>
          </w:tcPr>
          <w:p>
            <w:pPr>
              <w:spacing w:line="360" w:lineRule="auto"/>
              <w:ind w:left="0" w:firstLine="0"/>
            </w:pPr>
            <w:r>
              <w:rPr>
                <w:rFonts w:hint="eastAsia"/>
              </w:rPr>
              <w:t>水平</w:t>
            </w:r>
            <w:r>
              <w:t xml:space="preserve"> 4（4 分）</w:t>
            </w:r>
          </w:p>
        </w:tc>
        <w:tc>
          <w:tcPr>
            <w:tcW w:w="6458" w:type="dxa"/>
          </w:tcPr>
          <w:p>
            <w:pPr>
              <w:spacing w:line="360" w:lineRule="auto"/>
              <w:ind w:left="0" w:firstLine="0"/>
            </w:pPr>
            <w:r>
              <w:rPr>
                <w:rFonts w:hint="eastAsia"/>
              </w:rPr>
              <w:t>能够辩证地、多角度进行论证，并能综合运用相应学科知识进行解读，并能够结合材料论证观点，逻辑清晰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28" w:type="dxa"/>
          </w:tcPr>
          <w:p>
            <w:pPr>
              <w:spacing w:line="360" w:lineRule="auto"/>
              <w:ind w:left="0" w:firstLine="0"/>
            </w:pPr>
            <w:r>
              <w:rPr>
                <w:rFonts w:hint="eastAsia"/>
              </w:rPr>
              <w:t>水平</w:t>
            </w:r>
            <w:r>
              <w:t xml:space="preserve"> 3（2 分）</w:t>
            </w:r>
          </w:p>
        </w:tc>
        <w:tc>
          <w:tcPr>
            <w:tcW w:w="6458" w:type="dxa"/>
          </w:tcPr>
          <w:p>
            <w:pPr>
              <w:spacing w:line="360" w:lineRule="auto"/>
              <w:ind w:left="0" w:firstLine="0"/>
            </w:pPr>
            <w:r>
              <w:rPr>
                <w:rFonts w:hint="eastAsia"/>
              </w:rPr>
              <w:t>能够选择一个角度进行论证，并能运用一定的学科知识进行解读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28" w:type="dxa"/>
          </w:tcPr>
          <w:p>
            <w:pPr>
              <w:spacing w:line="360" w:lineRule="auto"/>
              <w:ind w:left="0" w:firstLine="0"/>
            </w:pPr>
            <w:r>
              <w:rPr>
                <w:rFonts w:hint="eastAsia"/>
              </w:rPr>
              <w:t>水平</w:t>
            </w:r>
            <w:r>
              <w:t xml:space="preserve"> 2（1 分）</w:t>
            </w:r>
          </w:p>
        </w:tc>
        <w:tc>
          <w:tcPr>
            <w:tcW w:w="6458" w:type="dxa"/>
          </w:tcPr>
          <w:p>
            <w:pPr>
              <w:spacing w:line="360" w:lineRule="auto"/>
              <w:ind w:left="0" w:firstLine="0"/>
            </w:pPr>
            <w:r>
              <w:rPr>
                <w:rFonts w:hint="eastAsia"/>
              </w:rPr>
              <w:t>能够选择相应事实进行论证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28" w:type="dxa"/>
          </w:tcPr>
          <w:p>
            <w:pPr>
              <w:spacing w:line="360" w:lineRule="auto"/>
              <w:ind w:left="0" w:firstLine="0"/>
            </w:pPr>
            <w:r>
              <w:rPr>
                <w:rFonts w:hint="eastAsia"/>
              </w:rPr>
              <w:t>水平</w:t>
            </w:r>
            <w:r>
              <w:t xml:space="preserve"> 1（0 分）</w:t>
            </w:r>
          </w:p>
        </w:tc>
        <w:tc>
          <w:tcPr>
            <w:tcW w:w="6458" w:type="dxa"/>
          </w:tcPr>
          <w:p>
            <w:pPr>
              <w:spacing w:line="360" w:lineRule="auto"/>
              <w:ind w:left="0" w:firstLine="0"/>
            </w:pPr>
            <w:r>
              <w:rPr>
                <w:rFonts w:hint="eastAsia"/>
              </w:rPr>
              <w:t>答非所问或没有应答</w:t>
            </w:r>
          </w:p>
        </w:tc>
      </w:tr>
    </w:tbl>
    <w:p>
      <w:pPr>
        <w:spacing w:line="360" w:lineRule="auto"/>
        <w:ind w:left="420" w:hanging="420" w:hangingChars="200"/>
      </w:pPr>
      <w:r>
        <w:rPr>
          <w:rFonts w:hint="eastAsia"/>
        </w:rPr>
        <w:t>（</w:t>
      </w:r>
      <w:r>
        <w:t>2）树立绿色、低碳生活理念，养成物尽其用、减少废弃物的文明行为；拒绝购买过度包装产品，选购无包装、</w:t>
      </w:r>
      <w:r>
        <w:rPr>
          <w:rFonts w:hint="eastAsia"/>
        </w:rPr>
        <w:t>简易包装、大容量包装产品；少用或不用一次性产品，选购和使用可再生材料制品；节约粮食，减少浪费，适量点餐，践行“光盘行动”等。（</w:t>
      </w:r>
      <w:r>
        <w:t>3 分）（任意写出 3 点即可得满分）</w:t>
      </w:r>
    </w:p>
    <w:p>
      <w:pPr>
        <w:spacing w:line="360" w:lineRule="auto"/>
      </w:pPr>
      <w:r>
        <w:t>20.（10 分）</w:t>
      </w:r>
    </w:p>
    <w:p>
      <w:pPr>
        <w:spacing w:line="360" w:lineRule="auto"/>
        <w:ind w:left="420" w:hanging="420" w:hangingChars="200"/>
      </w:pPr>
      <w:r>
        <w:rPr>
          <w:rFonts w:hint="eastAsia"/>
        </w:rPr>
        <w:t>（</w:t>
      </w:r>
      <w:r>
        <w:t>1）代表的感受体现了办好中国的事情，关键在党；体现了党的宗旨是全心全意为人民服务；体现了国家重视教</w:t>
      </w:r>
      <w:r>
        <w:rPr>
          <w:rFonts w:hint="eastAsia"/>
        </w:rPr>
        <w:t>育与青少年健康成长；体现了党和政府坚持以人民为中心，让人民群众共享发展成果等。（</w:t>
      </w:r>
      <w:r>
        <w:t>4 分）</w:t>
      </w:r>
    </w:p>
    <w:p>
      <w:pPr>
        <w:spacing w:line="360" w:lineRule="auto"/>
        <w:ind w:left="420" w:hanging="420" w:hangingChars="200"/>
      </w:pPr>
      <w:r>
        <w:rPr>
          <w:rFonts w:hint="eastAsia"/>
        </w:rPr>
        <w:t>（</w:t>
      </w:r>
      <w:r>
        <w:t>2）有助于人们了解当地革命历史文化，传承红色基因，弘扬民族精神，树立民族自豪感和自信心，增强文化自</w:t>
      </w:r>
      <w:r>
        <w:rPr>
          <w:rFonts w:hint="eastAsia"/>
        </w:rPr>
        <w:t>信；有助于带动当地特色经济发展，推动区域协调发展；有利于实现共同富裕；有利于保障公民发展权的实现；有利于满足人民对美好生活的需要等。（任意写出</w:t>
      </w:r>
      <w:r>
        <w:t xml:space="preserve"> 2 点可得 4 分）</w:t>
      </w:r>
    </w:p>
    <w:p>
      <w:pPr>
        <w:spacing w:line="360" w:lineRule="auto"/>
      </w:pPr>
      <w:r>
        <w:rPr>
          <w:rFonts w:hint="eastAsia"/>
        </w:rPr>
        <w:t>（</w:t>
      </w:r>
      <w:r>
        <w:t>3） ①把我国建成富强民主文明和谐美丽的社会主义现代化强国（1 分</w:t>
      </w:r>
      <w:r>
        <w:rPr>
          <w:rFonts w:hint="eastAsia"/>
        </w:rPr>
        <w:t>）</w:t>
      </w:r>
    </w:p>
    <w:p>
      <w:pPr>
        <w:spacing w:line="360" w:lineRule="auto"/>
        <w:ind w:firstLine="630" w:firstLineChars="300"/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/>
        </w:rPr>
        <w:t>②中国特色社会主义（</w:t>
      </w:r>
      <w:r>
        <w:t>1 分）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6F7632"/>
    <w:multiLevelType w:val="multilevel"/>
    <w:tmpl w:val="2B6F7632"/>
    <w:lvl w:ilvl="0" w:tentative="0">
      <w:start w:val="1"/>
      <w:numFmt w:val="decimal"/>
      <w:lvlText w:val="（%1）"/>
      <w:lvlJc w:val="left"/>
      <w:pPr>
        <w:ind w:left="526"/>
      </w:pPr>
      <w:rPr>
        <w:rFonts w:ascii="宋体" w:hAnsi="宋体" w:eastAsia="宋体" w:cs="宋体"/>
        <w:b w:val="0"/>
        <w:i w:val="0"/>
        <w:strike w:val="0"/>
        <w:dstrike w:val="0"/>
        <w:color w:val="000000"/>
        <w:sz w:val="21"/>
        <w:szCs w:val="21"/>
        <w:u w:val="none" w:color="000000"/>
        <w:shd w:val="clear" w:color="auto" w:fill="auto"/>
        <w:vertAlign w:val="baseline"/>
      </w:rPr>
    </w:lvl>
    <w:lvl w:ilvl="1" w:tentative="0">
      <w:start w:val="1"/>
      <w:numFmt w:val="lowerLetter"/>
      <w:lvlText w:val="%2"/>
      <w:lvlJc w:val="left"/>
      <w:pPr>
        <w:ind w:left="1080"/>
      </w:pPr>
      <w:rPr>
        <w:rFonts w:ascii="宋体" w:hAnsi="宋体" w:eastAsia="宋体" w:cs="宋体"/>
        <w:b w:val="0"/>
        <w:i w:val="0"/>
        <w:strike w:val="0"/>
        <w:dstrike w:val="0"/>
        <w:color w:val="000000"/>
        <w:sz w:val="21"/>
        <w:szCs w:val="21"/>
        <w:u w:val="none" w:color="000000"/>
        <w:shd w:val="clear" w:color="auto" w:fill="auto"/>
        <w:vertAlign w:val="baseline"/>
      </w:rPr>
    </w:lvl>
    <w:lvl w:ilvl="2" w:tentative="0">
      <w:start w:val="1"/>
      <w:numFmt w:val="lowerRoman"/>
      <w:lvlText w:val="%3"/>
      <w:lvlJc w:val="left"/>
      <w:pPr>
        <w:ind w:left="1800"/>
      </w:pPr>
      <w:rPr>
        <w:rFonts w:ascii="宋体" w:hAnsi="宋体" w:eastAsia="宋体" w:cs="宋体"/>
        <w:b w:val="0"/>
        <w:i w:val="0"/>
        <w:strike w:val="0"/>
        <w:dstrike w:val="0"/>
        <w:color w:val="000000"/>
        <w:sz w:val="21"/>
        <w:szCs w:val="21"/>
        <w:u w:val="none" w:color="000000"/>
        <w:shd w:val="clear" w:color="auto" w:fill="auto"/>
        <w:vertAlign w:val="baseline"/>
      </w:rPr>
    </w:lvl>
    <w:lvl w:ilvl="3" w:tentative="0">
      <w:start w:val="1"/>
      <w:numFmt w:val="decimal"/>
      <w:lvlText w:val="%4"/>
      <w:lvlJc w:val="left"/>
      <w:pPr>
        <w:ind w:left="2520"/>
      </w:pPr>
      <w:rPr>
        <w:rFonts w:ascii="宋体" w:hAnsi="宋体" w:eastAsia="宋体" w:cs="宋体"/>
        <w:b w:val="0"/>
        <w:i w:val="0"/>
        <w:strike w:val="0"/>
        <w:dstrike w:val="0"/>
        <w:color w:val="000000"/>
        <w:sz w:val="21"/>
        <w:szCs w:val="21"/>
        <w:u w:val="none" w:color="000000"/>
        <w:shd w:val="clear" w:color="auto" w:fill="auto"/>
        <w:vertAlign w:val="baseline"/>
      </w:rPr>
    </w:lvl>
    <w:lvl w:ilvl="4" w:tentative="0">
      <w:start w:val="1"/>
      <w:numFmt w:val="lowerLetter"/>
      <w:lvlText w:val="%5"/>
      <w:lvlJc w:val="left"/>
      <w:pPr>
        <w:ind w:left="3240"/>
      </w:pPr>
      <w:rPr>
        <w:rFonts w:ascii="宋体" w:hAnsi="宋体" w:eastAsia="宋体" w:cs="宋体"/>
        <w:b w:val="0"/>
        <w:i w:val="0"/>
        <w:strike w:val="0"/>
        <w:dstrike w:val="0"/>
        <w:color w:val="000000"/>
        <w:sz w:val="21"/>
        <w:szCs w:val="21"/>
        <w:u w:val="none" w:color="000000"/>
        <w:shd w:val="clear" w:color="auto" w:fill="auto"/>
        <w:vertAlign w:val="baseline"/>
      </w:rPr>
    </w:lvl>
    <w:lvl w:ilvl="5" w:tentative="0">
      <w:start w:val="1"/>
      <w:numFmt w:val="lowerRoman"/>
      <w:lvlText w:val="%6"/>
      <w:lvlJc w:val="left"/>
      <w:pPr>
        <w:ind w:left="3960"/>
      </w:pPr>
      <w:rPr>
        <w:rFonts w:ascii="宋体" w:hAnsi="宋体" w:eastAsia="宋体" w:cs="宋体"/>
        <w:b w:val="0"/>
        <w:i w:val="0"/>
        <w:strike w:val="0"/>
        <w:dstrike w:val="0"/>
        <w:color w:val="000000"/>
        <w:sz w:val="21"/>
        <w:szCs w:val="21"/>
        <w:u w:val="none" w:color="000000"/>
        <w:shd w:val="clear" w:color="auto" w:fill="auto"/>
        <w:vertAlign w:val="baseline"/>
      </w:rPr>
    </w:lvl>
    <w:lvl w:ilvl="6" w:tentative="0">
      <w:start w:val="1"/>
      <w:numFmt w:val="decimal"/>
      <w:lvlText w:val="%7"/>
      <w:lvlJc w:val="left"/>
      <w:pPr>
        <w:ind w:left="4680"/>
      </w:pPr>
      <w:rPr>
        <w:rFonts w:ascii="宋体" w:hAnsi="宋体" w:eastAsia="宋体" w:cs="宋体"/>
        <w:b w:val="0"/>
        <w:i w:val="0"/>
        <w:strike w:val="0"/>
        <w:dstrike w:val="0"/>
        <w:color w:val="000000"/>
        <w:sz w:val="21"/>
        <w:szCs w:val="21"/>
        <w:u w:val="none" w:color="000000"/>
        <w:shd w:val="clear" w:color="auto" w:fill="auto"/>
        <w:vertAlign w:val="baseline"/>
      </w:rPr>
    </w:lvl>
    <w:lvl w:ilvl="7" w:tentative="0">
      <w:start w:val="1"/>
      <w:numFmt w:val="lowerLetter"/>
      <w:lvlText w:val="%8"/>
      <w:lvlJc w:val="left"/>
      <w:pPr>
        <w:ind w:left="5400"/>
      </w:pPr>
      <w:rPr>
        <w:rFonts w:ascii="宋体" w:hAnsi="宋体" w:eastAsia="宋体" w:cs="宋体"/>
        <w:b w:val="0"/>
        <w:i w:val="0"/>
        <w:strike w:val="0"/>
        <w:dstrike w:val="0"/>
        <w:color w:val="000000"/>
        <w:sz w:val="21"/>
        <w:szCs w:val="21"/>
        <w:u w:val="none" w:color="000000"/>
        <w:shd w:val="clear" w:color="auto" w:fill="auto"/>
        <w:vertAlign w:val="baseline"/>
      </w:rPr>
    </w:lvl>
    <w:lvl w:ilvl="8" w:tentative="0">
      <w:start w:val="1"/>
      <w:numFmt w:val="lowerRoman"/>
      <w:lvlText w:val="%9"/>
      <w:lvlJc w:val="left"/>
      <w:pPr>
        <w:ind w:left="6120"/>
      </w:pPr>
      <w:rPr>
        <w:rFonts w:ascii="宋体" w:hAnsi="宋体" w:eastAsia="宋体" w:cs="宋体"/>
        <w:b w:val="0"/>
        <w:i w:val="0"/>
        <w:strike w:val="0"/>
        <w:dstrike w:val="0"/>
        <w:color w:val="000000"/>
        <w:sz w:val="21"/>
        <w:szCs w:val="21"/>
        <w:u w:val="none" w:color="000000"/>
        <w:shd w:val="clear" w:color="auto" w:fill="auto"/>
        <w:vertAlign w:val="baseline"/>
      </w:rPr>
    </w:lvl>
  </w:abstractNum>
  <w:abstractNum w:abstractNumId="1">
    <w:nsid w:val="7E753371"/>
    <w:multiLevelType w:val="multilevel"/>
    <w:tmpl w:val="7E753371"/>
    <w:lvl w:ilvl="0" w:tentative="0">
      <w:start w:val="1"/>
      <w:numFmt w:val="decimal"/>
      <w:lvlText w:val="（%1）"/>
      <w:lvlJc w:val="left"/>
      <w:pPr>
        <w:ind w:left="526"/>
      </w:pPr>
      <w:rPr>
        <w:rFonts w:ascii="宋体" w:hAnsi="宋体" w:eastAsia="宋体" w:cs="宋体"/>
        <w:b w:val="0"/>
        <w:i w:val="0"/>
        <w:strike w:val="0"/>
        <w:dstrike w:val="0"/>
        <w:color w:val="000000"/>
        <w:sz w:val="21"/>
        <w:szCs w:val="21"/>
        <w:u w:val="none" w:color="000000"/>
        <w:shd w:val="clear" w:color="auto" w:fill="auto"/>
        <w:vertAlign w:val="baseline"/>
      </w:rPr>
    </w:lvl>
    <w:lvl w:ilvl="1" w:tentative="0">
      <w:start w:val="1"/>
      <w:numFmt w:val="lowerLetter"/>
      <w:lvlText w:val="%2"/>
      <w:lvlJc w:val="left"/>
      <w:pPr>
        <w:ind w:left="1080"/>
      </w:pPr>
      <w:rPr>
        <w:rFonts w:ascii="宋体" w:hAnsi="宋体" w:eastAsia="宋体" w:cs="宋体"/>
        <w:b w:val="0"/>
        <w:i w:val="0"/>
        <w:strike w:val="0"/>
        <w:dstrike w:val="0"/>
        <w:color w:val="000000"/>
        <w:sz w:val="21"/>
        <w:szCs w:val="21"/>
        <w:u w:val="none" w:color="000000"/>
        <w:shd w:val="clear" w:color="auto" w:fill="auto"/>
        <w:vertAlign w:val="baseline"/>
      </w:rPr>
    </w:lvl>
    <w:lvl w:ilvl="2" w:tentative="0">
      <w:start w:val="1"/>
      <w:numFmt w:val="lowerRoman"/>
      <w:lvlText w:val="%3"/>
      <w:lvlJc w:val="left"/>
      <w:pPr>
        <w:ind w:left="1800"/>
      </w:pPr>
      <w:rPr>
        <w:rFonts w:ascii="宋体" w:hAnsi="宋体" w:eastAsia="宋体" w:cs="宋体"/>
        <w:b w:val="0"/>
        <w:i w:val="0"/>
        <w:strike w:val="0"/>
        <w:dstrike w:val="0"/>
        <w:color w:val="000000"/>
        <w:sz w:val="21"/>
        <w:szCs w:val="21"/>
        <w:u w:val="none" w:color="000000"/>
        <w:shd w:val="clear" w:color="auto" w:fill="auto"/>
        <w:vertAlign w:val="baseline"/>
      </w:rPr>
    </w:lvl>
    <w:lvl w:ilvl="3" w:tentative="0">
      <w:start w:val="1"/>
      <w:numFmt w:val="decimal"/>
      <w:lvlText w:val="%4"/>
      <w:lvlJc w:val="left"/>
      <w:pPr>
        <w:ind w:left="2520"/>
      </w:pPr>
      <w:rPr>
        <w:rFonts w:ascii="宋体" w:hAnsi="宋体" w:eastAsia="宋体" w:cs="宋体"/>
        <w:b w:val="0"/>
        <w:i w:val="0"/>
        <w:strike w:val="0"/>
        <w:dstrike w:val="0"/>
        <w:color w:val="000000"/>
        <w:sz w:val="21"/>
        <w:szCs w:val="21"/>
        <w:u w:val="none" w:color="000000"/>
        <w:shd w:val="clear" w:color="auto" w:fill="auto"/>
        <w:vertAlign w:val="baseline"/>
      </w:rPr>
    </w:lvl>
    <w:lvl w:ilvl="4" w:tentative="0">
      <w:start w:val="1"/>
      <w:numFmt w:val="lowerLetter"/>
      <w:lvlText w:val="%5"/>
      <w:lvlJc w:val="left"/>
      <w:pPr>
        <w:ind w:left="3240"/>
      </w:pPr>
      <w:rPr>
        <w:rFonts w:ascii="宋体" w:hAnsi="宋体" w:eastAsia="宋体" w:cs="宋体"/>
        <w:b w:val="0"/>
        <w:i w:val="0"/>
        <w:strike w:val="0"/>
        <w:dstrike w:val="0"/>
        <w:color w:val="000000"/>
        <w:sz w:val="21"/>
        <w:szCs w:val="21"/>
        <w:u w:val="none" w:color="000000"/>
        <w:shd w:val="clear" w:color="auto" w:fill="auto"/>
        <w:vertAlign w:val="baseline"/>
      </w:rPr>
    </w:lvl>
    <w:lvl w:ilvl="5" w:tentative="0">
      <w:start w:val="1"/>
      <w:numFmt w:val="lowerRoman"/>
      <w:lvlText w:val="%6"/>
      <w:lvlJc w:val="left"/>
      <w:pPr>
        <w:ind w:left="3960"/>
      </w:pPr>
      <w:rPr>
        <w:rFonts w:ascii="宋体" w:hAnsi="宋体" w:eastAsia="宋体" w:cs="宋体"/>
        <w:b w:val="0"/>
        <w:i w:val="0"/>
        <w:strike w:val="0"/>
        <w:dstrike w:val="0"/>
        <w:color w:val="000000"/>
        <w:sz w:val="21"/>
        <w:szCs w:val="21"/>
        <w:u w:val="none" w:color="000000"/>
        <w:shd w:val="clear" w:color="auto" w:fill="auto"/>
        <w:vertAlign w:val="baseline"/>
      </w:rPr>
    </w:lvl>
    <w:lvl w:ilvl="6" w:tentative="0">
      <w:start w:val="1"/>
      <w:numFmt w:val="decimal"/>
      <w:lvlText w:val="%7"/>
      <w:lvlJc w:val="left"/>
      <w:pPr>
        <w:ind w:left="4680"/>
      </w:pPr>
      <w:rPr>
        <w:rFonts w:ascii="宋体" w:hAnsi="宋体" w:eastAsia="宋体" w:cs="宋体"/>
        <w:b w:val="0"/>
        <w:i w:val="0"/>
        <w:strike w:val="0"/>
        <w:dstrike w:val="0"/>
        <w:color w:val="000000"/>
        <w:sz w:val="21"/>
        <w:szCs w:val="21"/>
        <w:u w:val="none" w:color="000000"/>
        <w:shd w:val="clear" w:color="auto" w:fill="auto"/>
        <w:vertAlign w:val="baseline"/>
      </w:rPr>
    </w:lvl>
    <w:lvl w:ilvl="7" w:tentative="0">
      <w:start w:val="1"/>
      <w:numFmt w:val="lowerLetter"/>
      <w:lvlText w:val="%8"/>
      <w:lvlJc w:val="left"/>
      <w:pPr>
        <w:ind w:left="5400"/>
      </w:pPr>
      <w:rPr>
        <w:rFonts w:ascii="宋体" w:hAnsi="宋体" w:eastAsia="宋体" w:cs="宋体"/>
        <w:b w:val="0"/>
        <w:i w:val="0"/>
        <w:strike w:val="0"/>
        <w:dstrike w:val="0"/>
        <w:color w:val="000000"/>
        <w:sz w:val="21"/>
        <w:szCs w:val="21"/>
        <w:u w:val="none" w:color="000000"/>
        <w:shd w:val="clear" w:color="auto" w:fill="auto"/>
        <w:vertAlign w:val="baseline"/>
      </w:rPr>
    </w:lvl>
    <w:lvl w:ilvl="8" w:tentative="0">
      <w:start w:val="1"/>
      <w:numFmt w:val="lowerRoman"/>
      <w:lvlText w:val="%9"/>
      <w:lvlJc w:val="left"/>
      <w:pPr>
        <w:ind w:left="6120"/>
      </w:pPr>
      <w:rPr>
        <w:rFonts w:ascii="宋体" w:hAnsi="宋体" w:eastAsia="宋体" w:cs="宋体"/>
        <w:b w:val="0"/>
        <w:i w:val="0"/>
        <w:strike w:val="0"/>
        <w:dstrike w:val="0"/>
        <w:color w:val="000000"/>
        <w:sz w:val="21"/>
        <w:szCs w:val="21"/>
        <w:u w:val="none" w:color="000000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0075"/>
    <w:rsid w:val="00055E65"/>
    <w:rsid w:val="0013198D"/>
    <w:rsid w:val="0027794C"/>
    <w:rsid w:val="00430B44"/>
    <w:rsid w:val="00530075"/>
    <w:rsid w:val="005B399E"/>
    <w:rsid w:val="005E11D3"/>
    <w:rsid w:val="005E1BFA"/>
    <w:rsid w:val="00975531"/>
    <w:rsid w:val="00AB4B6E"/>
    <w:rsid w:val="52841AB2"/>
    <w:rsid w:val="67AC25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31" w:line="265" w:lineRule="auto"/>
      <w:ind w:left="10" w:hanging="10"/>
      <w:jc w:val="both"/>
    </w:pPr>
    <w:rPr>
      <w:rFonts w:ascii="宋体" w:hAnsi="宋体" w:eastAsia="宋体" w:cs="宋体"/>
      <w:color w:val="000000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TableGrid"/>
    <w:uiPriority w:val="0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278</Words>
  <Characters>1588</Characters>
  <Lines>13</Lines>
  <Paragraphs>3</Paragraphs>
  <TotalTime>0</TotalTime>
  <ScaleCrop>false</ScaleCrop>
  <LinksUpToDate>false</LinksUpToDate>
  <CharactersWithSpaces>1863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2022-01-25T09:03:00Z</dcterms:created>
  <dc:creator>123</dc:creator>
  <cp:lastModifiedBy>Administrator</cp:lastModifiedBy>
  <dcterms:modified xsi:type="dcterms:W3CDTF">2022-09-12T03:47:57Z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RubyTemplateID" linkTarget="0">
    <vt:lpwstr>6</vt:lpwstr>
  </property>
  <property fmtid="{D5CDD505-2E9C-101B-9397-08002B2CF9AE}" pid="7" name="KSOProductBuildVer">
    <vt:lpwstr>2052-10.1.0.7698</vt:lpwstr>
  </property>
</Properties>
</file>