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30"/>
          <w:szCs w:val="30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  <w:pict>
          <v:shape id="_x0000_s1025" o:spid="_x0000_s1025" o:spt="75" type="#_x0000_t75" style="position:absolute;left:0pt;margin-left:922pt;margin-top:911pt;height:27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  <w:t>平谷区202.1-202.2学年度第一学期教学质量监控试卷</w:t>
      </w: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30"/>
          <w:szCs w:val="30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  <w:t>初三道德与法治</w:t>
      </w:r>
    </w:p>
    <w:p>
      <w:pPr>
        <w:spacing w:line="240" w:lineRule="auto"/>
        <w:jc w:val="right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2022.1 </w:t>
      </w: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第一部分选择题（共30分）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本部分共15小题，每小题2分，共30分。在每小题列出的四个选项中，选出最符合 题目要求的一项。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1. 2021年10月9日，纪念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110周年大会在北京人民大会堂隆重举行。中共中央总书记、国家主席、中央军委主席习近平在大会上发表重要讲话，郑重宣示了坚决遏制“台独”分裂活动、捍卫国家主权和领土完整、实现祖国完全统一的坚强决心与坚定意志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A．香港回归B．辛亥革命C．五四运动D．抗美援朝战争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2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．经济特区是改革开放进程的生动缩影。深圳作为我国第一个经济特区，从“先行模式” 到“先行示范”，在我国改革开放和社会主义现代化建设中发挥了“排头兵”“先行地”“试验田”作用。深圳的发展之路充分说明了改革开放是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①解决我国所有问题的关键 ②中国特色社会主义最本质的特征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③我国的强国之路，富民之路 ④决定当代中国命运的关键抉择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A.①②B.①③C.②④D.③④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3. 2021年9月8日下午，“助力高质量发展，服务新发展格局”研讨会暨《中资企业国别 发展报告》发布会成功举办。助力经济高质量发展需要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①提高发展速度②转变发展方式③转换增长动力④优化经济结构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A.①②③B.①②④C.①③④D.②③④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4. VR导航、5G智慧候车区、刷脸进站、智能机器人……春运背后满满的科技元素让旅客回家实现了从“走得了”到“走得好”的华丽转变，开启了智慧春运新模式。下列为这则材料所配的标题，最恰当的是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A．科技创新美好生活B．科技强国人才为本 C．质量提升创新者胜D．自主创新惠及全民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5. 2020年2月17日，国家中小学生网络云平台正式开通，提供防疫教育、课程学习等6大模块的学习资源免费使用。2021年7月，中共中央办公厅、国务院办公厅印发《关于进一步减轻义务教育阶段学生作业负担和校外培训负担的意见》，提出“有效减轻义务教育阶段学生过重作业负担和校外培训负担”，并提出具体的工作目标。对此理解正确的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①教育是青少年成才的唯一途径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②教育是提高国民素质、培养创新型人才、促进人的全面发展的根本途径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③这些举措推动教育公平发展和质量提升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④教育是国家一切工作的中心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A.①②B.①③C.②③D.③④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6. 2021年9月25日晚，在党和人民亲切关怀和坚定支持下，孟晚舟在结束被加拿大方面近3年的非法拘押后，乘坐中国政府包机抵达深圳宝安国际机场，顺利回到祖国，境外媒体称，这是中国国家实力的象征，中国外交打了一场漂亮仗。中国外交打出这场漂亮仗的原因的是 ①中国综合国力的提高②中国已经成为世界第一大经济体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③我国已经实现了社会主义现代化④坚持中国共产党的领导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A.①②B.①④C.②④D.③④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7．中华优秀传统文化中的“民为邦本”“政得其民”“以百姓心为心”等民本思想，是中国民主价值追求的重要思想源头，下列能体现这一思想的是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①己所不欲，勿施于人②天下兴亡，匹夫有责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6" o:spid="_x0000_s1026" o:spt="75" type="#_x0000_t75" style="position:absolute;left:0pt;margin-left:241.25pt;margin-top:13.8pt;height:90.6pt;width:164.4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云上PDF截图20220125084816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③天地之大，黎元为先④国之强弱，悉推原于民主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A.①②B.①③C.②③D.③④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8如图，漫画体现了社会主义核心价值观国家层面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的价值日标是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A．富强 B，民主 C．自由 D．法治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9．有人说：法治必须建立在道德基础上、追寻善的价值目标，离开道德的法治是“折翼天使”。这说明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①德治比法治更具有权威性和强制性 ②道德与法律相辅相成、相得益彰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③国家和社会的治理需要法律和道德共同发挥作用 ④法治注重教化，德治注重规范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A.①②B.①③C.②③D.③④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10．在道德与法治课上，同学们对下列情境进行了分析，其中与观点搭配合理的是 </w:t>
      </w:r>
    </w:p>
    <w:p>
      <w:pPr>
        <w:spacing w:line="240" w:lineRule="auto"/>
        <w:jc w:val="center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pict>
          <v:shape id="_x0000_i1025" o:spt="75" type="#_x0000_t75" style="height:306.75pt;width:405.75pt;" filled="f" o:preferrelative="t" stroked="f" coordsize="21600,21600">
            <v:path/>
            <v:fill on="f" focussize="0,0"/>
            <v:stroke on="f" joinstyle="miter"/>
            <v:imagedata r:id="rId7" o:title="云上PDF截图20220125084827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A.①②B.①④C.②③D.③④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11.“十一”国庆假期，一部以抗美援朝战争中长津湖战役为背景的影片《长津湖》震撼了许多人。电影以英雄团队“穿插连”战斗行动为主线，选取战争中的重大事件、典型场景、主要行动和代表性人物，将抗美援朝精神生动形象地呈现在观众面前。抗美援朝精神，是弥足珍贵的精神财富。下列诗句或古语体现这一精神核心的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A．人生自古谁无死，留取丹心照汗青 B．清明时节雨纷纷，路上行人欲断魂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C．业精于勤，荒于嬉；行成于思，毁于随 D．见贤思齐，见不贤而内自省也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8" o:spid="_x0000_s1028" o:spt="75" type="#_x0000_t75" style="position:absolute;left:0pt;margin-left:289.9pt;margin-top:39.35pt;height:96pt;width:138.2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云上PDF截图20220125084839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12. 10月20日，北京2022年冬奥会火种储存在火种灯中抵 达北京。北京冬奥会火炬接力火种灯的创意源于西汉长信宫灯，是希望借“长信”之义，表达人们对光明和希望的追求和向往。飞舞的红色丝带环绕在火种灯顶部，与火炬“飞扬”视觉形象统一，象征着拼搏的奥运激情。火种灯的设计理念体现了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①我国国际地位的日益提升 ②以改革创新为核心的民族精神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③中华文化的独特魅力 ④中华文化薪火相传、历久弥新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A.①③B.②③ C.②④ D.③④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9" o:spid="_x0000_s1029" o:spt="75" type="#_x0000_t75" style="position:absolute;left:0pt;margin-left:287.3pt;margin-top:13.8pt;height:108pt;width:135.1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云上PDF截图20220125084849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13．我国从“双独二孩”“单独二孩”到“全面二孩”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再到“三孩”政策，这说明了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①三孩政策的推出能改变人口与资源环境的紧张关系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②我国的生育政策要随着人口和经济社会发展形势的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变化不断完善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③人口问题始终是我国面临的全局性、长期性、战略性问题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④计划生育政策的调整能从根本上解决人口对经济社会发展的压力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A.①②B.①④C.②③ 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14. 2021年是西藏和平解放70周年。70年前西藏和平解放改变了西藏的历史进程，在中国共产党的领导下，迎来了从黑暗到光明、从落后到进步、从贫困到富裕、从封闭走向开放的新时代。1959年西藏的生产总值仅为1. 74亿元，人均收人只有142元。 2020年西藏生产总值达1902. 74亿元，农村居民人均可支配收入达i4598元，这是翻天覆地的变化。西藏发生翻天覆地变化的原因是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①我国是一个统一的多民族国家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②我国实行民族区域自治制度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③少数民族地区坚持实行“一国两制”，享有高度自治权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④我国坚持民族平等、民族团结和各民族共同繁荣的基本原则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A.①②B.①③C.②③D.②④ 15. 72年，人类历史长河里的“惊鸿一瞥”。中国用一瞥惊鸿的历史，创造了一马当先的奇迹。气宇轩昂、步伐铿锵，最美的中国，是自信满满的样子。自信的中国人，需要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①对国家有认同 ②对文化有底气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③坚信我国已经成为科技强国，实现中国梦可以一蹴而就 ④妄自尊大，故步自封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A.①②B.①④C.②③D.③④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第二部分非选择题（共40分）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16. (8分）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描绘幸福画卷，铺就共富之路 共同富裕是社会主义的本质要求，是人民群众的共同期盼。从美好愿景到逐渐清晰的“施工图”，一幅共同富裕的雄伟画卷正徐徐展开。 某校九年级1班同学针对新发展阶段实现共同富裕展开研究性学习：下面是同学们搜集资料后绘制的“共同富裕”路线图：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pict>
          <v:shape id="_x0000_i1026" o:spt="75" type="#_x0000_t75" style="height:165pt;width:427.5pt;" filled="f" o:preferrelative="t" stroked="f" coordsize="21600,21600">
            <v:path/>
            <v:fill on="f" focussize="0,0"/>
            <v:stroke on="f" joinstyle="miter"/>
            <v:imagedata r:id="rId10" o:title="云上PDF截图20220125084902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同学们针对学习内容展开讨论，以下是两位同学的观点。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小明：共同富裕就是同步富裕、同等富裕。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小光：实现共同富裕要坚持中国共产党的领导，还需要各项制度保障。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(1)你同意他们的观点吗？请说明理由。(4分）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(2)运用所学知识，说明党和政府为什么如此重视实现全体人民的共同富裕。(4分）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17. (6分）2021年是我国航天大年，恰逢中国航天事业创建65周年。某校学生制作了 “扬帆起航逐梦九天”的主题展板。</w:t>
      </w:r>
    </w:p>
    <w:tbl>
      <w:tblPr>
        <w:tblStyle w:val="7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6" w:type="dxa"/>
          </w:tcPr>
          <w:p>
            <w:pPr>
              <w:spacing w:after="0" w:line="240" w:lineRule="auto"/>
              <w:jc w:val="center"/>
              <w:rPr>
                <w:rFonts w:cs="Arial" w:asciiTheme="minorEastAsia" w:hAnsiTheme="minorEastAsia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color w:val="000000"/>
                <w:sz w:val="21"/>
                <w:szCs w:val="21"/>
                <w:lang w:eastAsia="zh-CN"/>
              </w:rPr>
              <w:t>扬帆起航逐梦九天</w:t>
            </w:r>
          </w:p>
          <w:p>
            <w:pPr>
              <w:spacing w:after="0" w:line="240" w:lineRule="auto"/>
              <w:jc w:val="center"/>
              <w:rPr>
                <w:rFonts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Arial" w:asciiTheme="minorEastAsia" w:hAnsiTheme="minorEastAsia"/>
                <w:color w:val="000000"/>
                <w:sz w:val="21"/>
                <w:szCs w:val="21"/>
                <w:lang w:eastAsia="zh-CN"/>
              </w:rPr>
              <w:pict>
                <v:shape id="_x0000_i1027" o:spt="75" type="#_x0000_t75" style="height:180.75pt;width:406.5pt;" filled="f" o:preferrelative="t" stroked="f" coordsize="21600,21600">
                  <v:path/>
                  <v:fill on="f" focussize="0,0"/>
                  <v:stroke on="f" joinstyle="miter"/>
                  <v:imagedata r:id="rId11" o:title="云上PDF截图20220125084916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after="0" w:line="240" w:lineRule="auto"/>
              <w:rPr>
                <w:rFonts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Arial"/>
                <w:color w:val="000000"/>
                <w:sz w:val="21"/>
                <w:szCs w:val="21"/>
                <w:lang w:eastAsia="zh-CN"/>
              </w:rPr>
              <w:t>“探索浩瀚宇宙，发展航天事业，建设航天强国，是我们不懈追求的航天梦。”新中国成立72年来，在党中央的坚强领导和全国人民的大力支持下，经过几代航天人的接续奋斗、攻坚克难、拼搏奉献，中国航天事业走出了一条自力更生、自主创新的发展道路，我国迅速成长为世界航天大国，不断让航天事业刷新太空“中国高度”。</w:t>
            </w:r>
          </w:p>
        </w:tc>
      </w:tr>
    </w:tbl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(1)结合材料和所学知识，说明航天事业为什么能不断刷新太空“中国高度”。(3分）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 (1964年、2003年、2021年）10月16日，三张同一天的人民日报号外，记录着一代代中国人的奋进前行，凝聚了一代代航天人的精神与梦想。发展航天事业， 建设航天强国，我们能够做些什么？(3分）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18. (8分）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2021年12月4日是第八个国家宪法日，迎来第四个“宪法宣传周”。今年的活动主题是“以习近平法治思想为指引，坚定不移走中国特色社会主义法治道路。” 法治中国建设不仅是全社会的共识和期待，也是建设社会主义现代化国家的重要目标之一。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(1)结合材料，运用所学知识，说说我国坚定不移的走中国特色社会主义法治道路有何意义？(4分）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《北京市反食品浪费规定》由北京市第十五届人民代表大会常务委员会于2021年 5月27日通过施行。下面是选取的部分内容：为了防止食品浪费，营造厉行节约、反对浪费的社会风尚，践行社会主义核心价值观，提升市民文明素养和城市文明程度，促进首都经济社会可持续发展，保障粮食安全，根据《中华人民共和国反食品浪费法》和相关法律、行政法规，结合本市实际，制定本规定。 节约粮食，是中华民族的传统美德，同时涉及国家粮食安全。良法善治，心之所向。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(2)请从依法治国的角度，谈谈如何将厉行节约、反对浪费落实到实处？(4分）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19. (8分）近日，2021年“全国低碳日”线上宣传活动在北京拉开帷幕，通过绿色低碳典型案例发布、“全国低碳日”公益图片展等系列线上活动，倡导全社会践行简约适度、绿色低碳的生活方式： 为响应该号召，提升同学们的环保意识，你所在的团支部计划开展“低碳生活 绿色校园”宣传活动，邀请你共同完成以下任务：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(1)【请你策划】请你根据活动主题，运用所学知识，向大家介绍开展此次活动的意义。(4分）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(2)【请你推荐】为了让“低碳生活绿色校园”宣传活动深入人心，请推荐两种有效宣传形式。(2分）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(3)【请你倡议】低碳生活，你我同行。请在“低碳生活绿色校园”倡议书环节中，向大家分享几条低碳生活小妙招。(2分）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20. (10分）胸怀千秋伟业，恰是百年风华：2021年，中国共产党迎来百年华诞。为庆祝中国共产党成立一百周年，某中学初三年级开展“永远跟党走”主题系列教育活动。 </w:t>
      </w: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学党史唱红歌 </w:t>
      </w: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“社会主义好，社会主义好，社会主义国家人民地位高。”“没有共产党就没有新中国，没有共产党就没有新中国，共产党，他一心为民族，共产党，他一心救中国……” 一首首红歌被同学们满怀豪情和壮志地唱响，成为校园中最动听的旋律。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(1)运用所学知识，分析一首首红歌被同学们满怀豪情和壮志地唱响的原因？(4分）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学党史抒情怀 </w:t>
      </w: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在“穿越时空的时话”专栏中，同学们以书信的方式，重温党史，致敬先烈。同学们纷纷打开历史的节点，了解革命烈士的生平，学习先烈的光辉事迹。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(2)请以“致……革命烈士的一封信”为主题，给你自己心中最敬佩的革命烈士写一封信。(4分）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学党史践行动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一代人有一代人的使命，一代人有一代人的担当。红色基因，代代相传。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(3）第二个百年目标迎面走来，你将如何书写自己的青春宣言？ (2分）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  <w:sectPr>
          <w:footerReference r:id="rId3" w:type="default"/>
          <w:pgSz w:w="11920" w:h="16840"/>
          <w:pgMar w:top="1380" w:right="1680" w:bottom="1180" w:left="1680" w:header="0" w:footer="997" w:gutter="0"/>
          <w:cols w:space="720" w:num="1"/>
        </w:sectPr>
      </w:pPr>
    </w:p>
    <w:p>
      <w:pPr>
        <w:spacing w:line="240" w:lineRule="auto"/>
      </w:pPr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1B6C41"/>
    <w:rsid w:val="001D54B7"/>
    <w:rsid w:val="0029450F"/>
    <w:rsid w:val="00297471"/>
    <w:rsid w:val="002D70A9"/>
    <w:rsid w:val="003069F5"/>
    <w:rsid w:val="00313E19"/>
    <w:rsid w:val="003749ED"/>
    <w:rsid w:val="00377B11"/>
    <w:rsid w:val="003B1290"/>
    <w:rsid w:val="003B70C4"/>
    <w:rsid w:val="003E3FE7"/>
    <w:rsid w:val="003E653F"/>
    <w:rsid w:val="00401E16"/>
    <w:rsid w:val="004034C1"/>
    <w:rsid w:val="004069A9"/>
    <w:rsid w:val="004C22DB"/>
    <w:rsid w:val="005379F2"/>
    <w:rsid w:val="005559FD"/>
    <w:rsid w:val="0055633E"/>
    <w:rsid w:val="00556636"/>
    <w:rsid w:val="00596CBA"/>
    <w:rsid w:val="00613544"/>
    <w:rsid w:val="00682A52"/>
    <w:rsid w:val="006B7FD7"/>
    <w:rsid w:val="006C5F5F"/>
    <w:rsid w:val="006C70D1"/>
    <w:rsid w:val="006C7F9A"/>
    <w:rsid w:val="006D330A"/>
    <w:rsid w:val="006F194E"/>
    <w:rsid w:val="00717CC4"/>
    <w:rsid w:val="00755AD9"/>
    <w:rsid w:val="00772811"/>
    <w:rsid w:val="007D044E"/>
    <w:rsid w:val="008532FF"/>
    <w:rsid w:val="008540E2"/>
    <w:rsid w:val="008554CD"/>
    <w:rsid w:val="008767E7"/>
    <w:rsid w:val="008807EE"/>
    <w:rsid w:val="008B17A4"/>
    <w:rsid w:val="008D6263"/>
    <w:rsid w:val="008E56D7"/>
    <w:rsid w:val="00932C77"/>
    <w:rsid w:val="009709E4"/>
    <w:rsid w:val="0098348A"/>
    <w:rsid w:val="009C34BB"/>
    <w:rsid w:val="009E1EFE"/>
    <w:rsid w:val="00A50AC0"/>
    <w:rsid w:val="00A56F27"/>
    <w:rsid w:val="00AB776F"/>
    <w:rsid w:val="00AE61F7"/>
    <w:rsid w:val="00B42F4E"/>
    <w:rsid w:val="00B83790"/>
    <w:rsid w:val="00BA0EA8"/>
    <w:rsid w:val="00BE53CD"/>
    <w:rsid w:val="00C16E92"/>
    <w:rsid w:val="00C478F3"/>
    <w:rsid w:val="00C7384D"/>
    <w:rsid w:val="00CD026A"/>
    <w:rsid w:val="00CD57E1"/>
    <w:rsid w:val="00D97BDA"/>
    <w:rsid w:val="00DD38E4"/>
    <w:rsid w:val="00E03F4E"/>
    <w:rsid w:val="00E67540"/>
    <w:rsid w:val="00ED08D2"/>
    <w:rsid w:val="00F1189C"/>
    <w:rsid w:val="00F148B6"/>
    <w:rsid w:val="00F35CC8"/>
    <w:rsid w:val="00F91F89"/>
    <w:rsid w:val="00FD4F8F"/>
    <w:rsid w:val="5237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667</Words>
  <Characters>3807</Characters>
  <Lines>31</Lines>
  <Paragraphs>8</Paragraphs>
  <TotalTime>0</TotalTime>
  <ScaleCrop>false</ScaleCrop>
  <LinksUpToDate>false</LinksUpToDate>
  <CharactersWithSpaces>4466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2022-01-25T01:01:00Z</dcterms:created>
  <dc:creator>rbm.xkw.com</dc:creator>
  <cp:lastModifiedBy>Administrator</cp:lastModifiedBy>
  <dcterms:modified xsi:type="dcterms:W3CDTF">2022-09-12T03:53:49Z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