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pacing w:val="-20"/>
          <w:sz w:val="28"/>
          <w:szCs w:val="28"/>
        </w:rPr>
      </w:pPr>
      <w:r>
        <w:rPr>
          <w:rFonts w:hint="eastAsia" w:ascii="宋体" w:hAnsi="宋体"/>
          <w:b/>
          <w:spacing w:val="-20"/>
          <w:sz w:val="28"/>
          <w:szCs w:val="28"/>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12573000</wp:posOffset>
            </wp:positionV>
            <wp:extent cx="495300" cy="368300"/>
            <wp:effectExtent l="0" t="0" r="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95300" cy="368300"/>
                    </a:xfrm>
                    <a:prstGeom prst="rect">
                      <a:avLst/>
                    </a:prstGeom>
                  </pic:spPr>
                </pic:pic>
              </a:graphicData>
            </a:graphic>
          </wp:anchor>
        </w:drawing>
      </w:r>
      <w:r>
        <w:rPr>
          <w:rFonts w:hint="eastAsia" w:ascii="宋体" w:hAnsi="宋体"/>
          <w:b/>
          <w:spacing w:val="-20"/>
          <w:sz w:val="28"/>
          <w:szCs w:val="28"/>
        </w:rPr>
        <w:drawing>
          <wp:anchor distT="0" distB="0" distL="114300" distR="114300" simplePos="0" relativeHeight="251659264" behindDoc="0" locked="0" layoutInCell="1" allowOverlap="1">
            <wp:simplePos x="0" y="0"/>
            <wp:positionH relativeFrom="page">
              <wp:posOffset>11353800</wp:posOffset>
            </wp:positionH>
            <wp:positionV relativeFrom="topMargin">
              <wp:posOffset>10604500</wp:posOffset>
            </wp:positionV>
            <wp:extent cx="469900" cy="3556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69900" cy="355600"/>
                    </a:xfrm>
                    <a:prstGeom prst="rect">
                      <a:avLst/>
                    </a:prstGeom>
                  </pic:spPr>
                </pic:pic>
              </a:graphicData>
            </a:graphic>
          </wp:anchor>
        </w:drawing>
      </w:r>
      <w:r>
        <w:rPr>
          <w:rFonts w:hint="eastAsia" w:ascii="宋体" w:hAnsi="宋体"/>
          <w:b/>
          <w:spacing w:val="-20"/>
          <w:sz w:val="28"/>
          <w:szCs w:val="28"/>
        </w:rPr>
        <w:t>2021年秋季学期期末考试</w:t>
      </w:r>
    </w:p>
    <w:p>
      <w:pPr>
        <w:spacing w:line="500" w:lineRule="exact"/>
        <w:jc w:val="center"/>
        <w:rPr>
          <w:color w:val="2E75B6"/>
          <w:sz w:val="28"/>
          <w:szCs w:val="28"/>
        </w:rPr>
      </w:pPr>
      <w:r>
        <w:rPr>
          <w:rFonts w:hint="eastAsia" w:ascii="宋体" w:hAnsi="宋体"/>
          <w:b/>
          <w:sz w:val="28"/>
          <w:szCs w:val="28"/>
        </w:rPr>
        <w:t>九年级道德与法治  参考答案</w:t>
      </w:r>
    </w:p>
    <w:p>
      <w:pPr>
        <w:spacing w:line="360" w:lineRule="auto"/>
        <w:textAlignment w:val="center"/>
        <w:rPr>
          <w:rFonts w:ascii="黑体" w:hAnsi="黑体" w:eastAsia="黑体" w:cs="黑体"/>
          <w:sz w:val="24"/>
        </w:rPr>
      </w:pPr>
      <w:r>
        <w:rPr>
          <w:rFonts w:hint="eastAsia" w:ascii="黑体" w:hAnsi="黑体" w:eastAsia="黑体" w:cs="黑体"/>
          <w:sz w:val="24"/>
        </w:rPr>
        <w:t>一、选择题。（50分）</w:t>
      </w:r>
    </w:p>
    <w:p>
      <w:pPr>
        <w:spacing w:line="360" w:lineRule="auto"/>
        <w:textAlignment w:val="center"/>
        <w:rPr>
          <w:rFonts w:ascii="宋体" w:hAnsi="宋体"/>
          <w:sz w:val="24"/>
        </w:rPr>
      </w:pPr>
      <w:r>
        <w:rPr>
          <w:rFonts w:hint="eastAsia" w:ascii="宋体" w:hAnsi="宋体"/>
          <w:sz w:val="24"/>
        </w:rPr>
        <w:t xml:space="preserve">1—5    CADDC       6—10   DACBC    11—15  BACBC   </w:t>
      </w:r>
    </w:p>
    <w:p>
      <w:pPr>
        <w:spacing w:line="360" w:lineRule="auto"/>
        <w:textAlignment w:val="center"/>
        <w:rPr>
          <w:rFonts w:ascii="宋体" w:hAnsi="宋体"/>
          <w:sz w:val="24"/>
        </w:rPr>
      </w:pPr>
      <w:r>
        <w:rPr>
          <w:rFonts w:hint="eastAsia" w:ascii="宋体" w:hAnsi="宋体"/>
          <w:sz w:val="24"/>
        </w:rPr>
        <w:t>16—20  DADAD       21—25  DCCAA</w:t>
      </w:r>
    </w:p>
    <w:p>
      <w:pPr>
        <w:spacing w:line="360" w:lineRule="auto"/>
        <w:textAlignment w:val="center"/>
        <w:rPr>
          <w:rFonts w:ascii="黑体" w:hAnsi="黑体" w:eastAsia="黑体" w:cs="黑体"/>
          <w:sz w:val="24"/>
        </w:rPr>
      </w:pPr>
      <w:r>
        <w:rPr>
          <w:rFonts w:hint="eastAsia" w:ascii="黑体" w:hAnsi="黑体" w:eastAsia="黑体" w:cs="黑体"/>
          <w:sz w:val="24"/>
        </w:rPr>
        <w:t>二、简答题。（22分）</w:t>
      </w:r>
    </w:p>
    <w:p>
      <w:pPr>
        <w:spacing w:line="360" w:lineRule="auto"/>
        <w:textAlignment w:val="center"/>
        <w:rPr>
          <w:rFonts w:ascii="宋体" w:hAnsi="宋体"/>
          <w:color w:val="000000"/>
          <w:sz w:val="24"/>
        </w:rPr>
      </w:pPr>
      <w:r>
        <w:rPr>
          <w:rFonts w:hint="eastAsia" w:ascii="宋体" w:hAnsi="宋体"/>
          <w:sz w:val="24"/>
        </w:rPr>
        <w:t>26.【答案】①</w:t>
      </w:r>
      <w:r>
        <w:rPr>
          <w:rFonts w:hint="eastAsia" w:ascii="宋体" w:hAnsi="宋体"/>
          <w:color w:val="000000"/>
          <w:sz w:val="24"/>
        </w:rPr>
        <w:t>我国自然资源丰富，总量大，种类多；但人均占有量少，开发难度大，总体上资源紧缺。长期以来，我国资源开发利用不尽合理、不够科学，依靠消耗大量资源换取经济发展的现象突出。我国面临的资源形势非常严峻，要坚持节约资源的基本国策。②教材循环使用需要回收分拣、消毒装订、运输管理会花费一定的人力、物力、财力。但循环利用教材有利于贯彻落实好节约资源的基本国策；有利于践行绿色发展理念；有利于缓解当前我国面临的严峻的资源形势。③勤俭节约是中华民族的传统美德。新时期，我们进行中国特色社会主义现代建设中无论何时何地都要大力发扬艰苦奋斗、勤俭节约的民族传统美德，并将之贯彻于实际工作生活之中。(6分)</w:t>
      </w:r>
    </w:p>
    <w:p>
      <w:pPr>
        <w:spacing w:line="360" w:lineRule="auto"/>
        <w:textAlignment w:val="center"/>
        <w:rPr>
          <w:rFonts w:ascii="宋体" w:hAnsi="宋体"/>
          <w:color w:val="000000"/>
          <w:sz w:val="24"/>
        </w:rPr>
      </w:pPr>
    </w:p>
    <w:p>
      <w:pPr>
        <w:spacing w:line="360" w:lineRule="auto"/>
        <w:textAlignment w:val="center"/>
        <w:rPr>
          <w:rFonts w:ascii="宋体" w:hAnsi="宋体"/>
          <w:color w:val="000000"/>
          <w:sz w:val="24"/>
        </w:rPr>
      </w:pPr>
      <w:r>
        <w:rPr>
          <w:rFonts w:hint="eastAsia" w:ascii="宋体" w:hAnsi="宋体"/>
          <w:color w:val="000000"/>
          <w:sz w:val="24"/>
        </w:rPr>
        <w:t>27.(1) 爱国;爱国主义、自强不息。（4分）</w:t>
      </w:r>
    </w:p>
    <w:p>
      <w:pPr>
        <w:spacing w:line="360" w:lineRule="auto"/>
        <w:textAlignment w:val="center"/>
        <w:rPr>
          <w:rFonts w:ascii="宋体" w:hAnsi="宋体"/>
          <w:color w:val="000000"/>
          <w:sz w:val="24"/>
        </w:rPr>
      </w:pPr>
      <w:r>
        <w:rPr>
          <w:rFonts w:hint="eastAsia" w:ascii="宋体" w:hAnsi="宋体"/>
          <w:color w:val="000000"/>
          <w:sz w:val="24"/>
        </w:rPr>
        <w:t>(2)（4分）①国家:坚定不移走中国特色社会主义法治道路，坚持党的领导、人民当家作主、依法治国有机统- - ;坚持厉行法治，推进科学立法、严格执法、公正司法、全民守法;坚持法治与德治相结合。（答出一方面即可得分）</w:t>
      </w:r>
    </w:p>
    <w:p>
      <w:pPr>
        <w:spacing w:line="360" w:lineRule="auto"/>
        <w:ind w:firstLine="240" w:firstLineChars="100"/>
        <w:textAlignment w:val="center"/>
        <w:rPr>
          <w:rFonts w:ascii="宋体" w:hAnsi="宋体"/>
          <w:color w:val="000000"/>
          <w:sz w:val="24"/>
        </w:rPr>
      </w:pPr>
      <w:r>
        <w:rPr>
          <w:rFonts w:hint="eastAsia" w:ascii="宋体" w:hAnsi="宋体"/>
          <w:color w:val="000000"/>
          <w:sz w:val="24"/>
        </w:rPr>
        <w:t>②政府:要依法行政，全面推进政务公开，防范行政权力滥用。</w:t>
      </w:r>
    </w:p>
    <w:p>
      <w:pPr>
        <w:spacing w:line="360" w:lineRule="auto"/>
        <w:ind w:firstLine="240" w:firstLineChars="100"/>
        <w:textAlignment w:val="center"/>
        <w:rPr>
          <w:rFonts w:ascii="宋体" w:hAnsi="宋体"/>
          <w:color w:val="000000"/>
          <w:sz w:val="24"/>
        </w:rPr>
      </w:pPr>
      <w:r>
        <w:rPr>
          <w:rFonts w:hint="eastAsia" w:ascii="宋体" w:hAnsi="宋体"/>
          <w:color w:val="000000"/>
          <w:sz w:val="24"/>
        </w:rPr>
        <w:t>③公民:公民要增强尊法学法守法用法意识,弘扬法治精神，强化规则意识，树立正确的权利义务观念，积极行使监督权。</w:t>
      </w:r>
    </w:p>
    <w:p>
      <w:pPr>
        <w:spacing w:line="360" w:lineRule="auto"/>
        <w:ind w:firstLine="240" w:firstLineChars="100"/>
        <w:textAlignment w:val="center"/>
        <w:rPr>
          <w:rFonts w:ascii="宋体" w:hAnsi="宋体"/>
          <w:color w:val="000000"/>
          <w:sz w:val="24"/>
        </w:rPr>
      </w:pPr>
      <w:r>
        <w:rPr>
          <w:rFonts w:hint="eastAsia" w:ascii="宋体" w:hAnsi="宋体"/>
          <w:color w:val="000000"/>
          <w:sz w:val="24"/>
        </w:rPr>
        <w:t>④社会:加强法治宣传，弘扬法治精神，营造法治文化环境。</w:t>
      </w:r>
    </w:p>
    <w:p>
      <w:pPr>
        <w:spacing w:line="360" w:lineRule="auto"/>
        <w:textAlignment w:val="center"/>
        <w:rPr>
          <w:rFonts w:ascii="宋体" w:hAnsi="宋体"/>
          <w:color w:val="000000"/>
          <w:sz w:val="24"/>
        </w:rPr>
      </w:pPr>
    </w:p>
    <w:p>
      <w:pPr>
        <w:spacing w:line="360" w:lineRule="auto"/>
        <w:textAlignment w:val="center"/>
        <w:rPr>
          <w:rFonts w:ascii="宋体" w:hAnsi="宋体"/>
          <w:color w:val="000000"/>
          <w:sz w:val="24"/>
        </w:rPr>
      </w:pPr>
      <w:r>
        <w:rPr>
          <w:rFonts w:hint="eastAsia" w:ascii="宋体" w:hAnsi="宋体"/>
          <w:sz w:val="24"/>
        </w:rPr>
        <w:t>28.【答案】（</w:t>
      </w:r>
      <w:r>
        <w:rPr>
          <w:rFonts w:hint="eastAsia" w:ascii="宋体" w:hAnsi="宋体"/>
          <w:color w:val="000000"/>
          <w:sz w:val="24"/>
        </w:rPr>
        <w:t xml:space="preserve">1）①我国大力实施科教兴国与人才强国战略，效果显著。②我国坚持实施创新驱动战略，自主创新能力不断增强。③我国综合国力不断增强，国际地位不断提升。④中华民族是勤劳智慧、富有创新精神和创造力的民族。⑤中国特色社会主义制度具有强大的生命力和无比的优越性等等。（2分，答出两方面即可）    </w:t>
      </w:r>
    </w:p>
    <w:p>
      <w:pPr>
        <w:spacing w:line="360" w:lineRule="auto"/>
        <w:textAlignment w:val="center"/>
        <w:rPr>
          <w:rFonts w:ascii="宋体" w:hAnsi="宋体"/>
          <w:color w:val="000000"/>
          <w:sz w:val="24"/>
        </w:rPr>
      </w:pPr>
      <w:r>
        <w:rPr>
          <w:rFonts w:hint="eastAsia" w:ascii="宋体" w:hAnsi="宋体"/>
          <w:color w:val="000000"/>
          <w:sz w:val="24"/>
        </w:rPr>
        <w:t xml:space="preserve">（2）①有利于提高我国的科技实力和综合国力，加快建设创新型国家。②有利于增强我国人民的民族自信心、自豪感和凝聚力。③有利于彰显社会主义制度的巨大优越性。④有利于促进全球航天领域的合作，推动国际交流，促进共同发展等等。（2分，答出两方面即可）    </w:t>
      </w:r>
    </w:p>
    <w:p>
      <w:pPr>
        <w:spacing w:line="360" w:lineRule="auto"/>
        <w:textAlignment w:val="center"/>
        <w:rPr>
          <w:rFonts w:ascii="宋体" w:hAnsi="宋体"/>
          <w:color w:val="000000"/>
          <w:sz w:val="24"/>
        </w:rPr>
      </w:pPr>
      <w:r>
        <w:rPr>
          <w:rFonts w:hint="eastAsia" w:ascii="宋体" w:hAnsi="宋体"/>
          <w:color w:val="000000"/>
          <w:sz w:val="24"/>
        </w:rPr>
        <w:t>（3）①坚持听党话，跟党走。树立崇高远大理想，发扬艰苦奋斗精神。②敢于质疑，敢于挑战，树立敢为人先的精神。③树立终身学习理念，根据自身的特点，找到适合自己的学习方式和方法。④弘扬创新精神，尊重和保护知识产权。⑤培养创新意识和创新精神，要勤于观察，善于思考，勇于在实践中大胆探索。⑥积极为我国科技事业的发展献计献策。等等。（4分，答出四方面即可）</w:t>
      </w:r>
    </w:p>
    <w:p>
      <w:pPr>
        <w:spacing w:line="360" w:lineRule="auto"/>
        <w:textAlignment w:val="center"/>
        <w:rPr>
          <w:rFonts w:ascii="宋体" w:hAnsi="宋体"/>
          <w:color w:val="000000"/>
          <w:sz w:val="24"/>
        </w:rPr>
      </w:pPr>
    </w:p>
    <w:p>
      <w:pPr>
        <w:spacing w:line="360" w:lineRule="auto"/>
        <w:textAlignment w:val="center"/>
        <w:rPr>
          <w:rFonts w:ascii="黑体" w:hAnsi="黑体" w:eastAsia="黑体" w:cs="黑体"/>
          <w:color w:val="000000"/>
          <w:sz w:val="24"/>
        </w:rPr>
      </w:pPr>
      <w:r>
        <w:rPr>
          <w:rFonts w:hint="eastAsia" w:ascii="黑体" w:hAnsi="黑体" w:eastAsia="黑体" w:cs="黑体"/>
          <w:color w:val="000000"/>
          <w:sz w:val="24"/>
        </w:rPr>
        <w:t>三、材料分析题</w:t>
      </w:r>
      <w:r>
        <w:rPr>
          <w:rFonts w:hint="eastAsia" w:ascii="黑体" w:hAnsi="黑体" w:eastAsia="黑体" w:cs="黑体"/>
          <w:sz w:val="24"/>
        </w:rPr>
        <w:t>。</w:t>
      </w:r>
      <w:r>
        <w:rPr>
          <w:rFonts w:hint="eastAsia" w:ascii="黑体" w:hAnsi="黑体" w:eastAsia="黑体" w:cs="黑体"/>
          <w:color w:val="000000"/>
          <w:sz w:val="24"/>
        </w:rPr>
        <w:t>（28分）</w:t>
      </w:r>
    </w:p>
    <w:p>
      <w:pPr>
        <w:rPr>
          <w:rFonts w:ascii="宋体" w:hAnsi="宋体"/>
          <w:sz w:val="24"/>
        </w:rPr>
      </w:pPr>
      <w:r>
        <w:rPr>
          <w:rFonts w:hint="eastAsia" w:ascii="宋体" w:hAnsi="宋体"/>
          <w:sz w:val="24"/>
        </w:rPr>
        <w:t>29.（10分）[答案]</w:t>
      </w:r>
    </w:p>
    <w:p>
      <w:pPr>
        <w:rPr>
          <w:rFonts w:ascii="宋体" w:hAnsi="宋体"/>
          <w:sz w:val="24"/>
        </w:rPr>
      </w:pPr>
      <w:r>
        <w:rPr>
          <w:rFonts w:hint="eastAsia" w:ascii="宋体" w:hAnsi="宋体"/>
          <w:sz w:val="24"/>
        </w:rPr>
        <w:t>( 1 )改革开放、党的十一届三中全会（2分）</w:t>
      </w:r>
    </w:p>
    <w:p>
      <w:pPr>
        <w:rPr>
          <w:rFonts w:ascii="宋体" w:hAnsi="宋体"/>
          <w:sz w:val="24"/>
        </w:rPr>
      </w:pPr>
      <w:r>
        <w:rPr>
          <w:rFonts w:hint="eastAsia" w:ascii="宋体" w:hAnsi="宋体"/>
          <w:sz w:val="24"/>
        </w:rPr>
        <w:t>( 2 )科技创新能力已经成为综合国力竞争的决定性因素.（1分）</w:t>
      </w:r>
    </w:p>
    <w:p>
      <w:pPr>
        <w:rPr>
          <w:rFonts w:ascii="宋体" w:hAnsi="宋体"/>
          <w:sz w:val="24"/>
        </w:rPr>
      </w:pPr>
      <w:r>
        <w:rPr>
          <w:rFonts w:hint="eastAsia" w:ascii="宋体" w:hAnsi="宋体"/>
          <w:sz w:val="24"/>
        </w:rPr>
        <w:t>（3）坚持自主创新、重点跨越、支撑发展、引领未来的方针.（1分）</w:t>
      </w:r>
    </w:p>
    <w:p>
      <w:pPr>
        <w:rPr>
          <w:rFonts w:ascii="宋体" w:hAnsi="宋体"/>
          <w:sz w:val="24"/>
        </w:rPr>
      </w:pPr>
      <w:r>
        <w:rPr>
          <w:rFonts w:hint="eastAsia" w:ascii="宋体" w:hAnsi="宋体"/>
          <w:sz w:val="24"/>
        </w:rPr>
        <w:t>(4 )科教兴国战略、人才强国战略、创新驱动发展战略（2分）</w:t>
      </w:r>
    </w:p>
    <w:p>
      <w:pPr>
        <w:rPr>
          <w:rFonts w:ascii="宋体" w:hAnsi="宋体"/>
          <w:sz w:val="24"/>
        </w:rPr>
      </w:pPr>
      <w:r>
        <w:rPr>
          <w:rFonts w:hint="eastAsia" w:ascii="宋体" w:hAnsi="宋体"/>
          <w:sz w:val="24"/>
        </w:rPr>
        <w:t>(5)应该努力学习科学文化知识，树立远大理想，发扬艰苦奋斗精神；要敢于创新、善于创新，把创新热情与科学求实的态度结合起来；要拓宽思维，多角度思考问题，要敢于质疑,敢于向传统和权威挑战，树立敢为人先的精神；要培养创新的兴趣和好奇心，提高观察力和创造性思维能力；要努力探索，注重实践，养成勤动脑、勤动手的好习惯。</w:t>
      </w:r>
    </w:p>
    <w:p>
      <w:pPr>
        <w:rPr>
          <w:rFonts w:ascii="宋体" w:hAnsi="宋体"/>
          <w:sz w:val="24"/>
        </w:rPr>
      </w:pPr>
      <w:r>
        <w:rPr>
          <w:rFonts w:hint="eastAsia" w:ascii="宋体" w:hAnsi="宋体"/>
          <w:sz w:val="24"/>
        </w:rPr>
        <w:t>（言之有理即可）（4分）</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30.（8分）</w:t>
      </w:r>
    </w:p>
    <w:p>
      <w:pPr>
        <w:rPr>
          <w:rFonts w:ascii="宋体" w:hAnsi="宋体"/>
          <w:sz w:val="24"/>
        </w:rPr>
      </w:pPr>
      <w:r>
        <w:rPr>
          <w:rFonts w:hint="eastAsia" w:ascii="宋体" w:hAnsi="宋体"/>
          <w:sz w:val="24"/>
        </w:rPr>
        <w:t>(1)源远流长、博大精深、薪火相传、历久弥新（2分）</w:t>
      </w:r>
    </w:p>
    <w:p>
      <w:pPr>
        <w:rPr>
          <w:rFonts w:ascii="宋体" w:hAnsi="宋体"/>
          <w:sz w:val="24"/>
        </w:rPr>
      </w:pPr>
      <w:r>
        <w:rPr>
          <w:rFonts w:hint="eastAsia" w:ascii="宋体" w:hAnsi="宋体"/>
          <w:sz w:val="24"/>
        </w:rPr>
        <w:t>(2)坚定文化自信,事关国运兴衰文化安全和民族精神的传承发展。（3分）</w:t>
      </w:r>
    </w:p>
    <w:p>
      <w:pPr>
        <w:rPr>
          <w:rFonts w:ascii="宋体" w:hAnsi="宋体"/>
          <w:sz w:val="24"/>
        </w:rPr>
      </w:pPr>
      <w:r>
        <w:rPr>
          <w:rFonts w:hint="eastAsia" w:ascii="宋体" w:hAnsi="宋体"/>
          <w:sz w:val="24"/>
        </w:rPr>
        <w:t>(3)爱国主义；坚持爱国和爱党、爱社会主义高度统一。（3分）</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31.（10分）</w:t>
      </w:r>
    </w:p>
    <w:p>
      <w:pPr>
        <w:numPr>
          <w:ilvl w:val="0"/>
          <w:numId w:val="1"/>
        </w:numPr>
        <w:ind w:left="480" w:hanging="480" w:hangingChars="200"/>
        <w:rPr>
          <w:rFonts w:ascii="宋体" w:hAnsi="宋体"/>
          <w:sz w:val="24"/>
        </w:rPr>
      </w:pPr>
      <w:r>
        <w:rPr>
          <w:rFonts w:hint="eastAsia" w:ascii="宋体" w:hAnsi="宋体"/>
          <w:sz w:val="24"/>
        </w:rPr>
        <w:t>到建党100年时，全面建成小康社会；</w:t>
      </w:r>
    </w:p>
    <w:p>
      <w:pPr>
        <w:ind w:firstLine="480" w:firstLineChars="200"/>
        <w:rPr>
          <w:rFonts w:ascii="宋体" w:hAnsi="宋体"/>
          <w:sz w:val="24"/>
        </w:rPr>
      </w:pPr>
      <w:r>
        <w:rPr>
          <w:rFonts w:hint="eastAsia" w:ascii="宋体" w:hAnsi="宋体"/>
          <w:sz w:val="24"/>
        </w:rPr>
        <w:t>到新中国成立100年时，全面建成社会主义现代化强国。</w:t>
      </w:r>
    </w:p>
    <w:p>
      <w:pPr>
        <w:rPr>
          <w:rFonts w:ascii="宋体" w:hAnsi="宋体"/>
          <w:sz w:val="24"/>
        </w:rPr>
      </w:pPr>
      <w:r>
        <w:rPr>
          <w:rFonts w:hint="eastAsia" w:ascii="宋体" w:hAnsi="宋体"/>
          <w:sz w:val="24"/>
        </w:rPr>
        <w:t>(2)中国共产党领导中国人民开辟了中国特色社会主义道路，形成了中国特色社会主义理论体系，确立了中国特色社会主义制度，发展了中国特色社会主义文化。</w:t>
      </w:r>
    </w:p>
    <w:p>
      <w:pPr>
        <w:rPr>
          <w:rFonts w:ascii="宋体" w:hAnsi="宋体"/>
          <w:sz w:val="24"/>
        </w:rPr>
        <w:sectPr>
          <w:pgSz w:w="11906" w:h="16838"/>
          <w:pgMar w:top="1440" w:right="1800" w:bottom="1440" w:left="1800" w:header="851" w:footer="992" w:gutter="0"/>
          <w:cols w:space="425" w:num="1"/>
          <w:docGrid w:type="lines" w:linePitch="312" w:charSpace="0"/>
        </w:sectPr>
      </w:pPr>
      <w:r>
        <w:rPr>
          <w:rFonts w:hint="eastAsia" w:ascii="宋体" w:hAnsi="宋体"/>
          <w:sz w:val="24"/>
        </w:rPr>
        <w:t>(3)全国各族人民大团结的力量。</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86B9C"/>
    <w:multiLevelType w:val="singleLevel"/>
    <w:tmpl w:val="84686B9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AD"/>
    <w:rsid w:val="000F1D24"/>
    <w:rsid w:val="004430D8"/>
    <w:rsid w:val="00691777"/>
    <w:rsid w:val="009C7FAD"/>
    <w:rsid w:val="087C30FA"/>
    <w:rsid w:val="0C6F6E39"/>
    <w:rsid w:val="1DE832F9"/>
    <w:rsid w:val="24F81CEF"/>
    <w:rsid w:val="29453C0A"/>
    <w:rsid w:val="2FF97AB1"/>
    <w:rsid w:val="38A6501A"/>
    <w:rsid w:val="3A154E20"/>
    <w:rsid w:val="4A955A29"/>
    <w:rsid w:val="574A760D"/>
    <w:rsid w:val="58635CE2"/>
    <w:rsid w:val="5A8066A3"/>
    <w:rsid w:val="6578278E"/>
    <w:rsid w:val="75D438B3"/>
    <w:rsid w:val="79427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253</Words>
  <Characters>1447</Characters>
  <Lines>12</Lines>
  <Paragraphs>3</Paragraphs>
  <TotalTime>0</TotalTime>
  <ScaleCrop>false</ScaleCrop>
  <LinksUpToDate>false</LinksUpToDate>
  <CharactersWithSpaces>1697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2022-01-25T02:24:00Z</dcterms:created>
  <dc:creator>Administrator</dc:creator>
  <cp:lastModifiedBy>Administrator</cp:lastModifiedBy>
  <dcterms:modified xsi:type="dcterms:W3CDTF">2022-09-12T07:42:11Z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