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olor w:val="000000"/>
          <w:sz w:val="36"/>
          <w:szCs w:val="36"/>
        </w:rPr>
      </w:pPr>
      <w:r>
        <w:rPr>
          <w:rFonts w:ascii="宋体" w:hAnsi="宋体"/>
          <w:color w:val="000000"/>
          <w:sz w:val="36"/>
          <w:szCs w:val="36"/>
        </w:rPr>
        <w:drawing>
          <wp:anchor distT="0" distB="0" distL="114300" distR="114300" simplePos="0" relativeHeight="251658240" behindDoc="0" locked="0" layoutInCell="1" allowOverlap="1">
            <wp:simplePos x="0" y="0"/>
            <wp:positionH relativeFrom="page">
              <wp:posOffset>12039600</wp:posOffset>
            </wp:positionH>
            <wp:positionV relativeFrom="topMargin">
              <wp:posOffset>12166600</wp:posOffset>
            </wp:positionV>
            <wp:extent cx="406400" cy="355600"/>
            <wp:effectExtent l="0" t="0" r="12700" b="6350"/>
            <wp:wrapNone/>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6"/>
                    <a:stretch>
                      <a:fillRect/>
                    </a:stretch>
                  </pic:blipFill>
                  <pic:spPr>
                    <a:xfrm>
                      <a:off x="0" y="0"/>
                      <a:ext cx="406400" cy="355600"/>
                    </a:xfrm>
                    <a:prstGeom prst="rect">
                      <a:avLst/>
                    </a:prstGeom>
                  </pic:spPr>
                </pic:pic>
              </a:graphicData>
            </a:graphic>
          </wp:anchor>
        </w:drawing>
      </w:r>
      <w:r>
        <w:rPr>
          <w:rFonts w:ascii="宋体" w:hAnsi="宋体"/>
          <w:color w:val="000000"/>
          <w:sz w:val="36"/>
          <w:szCs w:val="36"/>
        </w:rPr>
        <w:t>20</w:t>
      </w:r>
      <w:r>
        <w:rPr>
          <w:rFonts w:hint="eastAsia" w:ascii="宋体" w:hAnsi="宋体"/>
          <w:color w:val="000000"/>
          <w:sz w:val="36"/>
          <w:szCs w:val="36"/>
        </w:rPr>
        <w:t>21</w:t>
      </w:r>
      <w:r>
        <w:rPr>
          <w:rFonts w:ascii="宋体" w:hAnsi="宋体"/>
          <w:color w:val="000000"/>
          <w:sz w:val="36"/>
          <w:szCs w:val="36"/>
        </w:rPr>
        <w:t>—20</w:t>
      </w:r>
      <w:r>
        <w:rPr>
          <w:rFonts w:hint="eastAsia" w:ascii="宋体" w:hAnsi="宋体"/>
          <w:color w:val="000000"/>
          <w:sz w:val="36"/>
          <w:szCs w:val="36"/>
        </w:rPr>
        <w:t>22</w:t>
      </w:r>
      <w:r>
        <w:rPr>
          <w:rFonts w:ascii="宋体" w:hAnsi="宋体"/>
          <w:color w:val="000000"/>
          <w:sz w:val="36"/>
          <w:szCs w:val="36"/>
        </w:rPr>
        <w:t>年</w:t>
      </w:r>
      <w:r>
        <w:rPr>
          <w:rFonts w:hint="eastAsia" w:ascii="宋体" w:hAnsi="宋体"/>
          <w:color w:val="000000"/>
          <w:sz w:val="36"/>
          <w:szCs w:val="36"/>
        </w:rPr>
        <w:t>度第一学期期末考试九年级</w:t>
      </w:r>
    </w:p>
    <w:p>
      <w:pPr>
        <w:spacing w:line="660" w:lineRule="exact"/>
        <w:jc w:val="center"/>
        <w:rPr>
          <w:rFonts w:ascii="方正小标宋简体" w:eastAsia="方正小标宋简体"/>
          <w:sz w:val="48"/>
          <w:szCs w:val="48"/>
        </w:rPr>
      </w:pPr>
      <w:r>
        <w:rPr>
          <w:rFonts w:hint="eastAsia" w:ascii="方正小标宋简体" w:eastAsia="方正小标宋简体"/>
          <w:sz w:val="48"/>
          <w:szCs w:val="48"/>
        </w:rPr>
        <w:t>道德与法治试题</w:t>
      </w:r>
    </w:p>
    <w:p>
      <w:pPr>
        <w:rPr>
          <w:rFonts w:hint="eastAsia" w:eastAsia="黑体"/>
          <w:color w:val="000000"/>
        </w:rPr>
      </w:pPr>
    </w:p>
    <w:p>
      <w:pPr>
        <w:rPr>
          <w:rFonts w:eastAsia="黑体"/>
          <w:color w:val="000000"/>
        </w:rPr>
      </w:pPr>
      <w:r>
        <w:rPr>
          <w:rFonts w:eastAsia="黑体"/>
          <w:color w:val="000000"/>
        </w:rPr>
        <w:t>注意事项：</w:t>
      </w:r>
    </w:p>
    <w:p>
      <w:pPr>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t>1.答题前请考生务必在答题卡的规定位置将自己的姓名、座号等内容填写准确。</w:t>
      </w:r>
    </w:p>
    <w:p>
      <w:pPr>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t>2.本试题分第Ⅰ卷和第Ⅱ卷两部分。第Ⅰ卷为选择题（50分）；第Ⅱ卷为非选择题（50分）；全卷满分100分。考试时间为60分钟。</w:t>
      </w:r>
    </w:p>
    <w:p>
      <w:pPr>
        <w:spacing w:line="400" w:lineRule="exact"/>
        <w:ind w:firstLine="397"/>
        <w:rPr>
          <w:rFonts w:hint="eastAsia" w:ascii="楷体_GB2312" w:hAnsi="宋体" w:eastAsia="楷体_GB2312"/>
          <w:szCs w:val="21"/>
        </w:rPr>
      </w:pPr>
      <w:r>
        <w:rPr>
          <w:rFonts w:hint="eastAsia" w:ascii="楷体_GB2312" w:hAnsi="宋体" w:eastAsia="楷体_GB2312"/>
          <w:szCs w:val="21"/>
        </w:rPr>
        <w:t>3. 请将第Ⅰ卷、第Ⅱ卷两部分答案填写在答题卡的规定位置，填在试卷或其它位置不得分。第</w:t>
      </w:r>
      <w:r>
        <w:rPr>
          <w:rFonts w:hint="eastAsia" w:ascii="楷体_GB2312" w:hAnsi="宋体" w:eastAsia="楷体_GB2312"/>
          <w:szCs w:val="21"/>
        </w:rPr>
        <w:fldChar w:fldCharType="begin"/>
      </w:r>
      <w:r>
        <w:rPr>
          <w:rFonts w:hint="eastAsia" w:ascii="楷体_GB2312" w:hAnsi="宋体" w:eastAsia="楷体_GB2312"/>
          <w:szCs w:val="21"/>
        </w:rPr>
        <w:instrText xml:space="preserve"> = 1 \* ROMAN  \* MERGEFORMAT </w:instrText>
      </w:r>
      <w:r>
        <w:rPr>
          <w:rFonts w:hint="eastAsia" w:ascii="楷体_GB2312" w:hAnsi="宋体" w:eastAsia="楷体_GB2312"/>
          <w:szCs w:val="21"/>
        </w:rPr>
        <w:fldChar w:fldCharType="separate"/>
      </w:r>
      <w:r>
        <w:rPr>
          <w:rFonts w:hint="eastAsia" w:ascii="楷体_GB2312" w:hAnsi="宋体" w:eastAsia="楷体_GB2312"/>
          <w:szCs w:val="21"/>
        </w:rPr>
        <w:t>I</w:t>
      </w:r>
      <w:r>
        <w:rPr>
          <w:rFonts w:hint="eastAsia" w:ascii="楷体_GB2312" w:hAnsi="宋体" w:eastAsia="楷体_GB2312"/>
          <w:szCs w:val="21"/>
        </w:rPr>
        <w:fldChar w:fldCharType="end"/>
      </w:r>
      <w:r>
        <w:rPr>
          <w:rFonts w:hint="eastAsia" w:ascii="楷体_GB2312" w:hAnsi="宋体" w:eastAsia="楷体_GB2312"/>
          <w:szCs w:val="21"/>
        </w:rPr>
        <w:t>卷选择题答案用2B铅笔涂写，第Ⅱ卷答案用黑色签字笔填写。</w:t>
      </w:r>
    </w:p>
    <w:p>
      <w:pPr>
        <w:spacing w:line="400" w:lineRule="exact"/>
        <w:ind w:firstLine="397"/>
        <w:rPr>
          <w:rFonts w:hint="eastAsia" w:ascii="楷体_GB2312" w:hAnsi="宋体" w:eastAsia="楷体_GB2312"/>
          <w:szCs w:val="21"/>
        </w:rPr>
      </w:pPr>
      <w:r>
        <w:rPr>
          <w:rFonts w:hint="eastAsia" w:ascii="楷体_GB2312" w:hAnsi="宋体" w:eastAsia="楷体_GB2312"/>
          <w:szCs w:val="21"/>
        </w:rPr>
        <w:t>4.考试结束后，由监考教师把答题卡收回。</w:t>
      </w:r>
    </w:p>
    <w:p>
      <w:pPr>
        <w:tabs>
          <w:tab w:val="left" w:pos="6810"/>
        </w:tabs>
        <w:spacing w:line="400" w:lineRule="exact"/>
        <w:ind w:firstLine="420" w:firstLineChars="200"/>
        <w:rPr>
          <w:color w:val="000000"/>
        </w:rPr>
      </w:pPr>
      <w:r>
        <w:rPr>
          <w:color w:val="000000"/>
        </w:rPr>
        <w:tab/>
      </w:r>
    </w:p>
    <w:p>
      <w:pPr>
        <w:spacing w:line="360" w:lineRule="exact"/>
        <w:ind w:firstLine="2880" w:firstLineChars="1200"/>
        <w:rPr>
          <w:rFonts w:ascii="黑体" w:hAnsi="黑体" w:eastAsia="黑体"/>
          <w:color w:val="000000"/>
          <w:sz w:val="24"/>
          <w:szCs w:val="24"/>
        </w:rPr>
      </w:pPr>
      <w:r>
        <w:rPr>
          <w:rFonts w:ascii="黑体" w:hAnsi="黑体" w:eastAsia="黑体"/>
          <w:color w:val="000000"/>
          <w:sz w:val="24"/>
          <w:szCs w:val="24"/>
        </w:rPr>
        <w:t>选择题</w:t>
      </w:r>
      <w:r>
        <w:rPr>
          <w:rFonts w:hint="eastAsia" w:ascii="黑体" w:hAnsi="黑体" w:eastAsia="黑体"/>
          <w:color w:val="000000"/>
          <w:sz w:val="24"/>
          <w:szCs w:val="24"/>
        </w:rPr>
        <w:t>部分</w:t>
      </w:r>
      <w:r>
        <w:rPr>
          <w:rFonts w:ascii="黑体" w:hAnsi="黑体" w:eastAsia="黑体"/>
          <w:color w:val="000000"/>
          <w:sz w:val="24"/>
          <w:szCs w:val="24"/>
        </w:rPr>
        <w:t>　共</w:t>
      </w:r>
      <w:r>
        <w:rPr>
          <w:rFonts w:hint="eastAsia" w:ascii="黑体" w:hAnsi="黑体" w:eastAsia="黑体"/>
          <w:color w:val="000000"/>
          <w:sz w:val="24"/>
          <w:szCs w:val="24"/>
        </w:rPr>
        <w:t>5</w:t>
      </w:r>
      <w:r>
        <w:rPr>
          <w:rFonts w:ascii="黑体" w:hAnsi="黑体" w:eastAsia="黑体"/>
          <w:color w:val="000000"/>
          <w:sz w:val="24"/>
          <w:szCs w:val="24"/>
        </w:rPr>
        <w:t>0分</w:t>
      </w:r>
    </w:p>
    <w:p>
      <w:pPr>
        <w:spacing w:line="360" w:lineRule="exact"/>
        <w:ind w:firstLine="562" w:firstLineChars="200"/>
        <w:jc w:val="center"/>
        <w:rPr>
          <w:b/>
          <w:color w:val="000000"/>
          <w:sz w:val="28"/>
        </w:rPr>
      </w:pPr>
    </w:p>
    <w:p>
      <w:pPr>
        <w:spacing w:line="360" w:lineRule="exact"/>
        <w:rPr>
          <w:rFonts w:hint="eastAsia" w:ascii="黑体" w:hAnsi="黑体" w:eastAsia="黑体"/>
          <w:szCs w:val="21"/>
        </w:rPr>
      </w:pPr>
      <w:r>
        <w:rPr>
          <w:rFonts w:hint="eastAsia" w:ascii="宋体" w:hAnsi="宋体" w:cs="宋体"/>
          <w:sz w:val="24"/>
          <w:szCs w:val="24"/>
        </w:rPr>
        <w:pict>
          <v:shape id="图片 16" o:spid="_x0000_s1025" o:spt="75" alt="C:\Users\Administrator\Documents\Tencent Files\771053199\Image\C2C\IHG$_`[S{~0GTH)56V[[MQF.jpg" type="#_x0000_t75" style="position:absolute;left:0pt;margin-left:362.65pt;margin-top:22.8pt;height:69.65pt;width:63.45pt;mso-wrap-distance-bottom:0pt;mso-wrap-distance-left:9pt;mso-wrap-distance-right:9pt;mso-wrap-distance-top:0pt;z-index:251659264;mso-width-relative:page;mso-height-relative:page;" filled="f" o:preferrelative="t" stroked="f" coordsize="21600,21600">
            <v:path/>
            <v:fill on="f" focussize="0,0"/>
            <v:stroke on="f" joinstyle="miter"/>
            <v:imagedata r:id="rId7" grayscale="t" o:title="IHG$_`[S{~0GTH)56V[[MQF"/>
            <o:lock v:ext="edit" aspectratio="t"/>
            <w10:wrap type="square"/>
          </v:shape>
        </w:pict>
      </w:r>
      <w:r>
        <w:rPr>
          <w:rFonts w:hint="eastAsia" w:ascii="黑体" w:hAnsi="黑体" w:eastAsia="黑体"/>
          <w:szCs w:val="21"/>
        </w:rPr>
        <w:t>选择题部分共20小题，每小题2.5分，共50分。在每题列出的四个选项中，只有一个是最符合题目要求的。</w:t>
      </w:r>
    </w:p>
    <w:p>
      <w:pPr>
        <w:spacing w:line="360" w:lineRule="exact"/>
        <w:rPr>
          <w:rFonts w:hint="eastAsia"/>
          <w:szCs w:val="21"/>
        </w:rPr>
      </w:pPr>
      <w:r>
        <w:rPr>
          <w:rFonts w:hint="eastAsia"/>
          <w:szCs w:val="21"/>
        </w:rPr>
        <w:t xml:space="preserve">    1. 2021年9月17日，北京2022年冬奥会和冬残奥会主题口号“</w:t>
      </w:r>
      <w:r>
        <w:rPr>
          <w:rFonts w:hint="eastAsia"/>
          <w:szCs w:val="21"/>
          <w:u w:val="single"/>
        </w:rPr>
        <w:t xml:space="preserve">     </w:t>
      </w:r>
      <w:r>
        <w:rPr>
          <w:rFonts w:hint="eastAsia"/>
          <w:szCs w:val="21"/>
        </w:rPr>
        <w:t xml:space="preserve"> ”正式发布。</w:t>
      </w:r>
    </w:p>
    <w:p>
      <w:pPr>
        <w:spacing w:line="360" w:lineRule="exact"/>
        <w:ind w:firstLine="420"/>
        <w:rPr>
          <w:rFonts w:hint="eastAsia"/>
          <w:szCs w:val="21"/>
        </w:rPr>
      </w:pPr>
      <w:r>
        <w:rPr>
          <w:rFonts w:hint="eastAsia"/>
          <w:szCs w:val="21"/>
        </w:rPr>
        <w:t xml:space="preserve">A. 超越 融合 共享     </w:t>
      </w:r>
      <w:r>
        <w:rPr>
          <w:rFonts w:hint="eastAsia"/>
          <w:szCs w:val="21"/>
        </w:rPr>
        <w:tab/>
      </w:r>
      <w:r>
        <w:rPr>
          <w:rFonts w:hint="eastAsia"/>
          <w:szCs w:val="21"/>
        </w:rPr>
        <w:tab/>
      </w:r>
      <w:r>
        <w:rPr>
          <w:rFonts w:hint="eastAsia"/>
          <w:szCs w:val="21"/>
        </w:rPr>
        <w:tab/>
      </w:r>
      <w:r>
        <w:rPr>
          <w:rFonts w:hint="eastAsia"/>
          <w:szCs w:val="21"/>
        </w:rPr>
        <w:t xml:space="preserve">B. 和谐 进步    </w:t>
      </w:r>
    </w:p>
    <w:p>
      <w:pPr>
        <w:spacing w:line="360" w:lineRule="exact"/>
        <w:ind w:firstLine="420"/>
        <w:rPr>
          <w:rFonts w:hint="eastAsia"/>
          <w:szCs w:val="21"/>
        </w:rPr>
      </w:pPr>
      <w:r>
        <w:rPr>
          <w:rFonts w:hint="eastAsia"/>
          <w:szCs w:val="21"/>
        </w:rPr>
        <w:t xml:space="preserve">C. 一起向未来   </w:t>
      </w:r>
      <w:r>
        <w:rPr>
          <w:rFonts w:hint="eastAsia"/>
          <w:szCs w:val="21"/>
        </w:rPr>
        <w:tab/>
      </w:r>
      <w:r>
        <w:rPr>
          <w:rFonts w:hint="eastAsia"/>
          <w:szCs w:val="21"/>
        </w:rPr>
        <w:tab/>
      </w:r>
      <w:r>
        <w:rPr>
          <w:rFonts w:hint="eastAsia"/>
          <w:szCs w:val="21"/>
        </w:rPr>
        <w:tab/>
      </w:r>
      <w:r>
        <w:rPr>
          <w:rFonts w:hint="eastAsia"/>
          <w:szCs w:val="21"/>
        </w:rPr>
        <w:tab/>
      </w:r>
      <w:r>
        <w:rPr>
          <w:rFonts w:hint="eastAsia"/>
          <w:szCs w:val="21"/>
        </w:rPr>
        <w:tab/>
      </w:r>
      <w:r>
        <w:rPr>
          <w:rFonts w:hint="eastAsia"/>
          <w:szCs w:val="21"/>
        </w:rPr>
        <w:t>D. 同一个世界 同一个梦想</w:t>
      </w:r>
    </w:p>
    <w:p>
      <w:pPr>
        <w:spacing w:line="360" w:lineRule="exact"/>
        <w:ind w:firstLine="420" w:firstLineChars="200"/>
        <w:rPr>
          <w:rFonts w:hint="eastAsia"/>
          <w:szCs w:val="21"/>
        </w:rPr>
      </w:pPr>
      <w:r>
        <w:rPr>
          <w:rFonts w:hint="eastAsia"/>
          <w:szCs w:val="21"/>
        </w:rPr>
        <w:t>2. 北京时间2021年10月16日0时23分，神舟十三号载人飞船顺利将</w:t>
      </w:r>
      <w:r>
        <w:rPr>
          <w:rFonts w:hint="eastAsia"/>
          <w:szCs w:val="21"/>
          <w:u w:val="single"/>
        </w:rPr>
        <w:t xml:space="preserve">       </w:t>
      </w:r>
      <w:r>
        <w:rPr>
          <w:rFonts w:hint="eastAsia"/>
          <w:szCs w:val="21"/>
        </w:rPr>
        <w:t>3名宇航员送入太空，发射取得圆满成功。</w:t>
      </w:r>
    </w:p>
    <w:p>
      <w:pPr>
        <w:spacing w:line="360" w:lineRule="exact"/>
        <w:ind w:firstLine="420"/>
        <w:rPr>
          <w:rFonts w:hint="eastAsia"/>
          <w:szCs w:val="21"/>
        </w:rPr>
      </w:pPr>
      <w:r>
        <w:rPr>
          <w:rFonts w:hint="eastAsia"/>
          <w:szCs w:val="21"/>
        </w:rPr>
        <w:t>A. 费俊龙、陈冬、汤洪波</w:t>
      </w:r>
      <w:r>
        <w:rPr>
          <w:rFonts w:hint="eastAsia"/>
          <w:szCs w:val="21"/>
        </w:rPr>
        <w:tab/>
      </w:r>
      <w:r>
        <w:rPr>
          <w:rFonts w:hint="eastAsia"/>
          <w:szCs w:val="21"/>
        </w:rPr>
        <w:tab/>
      </w:r>
      <w:r>
        <w:rPr>
          <w:rFonts w:hint="eastAsia"/>
          <w:szCs w:val="21"/>
        </w:rPr>
        <w:tab/>
      </w:r>
      <w:r>
        <w:rPr>
          <w:rFonts w:hint="eastAsia"/>
          <w:szCs w:val="21"/>
        </w:rPr>
        <w:t xml:space="preserve">B. 聂海胜、王亚平、景海鹏     </w:t>
      </w:r>
    </w:p>
    <w:p>
      <w:pPr>
        <w:spacing w:line="360" w:lineRule="exact"/>
        <w:ind w:firstLine="420"/>
        <w:rPr>
          <w:rFonts w:hint="eastAsia"/>
          <w:szCs w:val="21"/>
        </w:rPr>
      </w:pPr>
      <w:r>
        <w:rPr>
          <w:rFonts w:hint="eastAsia"/>
          <w:szCs w:val="21"/>
        </w:rPr>
        <w:t>C. 聂海胜、刘伯明、汤洪波</w:t>
      </w:r>
      <w:r>
        <w:rPr>
          <w:rFonts w:hint="eastAsia"/>
          <w:szCs w:val="21"/>
        </w:rPr>
        <w:tab/>
      </w:r>
      <w:r>
        <w:rPr>
          <w:rFonts w:hint="eastAsia"/>
          <w:szCs w:val="21"/>
        </w:rPr>
        <w:tab/>
      </w:r>
      <w:r>
        <w:rPr>
          <w:rFonts w:hint="eastAsia"/>
          <w:szCs w:val="21"/>
        </w:rPr>
        <w:t>D. 翟志刚、王亚平、叶光富</w:t>
      </w:r>
    </w:p>
    <w:p>
      <w:pPr>
        <w:spacing w:line="360" w:lineRule="exact"/>
        <w:ind w:firstLine="420" w:firstLineChars="200"/>
        <w:rPr>
          <w:rFonts w:hint="eastAsia"/>
          <w:szCs w:val="21"/>
        </w:rPr>
      </w:pPr>
      <w:r>
        <w:rPr>
          <w:rFonts w:hint="eastAsia"/>
          <w:szCs w:val="21"/>
        </w:rPr>
        <w:t>3. 2021年11月8日至11日，中国共产党第十九届中央委员会第六次全体会议在北京举行。全会审议通过了《中共中央关于党的百年奋斗重大成就和</w:t>
      </w:r>
      <w:r>
        <w:rPr>
          <w:rFonts w:hint="eastAsia"/>
          <w:szCs w:val="21"/>
          <w:u w:val="single"/>
        </w:rPr>
        <w:t xml:space="preserve">     </w:t>
      </w:r>
      <w:r>
        <w:rPr>
          <w:rFonts w:hint="eastAsia"/>
          <w:szCs w:val="21"/>
        </w:rPr>
        <w:t>的决议》，审议通过了《关于召开党的第</w:t>
      </w:r>
      <w:r>
        <w:rPr>
          <w:rFonts w:hint="eastAsia"/>
          <w:szCs w:val="21"/>
          <w:u w:val="single"/>
        </w:rPr>
        <w:t>       </w:t>
      </w:r>
      <w:r>
        <w:rPr>
          <w:rFonts w:hint="eastAsia"/>
          <w:szCs w:val="21"/>
        </w:rPr>
        <w:t>次全国代表大会的决议》。      </w:t>
      </w:r>
    </w:p>
    <w:p>
      <w:pPr>
        <w:numPr>
          <w:ilvl w:val="0"/>
          <w:numId w:val="1"/>
        </w:numPr>
        <w:spacing w:line="360" w:lineRule="exact"/>
        <w:ind w:firstLine="420" w:firstLineChars="200"/>
        <w:rPr>
          <w:rFonts w:hint="eastAsia"/>
          <w:szCs w:val="21"/>
        </w:rPr>
      </w:pPr>
      <w:r>
        <w:rPr>
          <w:rFonts w:hint="eastAsia"/>
          <w:szCs w:val="21"/>
        </w:rPr>
        <w:t>历史经验 十九   B. 历史经验 二十   C. 未来规划  十九   D. 未来规划  二十</w:t>
      </w:r>
    </w:p>
    <w:p>
      <w:pPr>
        <w:spacing w:line="360" w:lineRule="exact"/>
        <w:rPr>
          <w:rFonts w:hint="eastAsia"/>
          <w:szCs w:val="21"/>
        </w:rPr>
      </w:pPr>
      <w:r>
        <w:rPr>
          <w:rFonts w:hint="eastAsia"/>
          <w:szCs w:val="21"/>
        </w:rPr>
        <w:t xml:space="preserve">    4.</w:t>
      </w:r>
      <w:r>
        <w:rPr>
          <w:rFonts w:hint="eastAsia"/>
          <w:sz w:val="30"/>
          <w:szCs w:val="30"/>
        </w:rPr>
        <w:t xml:space="preserve"> </w:t>
      </w:r>
      <w:r>
        <w:rPr>
          <w:rFonts w:hint="eastAsia"/>
          <w:szCs w:val="21"/>
        </w:rPr>
        <w:t>2021年12月4日是第</w:t>
      </w:r>
      <w:r>
        <w:rPr>
          <w:rFonts w:hint="eastAsia"/>
          <w:szCs w:val="21"/>
          <w:u w:val="single"/>
        </w:rPr>
        <w:t xml:space="preserve">      </w:t>
      </w:r>
      <w:r>
        <w:rPr>
          <w:rFonts w:hint="eastAsia"/>
          <w:szCs w:val="21"/>
        </w:rPr>
        <w:t>个国家宪法日，今年的活动主题是“以</w:t>
      </w:r>
      <w:r>
        <w:rPr>
          <w:rFonts w:hint="eastAsia"/>
          <w:szCs w:val="21"/>
          <w:u w:val="single"/>
        </w:rPr>
        <w:t xml:space="preserve">          </w:t>
      </w:r>
      <w:r>
        <w:rPr>
          <w:rFonts w:hint="eastAsia"/>
          <w:szCs w:val="21"/>
        </w:rPr>
        <w:t>为指引，坚定不移走中国特色社会主义法治道路”。</w:t>
      </w:r>
    </w:p>
    <w:p>
      <w:pPr>
        <w:spacing w:line="360" w:lineRule="exact"/>
        <w:ind w:firstLine="420"/>
        <w:rPr>
          <w:szCs w:val="21"/>
        </w:rPr>
      </w:pPr>
      <w:r>
        <w:rPr>
          <w:szCs w:val="21"/>
        </w:rPr>
        <w:t xml:space="preserve">A. </w:t>
      </w:r>
      <w:r>
        <w:rPr>
          <w:rFonts w:hint="eastAsia"/>
          <w:szCs w:val="21"/>
        </w:rPr>
        <w:t>七  习近平法治思想</w:t>
      </w:r>
      <w:r>
        <w:rPr>
          <w:rFonts w:hint="eastAsia"/>
          <w:szCs w:val="21"/>
        </w:rPr>
        <w:tab/>
      </w:r>
      <w:r>
        <w:rPr>
          <w:rFonts w:hint="eastAsia"/>
          <w:szCs w:val="21"/>
        </w:rPr>
        <w:tab/>
      </w:r>
      <w:r>
        <w:rPr>
          <w:rFonts w:hint="eastAsia"/>
          <w:szCs w:val="21"/>
        </w:rPr>
        <w:tab/>
      </w:r>
      <w:r>
        <w:rPr>
          <w:szCs w:val="21"/>
        </w:rPr>
        <w:t>B.</w:t>
      </w:r>
      <w:r>
        <w:rPr>
          <w:rFonts w:hint="eastAsia"/>
          <w:szCs w:val="21"/>
        </w:rPr>
        <w:t xml:space="preserve"> 七</w:t>
      </w:r>
      <w:r>
        <w:rPr>
          <w:szCs w:val="21"/>
        </w:rPr>
        <w:t xml:space="preserve">  </w:t>
      </w:r>
      <w:r>
        <w:rPr>
          <w:rFonts w:hint="eastAsia"/>
          <w:szCs w:val="21"/>
        </w:rPr>
        <w:t xml:space="preserve"> 习近平新时代中国特色社会主义思想</w:t>
      </w:r>
    </w:p>
    <w:p>
      <w:pPr>
        <w:spacing w:line="360" w:lineRule="exact"/>
        <w:ind w:firstLine="420"/>
        <w:rPr>
          <w:szCs w:val="21"/>
        </w:rPr>
      </w:pPr>
      <w:r>
        <w:rPr>
          <w:szCs w:val="21"/>
        </w:rPr>
        <w:t xml:space="preserve">C. </w:t>
      </w:r>
      <w:r>
        <w:rPr>
          <w:rFonts w:hint="eastAsia"/>
          <w:szCs w:val="21"/>
        </w:rPr>
        <w:t>八  习近平法治思想</w:t>
      </w:r>
      <w:r>
        <w:rPr>
          <w:rFonts w:hint="eastAsia"/>
          <w:szCs w:val="21"/>
        </w:rPr>
        <w:tab/>
      </w:r>
      <w:r>
        <w:rPr>
          <w:rFonts w:hint="eastAsia"/>
          <w:szCs w:val="21"/>
        </w:rPr>
        <w:tab/>
      </w:r>
      <w:r>
        <w:rPr>
          <w:rFonts w:hint="eastAsia"/>
          <w:szCs w:val="21"/>
        </w:rPr>
        <w:tab/>
      </w:r>
      <w:r>
        <w:rPr>
          <w:szCs w:val="21"/>
        </w:rPr>
        <w:t>D.</w:t>
      </w:r>
      <w:r>
        <w:rPr>
          <w:rFonts w:hint="eastAsia"/>
          <w:szCs w:val="21"/>
        </w:rPr>
        <w:t xml:space="preserve"> 八   习近平新时代中国特色社会主义思想</w:t>
      </w:r>
    </w:p>
    <w:p>
      <w:pPr>
        <w:spacing w:line="400" w:lineRule="exact"/>
        <w:ind w:firstLine="420" w:firstLineChars="200"/>
        <w:rPr>
          <w:rFonts w:hint="eastAsia"/>
          <w:szCs w:val="21"/>
        </w:rPr>
      </w:pPr>
      <w:r>
        <w:rPr>
          <w:rFonts w:hint="eastAsia"/>
          <w:szCs w:val="21"/>
        </w:rPr>
        <w:t>5. 2021年7月1日是中国共产党建党100周年纪念日。在党的领导下，中国革命的面貌焕然一新，从胜利走向胜利；在党的领导下，中国特色社会主义迎来了从创立、发展到完善的伟大飞跃！这说明</w:t>
      </w:r>
    </w:p>
    <w:p>
      <w:pPr>
        <w:spacing w:line="400" w:lineRule="exact"/>
        <w:ind w:firstLine="420" w:firstLineChars="200"/>
        <w:rPr>
          <w:rFonts w:hint="eastAsia"/>
          <w:szCs w:val="21"/>
        </w:rPr>
      </w:pPr>
      <w:r>
        <w:rPr>
          <w:rFonts w:hint="eastAsia"/>
          <w:szCs w:val="21"/>
        </w:rPr>
        <w:t>A．中国共产党必须坚持依法行政</w:t>
      </w:r>
      <w:r>
        <w:rPr>
          <w:rFonts w:hint="eastAsia"/>
          <w:szCs w:val="21"/>
        </w:rPr>
        <w:tab/>
      </w:r>
      <w:r>
        <w:rPr>
          <w:rFonts w:hint="eastAsia"/>
          <w:szCs w:val="21"/>
        </w:rPr>
        <w:t>B．中国共产党的最高理想是实现共同富裕</w:t>
      </w:r>
      <w:r>
        <w:rPr>
          <w:rFonts w:hint="eastAsia"/>
          <w:szCs w:val="21"/>
        </w:rPr>
        <w:tab/>
      </w:r>
    </w:p>
    <w:p>
      <w:pPr>
        <w:spacing w:line="400" w:lineRule="exact"/>
        <w:ind w:firstLine="420" w:firstLineChars="200"/>
        <w:rPr>
          <w:rFonts w:hint="eastAsia"/>
          <w:szCs w:val="21"/>
        </w:rPr>
      </w:pPr>
      <w:r>
        <w:rPr>
          <w:rFonts w:hint="eastAsia"/>
          <w:szCs w:val="21"/>
        </w:rPr>
        <w:t>C．中国共产党必须加强自身建设</w:t>
      </w:r>
      <w:r>
        <w:rPr>
          <w:rFonts w:hint="eastAsia"/>
          <w:szCs w:val="21"/>
        </w:rPr>
        <w:tab/>
      </w:r>
      <w:r>
        <w:rPr>
          <w:rFonts w:hint="eastAsia"/>
          <w:szCs w:val="21"/>
        </w:rPr>
        <w:t>D．中国共产党是中国特色社会主义事业的领导核心</w:t>
      </w:r>
    </w:p>
    <w:p>
      <w:pPr>
        <w:spacing w:line="400" w:lineRule="exact"/>
        <w:ind w:firstLine="420" w:firstLineChars="200"/>
        <w:rPr>
          <w:rFonts w:hint="eastAsia"/>
          <w:szCs w:val="21"/>
        </w:rPr>
      </w:pPr>
      <w:r>
        <w:rPr>
          <w:rFonts w:hint="eastAsia"/>
          <w:szCs w:val="21"/>
        </w:rPr>
        <w:t>6.</w:t>
      </w:r>
      <w:r>
        <w:rPr>
          <w:rFonts w:hint="eastAsia"/>
          <w:sz w:val="28"/>
          <w:szCs w:val="28"/>
        </w:rPr>
        <w:t xml:space="preserve"> </w:t>
      </w:r>
      <w:r>
        <w:rPr>
          <w:rFonts w:hint="eastAsia"/>
          <w:szCs w:val="21"/>
        </w:rPr>
        <w:t xml:space="preserve">6月25日，我国首个自营1500米深水大气田“深海一号”正式投产；12月8日，我国首款自主知识产权新冠病毒中和抗体联合治疗药物获批……。这一系列科技成就表明             </w:t>
      </w:r>
    </w:p>
    <w:p>
      <w:pPr>
        <w:spacing w:line="400" w:lineRule="exact"/>
        <w:ind w:firstLine="420" w:firstLineChars="200"/>
        <w:rPr>
          <w:rFonts w:hint="eastAsia"/>
          <w:szCs w:val="21"/>
        </w:rPr>
      </w:pPr>
      <w:r>
        <w:rPr>
          <w:rFonts w:hint="eastAsia"/>
          <w:szCs w:val="21"/>
        </w:rPr>
        <w:t>A.  我国实施创新驱动发展战略成效显著   B.  大众创业、万众创新理念深入人心</w:t>
      </w:r>
    </w:p>
    <w:p>
      <w:pPr>
        <w:spacing w:line="400" w:lineRule="exact"/>
        <w:ind w:firstLine="420" w:firstLineChars="200"/>
        <w:rPr>
          <w:rFonts w:hint="eastAsia"/>
          <w:szCs w:val="21"/>
        </w:rPr>
      </w:pPr>
      <w:r>
        <w:rPr>
          <w:rFonts w:hint="eastAsia"/>
          <w:szCs w:val="21"/>
        </w:rPr>
        <w:t>C.  创新是民族振兴、社会进步的基石     D.  我国科技创新之路任重而道远</w:t>
      </w:r>
    </w:p>
    <w:p>
      <w:pPr>
        <w:spacing w:line="400" w:lineRule="exact"/>
        <w:ind w:firstLine="420" w:firstLineChars="200"/>
        <w:rPr>
          <w:rFonts w:hint="eastAsia"/>
          <w:szCs w:val="21"/>
        </w:rPr>
      </w:pPr>
      <w:r>
        <w:rPr>
          <w:rFonts w:hint="eastAsia"/>
          <w:szCs w:val="21"/>
        </w:rPr>
        <w:t>7.</w:t>
      </w:r>
      <w:r>
        <w:rPr>
          <w:rFonts w:hint="eastAsia"/>
          <w:sz w:val="15"/>
          <w:szCs w:val="15"/>
        </w:rPr>
        <w:t xml:space="preserve"> </w:t>
      </w:r>
      <w:r>
        <w:rPr>
          <w:rFonts w:hint="eastAsia"/>
          <w:szCs w:val="21"/>
        </w:rPr>
        <w:t xml:space="preserve">中国共产党团结带领中国人民进行新的伟大革命，极大解放和发展社会生产力，中华民族迎来了从站起来、富起来到强起来的伟大飞跃。这一“新的伟大革命”指的是            </w:t>
      </w:r>
    </w:p>
    <w:p>
      <w:pPr>
        <w:spacing w:line="400" w:lineRule="exact"/>
        <w:ind w:firstLine="420" w:firstLineChars="200"/>
        <w:rPr>
          <w:rFonts w:hint="eastAsia"/>
          <w:szCs w:val="21"/>
        </w:rPr>
      </w:pPr>
      <w:r>
        <w:rPr>
          <w:rFonts w:hint="eastAsia"/>
          <w:szCs w:val="21"/>
        </w:rPr>
        <w:t>A.  新民主主义革命</w:t>
      </w:r>
      <w:r>
        <w:rPr>
          <w:rFonts w:hint="eastAsia"/>
          <w:szCs w:val="21"/>
        </w:rPr>
        <w:tab/>
      </w:r>
      <w:r>
        <w:rPr>
          <w:rFonts w:hint="eastAsia"/>
          <w:szCs w:val="21"/>
        </w:rPr>
        <w:t xml:space="preserve">B.  社会主义革命          C.  改革开放             D.  绿色革命  </w:t>
      </w:r>
    </w:p>
    <w:p>
      <w:pPr>
        <w:spacing w:line="400" w:lineRule="exact"/>
        <w:ind w:firstLine="420" w:firstLineChars="200"/>
        <w:rPr>
          <w:rFonts w:hint="eastAsia"/>
          <w:szCs w:val="21"/>
        </w:rPr>
      </w:pPr>
      <w:r>
        <w:rPr>
          <w:rFonts w:hint="eastAsia"/>
          <w:szCs w:val="21"/>
        </w:rPr>
        <w:t>8.</w:t>
      </w:r>
      <w:r>
        <w:rPr>
          <w:rFonts w:hint="eastAsia"/>
          <w:sz w:val="18"/>
          <w:szCs w:val="18"/>
        </w:rPr>
        <w:t xml:space="preserve"> </w:t>
      </w:r>
      <w:r>
        <w:rPr>
          <w:rFonts w:hint="eastAsia"/>
          <w:szCs w:val="21"/>
        </w:rPr>
        <w:t>12月25日至26日召开的中央农村工作会议提出，要巩固拓展好脱贫攻坚成果，加大</w:t>
      </w:r>
      <w:r>
        <w:rPr>
          <w:rFonts w:hint="eastAsia"/>
          <w:spacing w:val="-8"/>
          <w:szCs w:val="21"/>
        </w:rPr>
        <w:t>对乡村振兴重点帮扶县倾斜支持力度，加强产业和就业帮扶，确保不发生规模性返贫。这体现了   </w:t>
      </w:r>
      <w:r>
        <w:rPr>
          <w:rFonts w:hint="eastAsia"/>
          <w:szCs w:val="21"/>
        </w:rPr>
        <w:t xml:space="preserve">           </w:t>
      </w:r>
    </w:p>
    <w:p>
      <w:pPr>
        <w:spacing w:line="400" w:lineRule="exact"/>
        <w:ind w:firstLine="420" w:firstLineChars="200"/>
        <w:rPr>
          <w:rFonts w:hint="eastAsia"/>
          <w:szCs w:val="21"/>
        </w:rPr>
      </w:pPr>
      <w:r>
        <w:rPr>
          <w:rFonts w:hint="eastAsia"/>
          <w:szCs w:val="21"/>
        </w:rPr>
        <w:t>A.  共享发展理念     B.  绿色发展理念      C.  开放发展理念       D.  创新发展理念</w:t>
      </w:r>
    </w:p>
    <w:p>
      <w:pPr>
        <w:spacing w:line="400" w:lineRule="exact"/>
        <w:ind w:firstLine="420" w:firstLineChars="200"/>
        <w:rPr>
          <w:rFonts w:hint="eastAsia"/>
          <w:szCs w:val="21"/>
        </w:rPr>
      </w:pPr>
      <w:r>
        <w:pict>
          <v:shape id="图片 37" o:spid="_x0000_s1026" o:spt="75" type="#_x0000_t75" style="position:absolute;left:0pt;margin-left:192.25pt;margin-top:7.95pt;height:116.55pt;width:256.7pt;mso-wrap-distance-bottom:0pt;mso-wrap-distance-left:9pt;mso-wrap-distance-right:9pt;mso-wrap-distance-top:0pt;z-index:251662336;mso-width-relative:page;mso-height-relative:page;" filled="f" o:preferrelative="t" stroked="f" coordsize="21600,21600">
            <v:path/>
            <v:fill on="f" focussize="0,0"/>
            <v:stroke on="f" joinstyle="miter"/>
            <v:imagedata r:id="rId8" o:title="aa"/>
            <o:lock v:ext="edit" aspectratio="t"/>
            <w10:wrap type="square"/>
          </v:shape>
        </w:pict>
      </w:r>
      <w:r>
        <w:rPr>
          <w:rFonts w:hint="eastAsia"/>
          <w:szCs w:val="21"/>
        </w:rPr>
        <w:t>9.</w:t>
      </w:r>
      <w:r>
        <w:rPr>
          <w:rFonts w:hint="eastAsia"/>
          <w:sz w:val="18"/>
          <w:szCs w:val="18"/>
        </w:rPr>
        <w:t xml:space="preserve"> </w:t>
      </w:r>
      <w:r>
        <w:rPr>
          <w:rFonts w:hint="eastAsia"/>
          <w:szCs w:val="21"/>
        </w:rPr>
        <w:t xml:space="preserve">你能从右图漫画读出的信息是                                       </w:t>
      </w:r>
    </w:p>
    <w:p>
      <w:pPr>
        <w:spacing w:line="400" w:lineRule="exact"/>
        <w:ind w:firstLine="420" w:firstLineChars="200"/>
        <w:rPr>
          <w:rFonts w:hint="eastAsia"/>
          <w:szCs w:val="21"/>
        </w:rPr>
      </w:pPr>
      <w:r>
        <w:rPr>
          <w:rFonts w:hint="eastAsia"/>
          <w:szCs w:val="21"/>
        </w:rPr>
        <w:t>A. 各级政府致力于解决分配公平问题的举措不多</w:t>
      </w:r>
    </w:p>
    <w:p>
      <w:pPr>
        <w:spacing w:line="400" w:lineRule="exact"/>
        <w:ind w:firstLine="420" w:firstLineChars="200"/>
        <w:rPr>
          <w:rFonts w:hint="eastAsia"/>
          <w:szCs w:val="21"/>
        </w:rPr>
      </w:pPr>
      <w:r>
        <w:rPr>
          <w:rFonts w:hint="eastAsia"/>
          <w:szCs w:val="21"/>
        </w:rPr>
        <w:t xml:space="preserve">B. 人民日益增长的美好生活需要和不平衡不充分的发展之间的矛盾  </w:t>
      </w:r>
    </w:p>
    <w:p>
      <w:pPr>
        <w:spacing w:line="400" w:lineRule="exact"/>
        <w:ind w:firstLine="420" w:firstLineChars="200"/>
        <w:rPr>
          <w:rFonts w:hint="eastAsia"/>
          <w:szCs w:val="21"/>
        </w:rPr>
      </w:pPr>
      <w:r>
        <w:rPr>
          <w:rFonts w:hint="eastAsia"/>
          <w:szCs w:val="21"/>
        </w:rPr>
        <w:t>C. 区域发展不平衡、城镇化水平不高、城乡发展不平衡不协调等现实挑战</w:t>
      </w:r>
    </w:p>
    <w:p>
      <w:pPr>
        <w:spacing w:line="400" w:lineRule="exact"/>
        <w:ind w:firstLine="420" w:firstLineChars="200"/>
        <w:rPr>
          <w:rFonts w:hint="eastAsia"/>
          <w:szCs w:val="21"/>
        </w:rPr>
      </w:pPr>
      <w:r>
        <w:rPr>
          <w:rFonts w:hint="eastAsia"/>
          <w:szCs w:val="21"/>
        </w:rPr>
        <w:t>D. 创新能力不强、科技发展水平总体不高、科技对经济社会发展的支撑能力不足</w:t>
      </w:r>
    </w:p>
    <w:p>
      <w:pPr>
        <w:spacing w:line="400" w:lineRule="exact"/>
        <w:ind w:firstLine="420" w:firstLineChars="200"/>
        <w:rPr>
          <w:rFonts w:hint="eastAsia"/>
          <w:szCs w:val="21"/>
        </w:rPr>
      </w:pPr>
      <w:r>
        <w:rPr>
          <w:rFonts w:hint="eastAsia"/>
          <w:szCs w:val="21"/>
        </w:rPr>
        <w:t>10. 公民积极参与政治生活、正确行使民主权利是政治素养提高的重要表现。下列选项对公民参与政治生活和行使民主权利的分析，对应正确的是</w:t>
      </w:r>
    </w:p>
    <w:p>
      <w:pPr>
        <w:spacing w:line="400" w:lineRule="exact"/>
        <w:ind w:firstLine="420" w:firstLineChars="200"/>
        <w:rPr>
          <w:rFonts w:hint="eastAsia"/>
          <w:szCs w:val="21"/>
        </w:rPr>
      </w:pPr>
      <w:r>
        <w:rPr>
          <w:rFonts w:hint="eastAsia"/>
          <w:szCs w:val="21"/>
        </w:rPr>
        <w:t>①对小区内养宠物狗等管理问题提出批评和建议——自觉参与民主决策　</w:t>
      </w:r>
    </w:p>
    <w:p>
      <w:pPr>
        <w:spacing w:line="400" w:lineRule="exact"/>
        <w:ind w:firstLine="420" w:firstLineChars="200"/>
        <w:rPr>
          <w:rFonts w:hint="eastAsia"/>
          <w:szCs w:val="21"/>
        </w:rPr>
      </w:pPr>
      <w:r>
        <w:rPr>
          <w:rFonts w:hint="eastAsia"/>
          <w:szCs w:val="21"/>
        </w:rPr>
        <w:t>②针对噪声问题向环保部门举报——主动履行公民义务　</w:t>
      </w:r>
    </w:p>
    <w:p>
      <w:pPr>
        <w:spacing w:line="400" w:lineRule="exact"/>
        <w:ind w:firstLine="420" w:firstLineChars="200"/>
        <w:rPr>
          <w:rFonts w:hint="eastAsia"/>
          <w:szCs w:val="21"/>
        </w:rPr>
      </w:pPr>
      <w:r>
        <w:rPr>
          <w:rFonts w:hint="eastAsia"/>
          <w:szCs w:val="21"/>
        </w:rPr>
        <w:t>③作为选民参加莱芜区的区、镇人大代表选举活动——行使选举权　</w:t>
      </w:r>
    </w:p>
    <w:p>
      <w:pPr>
        <w:spacing w:line="400" w:lineRule="exact"/>
        <w:ind w:firstLine="420" w:firstLineChars="200"/>
        <w:rPr>
          <w:rFonts w:hint="eastAsia"/>
          <w:szCs w:val="21"/>
        </w:rPr>
      </w:pPr>
      <w:r>
        <w:rPr>
          <w:rFonts w:hint="eastAsia"/>
          <w:szCs w:val="21"/>
        </w:rPr>
        <w:t>④参加莱芜区政府机关举行的民主评议活动——对政府工作进行民主监督</w:t>
      </w:r>
    </w:p>
    <w:p>
      <w:pPr>
        <w:numPr>
          <w:ilvl w:val="0"/>
          <w:numId w:val="2"/>
        </w:numPr>
        <w:spacing w:line="400" w:lineRule="exact"/>
        <w:ind w:firstLine="420" w:firstLineChars="200"/>
        <w:rPr>
          <w:rFonts w:hint="eastAsia"/>
          <w:szCs w:val="21"/>
        </w:rPr>
      </w:pPr>
      <w:r>
        <w:rPr>
          <w:rFonts w:hint="eastAsia"/>
          <w:szCs w:val="21"/>
        </w:rPr>
        <w:t xml:space="preserve">①③    </w:t>
      </w:r>
      <w:r>
        <w:rPr>
          <w:rFonts w:hint="eastAsia"/>
          <w:szCs w:val="21"/>
        </w:rPr>
        <w:tab/>
      </w:r>
      <w:r>
        <w:rPr>
          <w:rFonts w:hint="eastAsia"/>
          <w:szCs w:val="21"/>
        </w:rPr>
        <w:tab/>
      </w:r>
      <w:r>
        <w:rPr>
          <w:rFonts w:hint="eastAsia"/>
          <w:szCs w:val="21"/>
        </w:rPr>
        <w:t xml:space="preserve">   B. ②④    </w:t>
      </w:r>
      <w:r>
        <w:rPr>
          <w:rFonts w:hint="eastAsia"/>
          <w:szCs w:val="21"/>
        </w:rPr>
        <w:tab/>
      </w:r>
      <w:r>
        <w:rPr>
          <w:rFonts w:hint="eastAsia"/>
          <w:szCs w:val="21"/>
        </w:rPr>
        <w:tab/>
      </w:r>
      <w:r>
        <w:rPr>
          <w:rFonts w:hint="eastAsia"/>
          <w:szCs w:val="21"/>
        </w:rPr>
        <w:t xml:space="preserve">   C. ①②   </w:t>
      </w:r>
      <w:r>
        <w:rPr>
          <w:rFonts w:hint="eastAsia"/>
          <w:szCs w:val="21"/>
        </w:rPr>
        <w:tab/>
      </w:r>
      <w:r>
        <w:rPr>
          <w:rFonts w:hint="eastAsia"/>
          <w:szCs w:val="21"/>
        </w:rPr>
        <w:tab/>
      </w:r>
      <w:r>
        <w:rPr>
          <w:rFonts w:hint="eastAsia"/>
          <w:szCs w:val="21"/>
        </w:rPr>
        <w:t>D. ③④</w:t>
      </w:r>
    </w:p>
    <w:p>
      <w:pPr>
        <w:numPr>
          <w:ilvl w:val="0"/>
          <w:numId w:val="3"/>
        </w:numPr>
        <w:spacing w:line="340" w:lineRule="exact"/>
        <w:ind w:firstLine="420" w:firstLineChars="200"/>
        <w:rPr>
          <w:rFonts w:hint="eastAsia"/>
          <w:szCs w:val="21"/>
        </w:rPr>
      </w:pPr>
      <w:r>
        <w:rPr>
          <w:rFonts w:hint="eastAsia"/>
          <w:szCs w:val="21"/>
        </w:rPr>
        <w:t>“七一勋章”获得者张桂梅扎根山区教育40余年，创办了免费女子高中，帮助近2000名贫困山区女孩圆了大学梦。你认为张桂梅的先进事迹　　</w:t>
      </w:r>
    </w:p>
    <w:p>
      <w:pPr>
        <w:spacing w:line="340" w:lineRule="exact"/>
        <w:ind w:firstLine="420" w:firstLineChars="200"/>
        <w:rPr>
          <w:rFonts w:hint="eastAsia"/>
          <w:szCs w:val="21"/>
        </w:rPr>
      </w:pPr>
      <w:r>
        <w:rPr>
          <w:rFonts w:hint="eastAsia"/>
          <w:szCs w:val="21"/>
        </w:rPr>
        <w:t>①是践行社会主义核心价值观的生动体现   ②提高了全民族的思想道德水平</w:t>
      </w:r>
    </w:p>
    <w:p>
      <w:pPr>
        <w:spacing w:line="340" w:lineRule="exact"/>
        <w:ind w:firstLine="420" w:firstLineChars="200"/>
        <w:rPr>
          <w:rFonts w:hint="eastAsia"/>
          <w:szCs w:val="21"/>
        </w:rPr>
      </w:pPr>
      <w:r>
        <w:rPr>
          <w:rFonts w:hint="eastAsia"/>
          <w:szCs w:val="21"/>
        </w:rPr>
        <w:t>③为建设文明中国奠定了物质基础         ④是弘扬中华民族精神的真实写照</w:t>
      </w:r>
    </w:p>
    <w:p>
      <w:pPr>
        <w:spacing w:line="340" w:lineRule="exact"/>
        <w:ind w:firstLine="420" w:firstLineChars="200"/>
        <w:rPr>
          <w:rFonts w:hint="eastAsia"/>
          <w:szCs w:val="21"/>
        </w:rPr>
      </w:pPr>
      <w:r>
        <w:rPr>
          <w:rFonts w:hint="eastAsia"/>
          <w:szCs w:val="21"/>
        </w:rPr>
        <w:t>A．①④</w:t>
      </w:r>
      <w:r>
        <w:rPr>
          <w:rFonts w:hint="eastAsia"/>
          <w:szCs w:val="21"/>
        </w:rPr>
        <w:tab/>
      </w:r>
      <w:r>
        <w:rPr>
          <w:rFonts w:hint="eastAsia"/>
          <w:szCs w:val="21"/>
        </w:rPr>
        <w:tab/>
      </w:r>
      <w:r>
        <w:rPr>
          <w:rFonts w:hint="eastAsia"/>
          <w:szCs w:val="21"/>
        </w:rPr>
        <w:tab/>
      </w:r>
      <w:r>
        <w:rPr>
          <w:rFonts w:hint="eastAsia"/>
          <w:szCs w:val="21"/>
        </w:rPr>
        <w:t>B．②③</w:t>
      </w:r>
      <w:r>
        <w:rPr>
          <w:rFonts w:hint="eastAsia"/>
          <w:szCs w:val="21"/>
        </w:rPr>
        <w:tab/>
      </w:r>
      <w:r>
        <w:rPr>
          <w:rFonts w:hint="eastAsia"/>
          <w:szCs w:val="21"/>
        </w:rPr>
        <w:tab/>
      </w:r>
      <w:r>
        <w:rPr>
          <w:rFonts w:hint="eastAsia"/>
          <w:szCs w:val="21"/>
        </w:rPr>
        <w:tab/>
      </w:r>
      <w:r>
        <w:rPr>
          <w:rFonts w:hint="eastAsia"/>
          <w:szCs w:val="21"/>
        </w:rPr>
        <w:t>C．①②</w:t>
      </w:r>
      <w:r>
        <w:rPr>
          <w:rFonts w:hint="eastAsia"/>
          <w:szCs w:val="21"/>
        </w:rPr>
        <w:tab/>
      </w:r>
      <w:r>
        <w:rPr>
          <w:rFonts w:hint="eastAsia"/>
          <w:szCs w:val="21"/>
        </w:rPr>
        <w:tab/>
      </w:r>
      <w:r>
        <w:rPr>
          <w:rFonts w:hint="eastAsia"/>
          <w:szCs w:val="21"/>
        </w:rPr>
        <w:tab/>
      </w:r>
      <w:r>
        <w:rPr>
          <w:rFonts w:hint="eastAsia"/>
          <w:szCs w:val="21"/>
        </w:rPr>
        <w:t>D．③④</w:t>
      </w:r>
    </w:p>
    <w:p>
      <w:pPr>
        <w:spacing w:line="340" w:lineRule="exact"/>
        <w:ind w:firstLine="420" w:firstLineChars="200"/>
        <w:rPr>
          <w:rFonts w:hint="eastAsia"/>
          <w:szCs w:val="21"/>
        </w:rPr>
      </w:pPr>
      <w:r>
        <w:rPr>
          <w:rFonts w:hint="eastAsia"/>
          <w:szCs w:val="21"/>
        </w:rPr>
        <w:t>12.</w:t>
      </w:r>
      <w:r>
        <w:rPr>
          <w:rFonts w:hint="eastAsia"/>
          <w:sz w:val="13"/>
          <w:szCs w:val="13"/>
        </w:rPr>
        <w:t xml:space="preserve"> </w:t>
      </w:r>
      <w:r>
        <w:rPr>
          <w:rFonts w:hint="eastAsia"/>
          <w:sz w:val="10"/>
          <w:szCs w:val="10"/>
        </w:rPr>
        <w:t xml:space="preserve"> </w:t>
      </w:r>
      <w:r>
        <w:rPr>
          <w:rFonts w:eastAsia="Times New Roman"/>
          <w:kern w:val="0"/>
          <w:szCs w:val="21"/>
        </w:rPr>
        <w:t>2</w:t>
      </w:r>
      <w:r>
        <w:rPr>
          <w:rFonts w:hint="eastAsia"/>
          <w:szCs w:val="21"/>
        </w:rPr>
        <w:t>021年，这些热点事件刷屏济南人的朋友圈：地铁进入换乘时代、万里黄河第一隧通车、月牙飞瀑景象再现……。反映了济南</w:t>
      </w:r>
    </w:p>
    <w:p>
      <w:pPr>
        <w:spacing w:line="340" w:lineRule="exact"/>
        <w:ind w:left="420" w:leftChars="200"/>
        <w:rPr>
          <w:rFonts w:hint="eastAsia"/>
          <w:szCs w:val="21"/>
        </w:rPr>
      </w:pPr>
      <w:r>
        <w:rPr>
          <w:rFonts w:hint="eastAsia"/>
          <w:szCs w:val="21"/>
        </w:rPr>
        <w:t>①改革开放进入新时代</w:t>
      </w:r>
      <w:r>
        <w:rPr>
          <w:rFonts w:hint="eastAsia"/>
          <w:szCs w:val="21"/>
        </w:rPr>
        <w:tab/>
      </w:r>
      <w:r>
        <w:rPr>
          <w:rFonts w:hint="eastAsia"/>
          <w:szCs w:val="21"/>
        </w:rPr>
        <w:t xml:space="preserve">        ②生态环境状况有所改善</w:t>
      </w:r>
      <w:r>
        <w:rPr>
          <w:rFonts w:hint="eastAsia"/>
          <w:szCs w:val="21"/>
        </w:rPr>
        <w:br w:type="textWrapping"/>
      </w:r>
      <w:r>
        <w:rPr>
          <w:rFonts w:hint="eastAsia"/>
          <w:szCs w:val="21"/>
        </w:rPr>
        <w:t xml:space="preserve">③科技创新能力不断增强     </w:t>
      </w:r>
      <w:r>
        <w:rPr>
          <w:rFonts w:hint="eastAsia"/>
          <w:szCs w:val="21"/>
        </w:rPr>
        <w:tab/>
      </w:r>
      <w:r>
        <w:rPr>
          <w:rFonts w:hint="eastAsia"/>
          <w:szCs w:val="21"/>
        </w:rPr>
        <w:t xml:space="preserve">    ④社会保障体系已经健全</w:t>
      </w:r>
    </w:p>
    <w:p>
      <w:pPr>
        <w:spacing w:line="340" w:lineRule="exact"/>
        <w:ind w:firstLine="420" w:firstLineChars="200"/>
        <w:rPr>
          <w:rFonts w:hint="eastAsia"/>
          <w:szCs w:val="21"/>
        </w:rPr>
      </w:pPr>
      <w:r>
        <w:rPr>
          <w:rFonts w:hint="eastAsia"/>
          <w:szCs w:val="21"/>
        </w:rPr>
        <w:t>A. ①③</w:t>
      </w:r>
      <w:r>
        <w:rPr>
          <w:rFonts w:hint="eastAsia"/>
          <w:szCs w:val="21"/>
        </w:rPr>
        <w:tab/>
      </w:r>
      <w:r>
        <w:rPr>
          <w:rFonts w:hint="eastAsia"/>
          <w:szCs w:val="21"/>
        </w:rPr>
        <w:t xml:space="preserve"> </w:t>
      </w:r>
      <w:r>
        <w:rPr>
          <w:rFonts w:hint="eastAsia"/>
          <w:szCs w:val="21"/>
        </w:rPr>
        <w:tab/>
      </w:r>
      <w:r>
        <w:rPr>
          <w:rFonts w:hint="eastAsia"/>
          <w:szCs w:val="21"/>
        </w:rPr>
        <w:tab/>
      </w:r>
      <w:r>
        <w:rPr>
          <w:rFonts w:hint="eastAsia"/>
          <w:szCs w:val="21"/>
        </w:rPr>
        <w:t xml:space="preserve">B. ①④  </w:t>
      </w:r>
      <w:r>
        <w:rPr>
          <w:rFonts w:hint="eastAsia"/>
          <w:szCs w:val="21"/>
        </w:rPr>
        <w:tab/>
      </w:r>
      <w:r>
        <w:rPr>
          <w:rFonts w:hint="eastAsia"/>
          <w:szCs w:val="21"/>
        </w:rPr>
        <w:tab/>
      </w:r>
      <w:r>
        <w:rPr>
          <w:rFonts w:hint="eastAsia"/>
          <w:szCs w:val="21"/>
        </w:rPr>
        <w:t>C. ②③</w:t>
      </w:r>
      <w:r>
        <w:rPr>
          <w:rFonts w:hint="eastAsia"/>
          <w:szCs w:val="21"/>
        </w:rPr>
        <w:tab/>
      </w:r>
      <w:r>
        <w:rPr>
          <w:rFonts w:hint="eastAsia"/>
          <w:szCs w:val="21"/>
        </w:rPr>
        <w:tab/>
      </w:r>
      <w:r>
        <w:rPr>
          <w:rFonts w:hint="eastAsia"/>
          <w:szCs w:val="21"/>
        </w:rPr>
        <w:tab/>
      </w:r>
      <w:r>
        <w:rPr>
          <w:rFonts w:hint="eastAsia"/>
          <w:szCs w:val="21"/>
        </w:rPr>
        <w:t>D. ②④</w:t>
      </w:r>
    </w:p>
    <w:p>
      <w:pPr>
        <w:spacing w:line="340" w:lineRule="exact"/>
        <w:ind w:firstLine="420" w:firstLineChars="200"/>
        <w:rPr>
          <w:rFonts w:hint="eastAsia"/>
          <w:szCs w:val="21"/>
        </w:rPr>
      </w:pPr>
      <w:r>
        <w:rPr>
          <w:rFonts w:hint="eastAsia"/>
          <w:szCs w:val="21"/>
        </w:rPr>
        <w:t>13. 习近平曾发表署名文章《弘扬“红船精神”走在时代前列》系统阐述“红船精神”，认为“红船精神”是中国革命精神之源。理解正确的是</w:t>
      </w:r>
    </w:p>
    <w:p>
      <w:pPr>
        <w:spacing w:line="340" w:lineRule="exact"/>
        <w:ind w:firstLine="420" w:firstLineChars="200"/>
        <w:rPr>
          <w:rFonts w:hint="eastAsia"/>
          <w:szCs w:val="21"/>
        </w:rPr>
      </w:pPr>
      <w:r>
        <w:rPr>
          <w:rFonts w:hint="eastAsia"/>
          <w:szCs w:val="21"/>
        </w:rPr>
        <w:t>①“红船精神”是民族精神的重要表现              ②“红船精神”是民族精神的核心</w:t>
      </w:r>
    </w:p>
    <w:p>
      <w:pPr>
        <w:spacing w:line="340" w:lineRule="exact"/>
        <w:ind w:firstLine="420" w:firstLineChars="200"/>
        <w:rPr>
          <w:rFonts w:hint="eastAsia"/>
          <w:szCs w:val="21"/>
        </w:rPr>
      </w:pPr>
      <w:r>
        <w:rPr>
          <w:rFonts w:hint="eastAsia"/>
          <w:szCs w:val="21"/>
        </w:rPr>
        <w:t>③中华民族精神在不同的历史时期有着不同的表现    ④践行“红船精神”，实现中国梦</w:t>
      </w:r>
    </w:p>
    <w:p>
      <w:pPr>
        <w:numPr>
          <w:ilvl w:val="0"/>
          <w:numId w:val="4"/>
        </w:numPr>
        <w:spacing w:line="340" w:lineRule="exact"/>
        <w:ind w:firstLine="420" w:firstLineChars="200"/>
        <w:rPr>
          <w:rFonts w:hint="eastAsia"/>
          <w:szCs w:val="21"/>
        </w:rPr>
      </w:pPr>
      <w:r>
        <w:rPr>
          <w:rFonts w:hint="eastAsia"/>
          <w:szCs w:val="21"/>
        </w:rPr>
        <w:t>①②③</w:t>
      </w:r>
      <w:r>
        <w:rPr>
          <w:rFonts w:hint="eastAsia"/>
          <w:szCs w:val="21"/>
        </w:rPr>
        <w:tab/>
      </w:r>
      <w:r>
        <w:rPr>
          <w:rFonts w:hint="eastAsia"/>
          <w:szCs w:val="21"/>
        </w:rPr>
        <w:tab/>
      </w:r>
      <w:r>
        <w:rPr>
          <w:rFonts w:hint="eastAsia"/>
          <w:szCs w:val="21"/>
        </w:rPr>
        <w:t xml:space="preserve">B．①③④     </w:t>
      </w:r>
      <w:r>
        <w:rPr>
          <w:rFonts w:hint="eastAsia"/>
          <w:szCs w:val="21"/>
        </w:rPr>
        <w:tab/>
      </w:r>
      <w:r>
        <w:rPr>
          <w:rFonts w:hint="eastAsia"/>
          <w:szCs w:val="21"/>
        </w:rPr>
        <w:t xml:space="preserve">C．②③④    </w:t>
      </w:r>
      <w:r>
        <w:rPr>
          <w:rFonts w:hint="eastAsia"/>
          <w:szCs w:val="21"/>
        </w:rPr>
        <w:tab/>
      </w:r>
      <w:r>
        <w:rPr>
          <w:rFonts w:hint="eastAsia"/>
          <w:szCs w:val="21"/>
        </w:rPr>
        <w:t>D．①②④</w:t>
      </w:r>
    </w:p>
    <w:p>
      <w:pPr>
        <w:numPr>
          <w:ilvl w:val="0"/>
          <w:numId w:val="5"/>
        </w:numPr>
        <w:spacing w:line="340" w:lineRule="exact"/>
        <w:ind w:firstLine="420" w:firstLineChars="200"/>
        <w:rPr>
          <w:rFonts w:hint="eastAsia"/>
          <w:szCs w:val="21"/>
        </w:rPr>
      </w:pPr>
      <w:r>
        <w:rPr>
          <w:rFonts w:hint="eastAsia"/>
          <w:szCs w:val="21"/>
        </w:rPr>
        <w:t xml:space="preserve">9月19日，2021年香港特别行政区选举委员会界别分组一般选举成功举行，新一届选委会顺利产生。香港特区行政长官林郑月娥表示，这是完善香港选举制度后的首场选举，意义重大。这告诉我们 </w:t>
      </w:r>
    </w:p>
    <w:p>
      <w:pPr>
        <w:spacing w:line="340" w:lineRule="exact"/>
        <w:ind w:firstLine="420" w:firstLineChars="200"/>
        <w:rPr>
          <w:rFonts w:hint="eastAsia"/>
          <w:szCs w:val="21"/>
        </w:rPr>
      </w:pPr>
      <w:r>
        <w:rPr>
          <w:rFonts w:hint="eastAsia"/>
          <w:szCs w:val="21"/>
        </w:rPr>
        <w:t xml:space="preserve">A．香港实行民族区域自治制度，享有高度的自治权 </w:t>
      </w:r>
    </w:p>
    <w:p>
      <w:pPr>
        <w:spacing w:line="340" w:lineRule="exact"/>
        <w:ind w:firstLine="420" w:firstLineChars="200"/>
        <w:rPr>
          <w:rFonts w:hint="eastAsia"/>
          <w:szCs w:val="21"/>
        </w:rPr>
      </w:pPr>
      <w:r>
        <w:rPr>
          <w:rFonts w:hint="eastAsia"/>
          <w:szCs w:val="21"/>
        </w:rPr>
        <w:t xml:space="preserve">B. 人民代表大会是最高国家权力机关，享有立法权 </w:t>
      </w:r>
    </w:p>
    <w:p>
      <w:pPr>
        <w:spacing w:line="340" w:lineRule="exact"/>
        <w:ind w:firstLine="420" w:firstLineChars="200"/>
        <w:rPr>
          <w:rFonts w:hint="eastAsia"/>
          <w:szCs w:val="21"/>
        </w:rPr>
      </w:pPr>
      <w:r>
        <w:rPr>
          <w:rFonts w:hint="eastAsia"/>
          <w:szCs w:val="21"/>
        </w:rPr>
        <w:t xml:space="preserve">C. 人民代表大会贯彻民主集中制原则，以保障公民当家作主 </w:t>
      </w:r>
    </w:p>
    <w:p>
      <w:pPr>
        <w:spacing w:line="340" w:lineRule="exact"/>
        <w:ind w:firstLine="420" w:firstLineChars="200"/>
        <w:rPr>
          <w:rFonts w:hint="eastAsia"/>
          <w:szCs w:val="21"/>
        </w:rPr>
      </w:pPr>
      <w:r>
        <w:rPr>
          <w:rFonts w:hint="eastAsia"/>
          <w:szCs w:val="21"/>
        </w:rPr>
        <w:t xml:space="preserve">D. “一国两制”“爱国者治港”有利于香港繁荣稳定 </w:t>
      </w:r>
    </w:p>
    <w:p>
      <w:pPr>
        <w:spacing w:line="340" w:lineRule="exact"/>
        <w:ind w:firstLine="420" w:firstLineChars="200"/>
        <w:rPr>
          <w:szCs w:val="21"/>
        </w:rPr>
      </w:pPr>
      <w:r>
        <w:rPr>
          <w:rFonts w:hint="eastAsia"/>
          <w:szCs w:val="21"/>
        </w:rPr>
        <w:t>15. 12月23日下午，为期近一个月的2021海峡两岸（苏州）青年文化月在狮山国际会议中心闭幕。共举办了17场分会场活动，吸引3000余名两岸青年参与交流，有效促进两岸青年增进了解、凝聚共识。这说明</w:t>
      </w:r>
    </w:p>
    <w:p>
      <w:pPr>
        <w:spacing w:line="340" w:lineRule="exact"/>
        <w:ind w:firstLine="420" w:firstLineChars="200"/>
        <w:rPr>
          <w:rFonts w:hint="eastAsia"/>
          <w:szCs w:val="21"/>
        </w:rPr>
      </w:pPr>
      <w:r>
        <w:rPr>
          <w:rFonts w:hint="eastAsia"/>
          <w:szCs w:val="21"/>
        </w:rPr>
        <w:t>①两岸同胞同根同源、同文同种，是命运与共的骨肉兄弟，是血浓于水的一家人。</w:t>
      </w:r>
    </w:p>
    <w:p>
      <w:pPr>
        <w:spacing w:line="340" w:lineRule="exact"/>
        <w:ind w:firstLine="420" w:firstLineChars="200"/>
        <w:rPr>
          <w:rFonts w:hint="eastAsia"/>
          <w:szCs w:val="21"/>
        </w:rPr>
      </w:pPr>
      <w:r>
        <w:rPr>
          <w:rFonts w:hint="eastAsia"/>
          <w:szCs w:val="21"/>
        </w:rPr>
        <w:t>②不管遭遇多少干扰阻碍，两岸同胞交流合作不能停、不能断、不能少。</w:t>
      </w:r>
    </w:p>
    <w:p>
      <w:pPr>
        <w:spacing w:line="340" w:lineRule="exact"/>
        <w:ind w:firstLine="420" w:firstLineChars="200"/>
        <w:rPr>
          <w:rFonts w:hint="eastAsia"/>
          <w:szCs w:val="21"/>
        </w:rPr>
      </w:pPr>
      <w:r>
        <w:rPr>
          <w:rFonts w:hint="eastAsia"/>
          <w:szCs w:val="21"/>
        </w:rPr>
        <w:t xml:space="preserve">③有利于保障台湾居民生活方式长期不变，实现台湾地区完全自治 </w:t>
      </w:r>
    </w:p>
    <w:p>
      <w:pPr>
        <w:spacing w:line="340" w:lineRule="exact"/>
        <w:ind w:firstLine="388" w:firstLineChars="200"/>
        <w:rPr>
          <w:rFonts w:hint="eastAsia"/>
          <w:spacing w:val="-8"/>
          <w:szCs w:val="21"/>
        </w:rPr>
      </w:pPr>
      <w:r>
        <w:rPr>
          <w:rFonts w:hint="eastAsia"/>
          <w:spacing w:val="-8"/>
          <w:szCs w:val="21"/>
        </w:rPr>
        <w:t>④解决台湾问题、实现祖国完全统一，是全体中华儿女的共同愿望，是中华民族根本利益所在。</w:t>
      </w:r>
    </w:p>
    <w:p>
      <w:pPr>
        <w:spacing w:line="340" w:lineRule="exact"/>
        <w:ind w:firstLine="420" w:firstLineChars="200"/>
        <w:rPr>
          <w:rFonts w:hint="eastAsia"/>
          <w:szCs w:val="21"/>
        </w:rPr>
      </w:pPr>
      <w:r>
        <w:rPr>
          <w:rFonts w:hint="eastAsia"/>
          <w:szCs w:val="21"/>
        </w:rPr>
        <w:t>A．①②④</w:t>
      </w:r>
      <w:r>
        <w:rPr>
          <w:rFonts w:hint="eastAsia"/>
          <w:szCs w:val="21"/>
        </w:rPr>
        <w:tab/>
      </w:r>
      <w:r>
        <w:rPr>
          <w:rFonts w:hint="eastAsia"/>
          <w:szCs w:val="21"/>
        </w:rPr>
        <w:tab/>
      </w:r>
      <w:r>
        <w:rPr>
          <w:rFonts w:hint="eastAsia"/>
          <w:szCs w:val="21"/>
        </w:rPr>
        <w:t>B．①②③</w:t>
      </w:r>
      <w:r>
        <w:rPr>
          <w:rFonts w:hint="eastAsia"/>
          <w:szCs w:val="21"/>
        </w:rPr>
        <w:tab/>
      </w:r>
      <w:r>
        <w:rPr>
          <w:rFonts w:hint="eastAsia"/>
          <w:szCs w:val="21"/>
        </w:rPr>
        <w:t xml:space="preserve"> </w:t>
      </w:r>
      <w:r>
        <w:rPr>
          <w:rFonts w:hint="eastAsia"/>
          <w:szCs w:val="21"/>
        </w:rPr>
        <w:tab/>
      </w:r>
      <w:r>
        <w:rPr>
          <w:rFonts w:hint="eastAsia"/>
          <w:szCs w:val="21"/>
        </w:rPr>
        <w:t>C．②③④</w:t>
      </w:r>
      <w:r>
        <w:rPr>
          <w:rFonts w:hint="eastAsia"/>
          <w:szCs w:val="21"/>
        </w:rPr>
        <w:tab/>
      </w:r>
      <w:r>
        <w:rPr>
          <w:rFonts w:hint="eastAsia"/>
          <w:szCs w:val="21"/>
        </w:rPr>
        <w:tab/>
      </w:r>
      <w:r>
        <w:rPr>
          <w:rFonts w:hint="eastAsia"/>
          <w:szCs w:val="21"/>
        </w:rPr>
        <w:t>D．①③④</w:t>
      </w:r>
      <w:r>
        <w:rPr>
          <w:rFonts w:hint="eastAsia"/>
          <w:szCs w:val="21"/>
        </w:rPr>
        <w:tab/>
      </w:r>
    </w:p>
    <w:p>
      <w:pPr>
        <w:spacing w:line="340" w:lineRule="exact"/>
        <w:ind w:firstLine="420" w:firstLineChars="200"/>
        <w:rPr>
          <w:rFonts w:hint="eastAsia"/>
          <w:szCs w:val="21"/>
        </w:rPr>
      </w:pPr>
      <w:r>
        <w:rPr>
          <w:rFonts w:hint="eastAsia"/>
          <w:szCs w:val="21"/>
        </w:rPr>
        <w:t xml:space="preserve">16. 6月17日，莱芜区发布《2021年莱芜区政务公开工作要点》规定：紧紧围绕区委、区政府中心工作，不断拓展公开的广度和深度，充分发挥政务公开的促进作用。这体现莱芜区 </w:t>
      </w:r>
    </w:p>
    <w:p>
      <w:pPr>
        <w:spacing w:line="340" w:lineRule="exact"/>
        <w:ind w:firstLine="420" w:firstLineChars="200"/>
        <w:rPr>
          <w:rFonts w:hint="eastAsia"/>
          <w:szCs w:val="21"/>
        </w:rPr>
      </w:pPr>
      <w:r>
        <w:rPr>
          <w:rFonts w:hint="eastAsia"/>
          <w:szCs w:val="21"/>
        </w:rPr>
        <w:t>① 积极履行职责，维护公平正义     ②努力建设人民满意的服务型政府</w:t>
      </w:r>
    </w:p>
    <w:p>
      <w:pPr>
        <w:spacing w:line="340" w:lineRule="exact"/>
        <w:ind w:firstLine="420" w:firstLineChars="200"/>
        <w:rPr>
          <w:rFonts w:hint="eastAsia"/>
          <w:szCs w:val="21"/>
        </w:rPr>
      </w:pPr>
      <w:r>
        <w:rPr>
          <w:rFonts w:hint="eastAsia"/>
          <w:szCs w:val="21"/>
        </w:rPr>
        <w:t>③坚持依法行政，推进政务公开      ④确保了全体社会成员的一切权益</w:t>
      </w:r>
    </w:p>
    <w:p>
      <w:pPr>
        <w:spacing w:line="350" w:lineRule="exact"/>
        <w:ind w:firstLine="420" w:firstLineChars="200"/>
        <w:rPr>
          <w:rFonts w:hint="eastAsia"/>
          <w:szCs w:val="21"/>
        </w:rPr>
      </w:pPr>
      <w:r>
        <w:rPr>
          <w:rFonts w:hint="eastAsia"/>
          <w:szCs w:val="21"/>
        </w:rPr>
        <w:t>A.  ①②               </w:t>
      </w:r>
      <w:r>
        <w:rPr>
          <w:rFonts w:hint="eastAsia"/>
          <w:szCs w:val="21"/>
        </w:rPr>
        <w:tab/>
      </w:r>
      <w:r>
        <w:rPr>
          <w:rFonts w:hint="eastAsia"/>
          <w:szCs w:val="21"/>
        </w:rPr>
        <w:t>B.  ②③          </w:t>
      </w:r>
      <w:r>
        <w:rPr>
          <w:rFonts w:hint="eastAsia"/>
          <w:szCs w:val="21"/>
        </w:rPr>
        <w:tab/>
      </w:r>
      <w:r>
        <w:rPr>
          <w:rFonts w:hint="eastAsia"/>
          <w:szCs w:val="21"/>
        </w:rPr>
        <w:t>C.  ②④    </w:t>
      </w:r>
      <w:r>
        <w:rPr>
          <w:rFonts w:hint="eastAsia"/>
          <w:szCs w:val="21"/>
        </w:rPr>
        <w:tab/>
      </w:r>
      <w:r>
        <w:rPr>
          <w:rFonts w:hint="eastAsia"/>
          <w:szCs w:val="21"/>
        </w:rPr>
        <w:tab/>
      </w:r>
      <w:r>
        <w:rPr>
          <w:rFonts w:hint="eastAsia"/>
          <w:szCs w:val="21"/>
        </w:rPr>
        <w:t>D.  ③④</w:t>
      </w:r>
    </w:p>
    <w:p>
      <w:pPr>
        <w:spacing w:line="400" w:lineRule="exact"/>
        <w:ind w:firstLine="420" w:firstLineChars="200"/>
        <w:rPr>
          <w:rFonts w:hint="eastAsia"/>
          <w:szCs w:val="21"/>
        </w:rPr>
      </w:pPr>
      <w:r>
        <w:rPr>
          <w:rFonts w:hint="eastAsia"/>
          <w:szCs w:val="21"/>
        </w:rPr>
        <w:t xml:space="preserve">17. 2021年初，中央电视台推出了一档全新文化节目《典籍里的中国》，节目融合“戏剧+影视+文化访谈”的手法，用符合当代人审美的表达方式与历史握手，让更多人感受到中华文化的博大精深。这 </w:t>
      </w:r>
    </w:p>
    <w:p>
      <w:pPr>
        <w:spacing w:line="400" w:lineRule="exact"/>
        <w:ind w:firstLine="420" w:firstLineChars="200"/>
        <w:rPr>
          <w:rFonts w:hint="eastAsia"/>
          <w:szCs w:val="21"/>
        </w:rPr>
      </w:pPr>
      <w:r>
        <w:rPr>
          <w:rFonts w:hint="eastAsia"/>
          <w:szCs w:val="21"/>
        </w:rPr>
        <w:t>①体现了中华优秀传统文化的创造性转化、创新性发展</w:t>
      </w:r>
    </w:p>
    <w:p>
      <w:pPr>
        <w:spacing w:line="400" w:lineRule="exact"/>
        <w:ind w:firstLine="420" w:firstLineChars="200"/>
        <w:rPr>
          <w:rFonts w:hint="eastAsia"/>
          <w:szCs w:val="21"/>
        </w:rPr>
      </w:pPr>
      <w:r>
        <w:rPr>
          <w:rFonts w:hint="eastAsia"/>
          <w:szCs w:val="21"/>
        </w:rPr>
        <w:t xml:space="preserve">②有利于中华优秀传统文化的自信表达   </w:t>
      </w:r>
    </w:p>
    <w:p>
      <w:pPr>
        <w:spacing w:line="400" w:lineRule="exact"/>
        <w:ind w:firstLine="420" w:firstLineChars="200"/>
        <w:rPr>
          <w:rFonts w:hint="eastAsia"/>
          <w:szCs w:val="21"/>
        </w:rPr>
      </w:pPr>
      <w:r>
        <w:rPr>
          <w:rFonts w:hint="eastAsia"/>
          <w:szCs w:val="21"/>
        </w:rPr>
        <w:t>③展现了中华文化穿越时空焕发出的现代活力</w:t>
      </w:r>
    </w:p>
    <w:p>
      <w:pPr>
        <w:spacing w:line="400" w:lineRule="exact"/>
        <w:ind w:firstLine="420" w:firstLineChars="200"/>
        <w:rPr>
          <w:rFonts w:hint="eastAsia"/>
          <w:szCs w:val="21"/>
        </w:rPr>
      </w:pPr>
      <w:r>
        <w:rPr>
          <w:rFonts w:hint="eastAsia"/>
          <w:szCs w:val="21"/>
        </w:rPr>
        <w:t>④表明中华文化只有加强媒体传播才有价值</w:t>
      </w:r>
    </w:p>
    <w:p>
      <w:pPr>
        <w:spacing w:line="400" w:lineRule="exact"/>
        <w:ind w:firstLine="420" w:firstLineChars="200"/>
        <w:rPr>
          <w:szCs w:val="21"/>
        </w:rPr>
      </w:pPr>
      <w:r>
        <w:rPr>
          <w:rFonts w:hint="eastAsia"/>
          <w:szCs w:val="21"/>
        </w:rPr>
        <w:t>A.  ①②③ </w:t>
      </w:r>
      <w:r>
        <w:rPr>
          <w:rFonts w:hint="eastAsia"/>
          <w:szCs w:val="21"/>
        </w:rPr>
        <w:tab/>
      </w:r>
      <w:r>
        <w:rPr>
          <w:rFonts w:hint="eastAsia"/>
          <w:szCs w:val="21"/>
        </w:rPr>
        <w:tab/>
      </w:r>
      <w:r>
        <w:rPr>
          <w:rFonts w:hint="eastAsia"/>
          <w:szCs w:val="21"/>
        </w:rPr>
        <w:t>B.  ①②④ </w:t>
      </w:r>
      <w:r>
        <w:rPr>
          <w:rFonts w:hint="eastAsia"/>
          <w:szCs w:val="21"/>
        </w:rPr>
        <w:tab/>
      </w:r>
      <w:r>
        <w:rPr>
          <w:rFonts w:hint="eastAsia"/>
          <w:szCs w:val="21"/>
        </w:rPr>
        <w:tab/>
      </w:r>
      <w:r>
        <w:rPr>
          <w:rFonts w:hint="eastAsia"/>
          <w:szCs w:val="21"/>
        </w:rPr>
        <w:tab/>
      </w:r>
      <w:r>
        <w:rPr>
          <w:rFonts w:hint="eastAsia"/>
          <w:szCs w:val="21"/>
        </w:rPr>
        <w:t>C.  ①③④ </w:t>
      </w:r>
      <w:r>
        <w:rPr>
          <w:rFonts w:hint="eastAsia"/>
          <w:szCs w:val="21"/>
        </w:rPr>
        <w:tab/>
      </w:r>
      <w:r>
        <w:rPr>
          <w:rFonts w:hint="eastAsia"/>
          <w:szCs w:val="21"/>
        </w:rPr>
        <w:tab/>
      </w:r>
      <w:r>
        <w:rPr>
          <w:rFonts w:hint="eastAsia"/>
          <w:szCs w:val="21"/>
        </w:rPr>
        <w:tab/>
      </w:r>
      <w:r>
        <w:rPr>
          <w:rFonts w:hint="eastAsia"/>
          <w:szCs w:val="21"/>
        </w:rPr>
        <w:t>D.  ②③④</w:t>
      </w:r>
    </w:p>
    <w:p>
      <w:pPr>
        <w:spacing w:line="400" w:lineRule="exact"/>
        <w:ind w:firstLine="420" w:firstLineChars="200"/>
        <w:rPr>
          <w:rFonts w:hint="eastAsia"/>
          <w:szCs w:val="21"/>
        </w:rPr>
      </w:pPr>
      <w:r>
        <w:rPr>
          <w:rFonts w:hint="eastAsia"/>
          <w:szCs w:val="21"/>
        </w:rPr>
        <w:t>18. 12月16至18日，中央经济工作会议强调：加大对科技创新、小微企业、绿色发展的金融支持，促进经济持续恢复和转型升级。国家鼓励支持民营经济，是因为</w:t>
      </w:r>
    </w:p>
    <w:p>
      <w:pPr>
        <w:spacing w:line="400" w:lineRule="exact"/>
        <w:ind w:firstLine="420" w:firstLineChars="200"/>
        <w:rPr>
          <w:rFonts w:hint="eastAsia"/>
          <w:szCs w:val="21"/>
        </w:rPr>
      </w:pPr>
      <w:r>
        <w:rPr>
          <w:rFonts w:hint="eastAsia"/>
          <w:szCs w:val="21"/>
        </w:rPr>
        <w:t>①是关系我国国民经济命脉的主导力量         ②是促进人民生活水平提高的重要基础</w:t>
      </w:r>
    </w:p>
    <w:p>
      <w:pPr>
        <w:spacing w:line="400" w:lineRule="exact"/>
        <w:ind w:firstLine="420" w:firstLineChars="200"/>
        <w:rPr>
          <w:rFonts w:hint="eastAsia"/>
          <w:szCs w:val="21"/>
        </w:rPr>
      </w:pPr>
      <w:r>
        <w:rPr>
          <w:rFonts w:hint="eastAsia"/>
          <w:szCs w:val="21"/>
        </w:rPr>
        <w:t>③是我国当前基本经济制度的重要内容         ④是社会主义市场经济的重要组成部分</w:t>
      </w:r>
    </w:p>
    <w:p>
      <w:pPr>
        <w:numPr>
          <w:ilvl w:val="0"/>
          <w:numId w:val="6"/>
        </w:numPr>
        <w:spacing w:line="400" w:lineRule="exact"/>
        <w:ind w:firstLine="420" w:firstLineChars="200"/>
        <w:rPr>
          <w:rFonts w:hint="eastAsia"/>
          <w:szCs w:val="21"/>
        </w:rPr>
      </w:pPr>
      <w:r>
        <w:rPr>
          <w:rFonts w:hint="eastAsia"/>
          <w:szCs w:val="21"/>
        </w:rPr>
        <w:t xml:space="preserve">①②③      </w:t>
      </w:r>
      <w:r>
        <w:rPr>
          <w:rFonts w:hint="eastAsia"/>
          <w:szCs w:val="21"/>
        </w:rPr>
        <w:tab/>
      </w:r>
      <w:r>
        <w:rPr>
          <w:rFonts w:hint="eastAsia"/>
          <w:szCs w:val="21"/>
        </w:rPr>
        <w:t xml:space="preserve">B. ①②④      </w:t>
      </w:r>
      <w:r>
        <w:rPr>
          <w:rFonts w:hint="eastAsia"/>
          <w:szCs w:val="21"/>
        </w:rPr>
        <w:tab/>
      </w:r>
      <w:r>
        <w:rPr>
          <w:rFonts w:hint="eastAsia"/>
          <w:szCs w:val="21"/>
        </w:rPr>
        <w:tab/>
      </w:r>
      <w:r>
        <w:rPr>
          <w:rFonts w:hint="eastAsia"/>
          <w:szCs w:val="21"/>
        </w:rPr>
        <w:t xml:space="preserve">C. ①③④    </w:t>
      </w:r>
      <w:r>
        <w:rPr>
          <w:rFonts w:hint="eastAsia"/>
          <w:szCs w:val="21"/>
        </w:rPr>
        <w:tab/>
      </w:r>
      <w:r>
        <w:rPr>
          <w:rFonts w:hint="eastAsia"/>
          <w:szCs w:val="21"/>
        </w:rPr>
        <w:tab/>
      </w:r>
      <w:r>
        <w:rPr>
          <w:rFonts w:hint="eastAsia"/>
          <w:szCs w:val="21"/>
        </w:rPr>
        <w:t>D. ②③④</w:t>
      </w:r>
    </w:p>
    <w:p>
      <w:pPr>
        <w:numPr>
          <w:ilvl w:val="0"/>
          <w:numId w:val="7"/>
        </w:numPr>
        <w:spacing w:line="400" w:lineRule="exact"/>
        <w:ind w:firstLine="420" w:firstLineChars="200"/>
        <w:rPr>
          <w:rFonts w:hint="eastAsia"/>
          <w:szCs w:val="21"/>
        </w:rPr>
      </w:pPr>
      <w:r>
        <w:rPr>
          <w:rFonts w:hint="eastAsia"/>
          <w:szCs w:val="21"/>
        </w:rPr>
        <w:t>2021年是西藏和平解放70周年。70年来，西藏社会面貌日新月异、西藏各族人民生活蒸蒸日上，取得了亘古未有的历史性成就。这些成就的取得</w:t>
      </w:r>
    </w:p>
    <w:p>
      <w:pPr>
        <w:spacing w:line="400" w:lineRule="exact"/>
        <w:ind w:firstLine="420" w:firstLineChars="200"/>
        <w:rPr>
          <w:rFonts w:hint="eastAsia"/>
          <w:szCs w:val="21"/>
        </w:rPr>
      </w:pPr>
      <w:r>
        <w:rPr>
          <w:rFonts w:hint="eastAsia"/>
          <w:szCs w:val="21"/>
        </w:rPr>
        <w:t>①确立了平等团结互助和谐的社会主义新型民族关系</w:t>
      </w:r>
    </w:p>
    <w:p>
      <w:pPr>
        <w:spacing w:line="400" w:lineRule="exact"/>
        <w:ind w:firstLine="420" w:firstLineChars="200"/>
        <w:rPr>
          <w:rFonts w:hint="eastAsia"/>
          <w:szCs w:val="21"/>
        </w:rPr>
      </w:pPr>
      <w:r>
        <w:rPr>
          <w:rFonts w:hint="eastAsia"/>
          <w:szCs w:val="21"/>
        </w:rPr>
        <w:t>②体现我国社会主义民主是最真实、最管用的民主</w:t>
      </w:r>
    </w:p>
    <w:p>
      <w:pPr>
        <w:spacing w:line="400" w:lineRule="exact"/>
        <w:ind w:firstLine="420" w:firstLineChars="200"/>
        <w:rPr>
          <w:rFonts w:hint="eastAsia"/>
          <w:szCs w:val="21"/>
        </w:rPr>
      </w:pPr>
      <w:r>
        <w:rPr>
          <w:rFonts w:hint="eastAsia"/>
          <w:szCs w:val="21"/>
        </w:rPr>
        <w:t>③得益于坚持民族区域自治制度这一根本政治制度</w:t>
      </w:r>
    </w:p>
    <w:p>
      <w:pPr>
        <w:spacing w:line="400" w:lineRule="exact"/>
        <w:ind w:firstLine="420" w:firstLineChars="200"/>
        <w:rPr>
          <w:rFonts w:hint="eastAsia"/>
          <w:szCs w:val="21"/>
        </w:rPr>
      </w:pPr>
      <w:r>
        <w:rPr>
          <w:rFonts w:hint="eastAsia"/>
          <w:szCs w:val="21"/>
        </w:rPr>
        <w:t>④证明坚持中国共产党领导是西藏繁荣发展的根本保证</w:t>
      </w:r>
    </w:p>
    <w:p>
      <w:pPr>
        <w:numPr>
          <w:ilvl w:val="0"/>
          <w:numId w:val="8"/>
        </w:numPr>
        <w:spacing w:line="400" w:lineRule="exact"/>
        <w:ind w:firstLine="420" w:firstLineChars="200"/>
        <w:rPr>
          <w:rFonts w:hint="eastAsia"/>
          <w:szCs w:val="21"/>
        </w:rPr>
      </w:pPr>
      <w:r>
        <w:rPr>
          <w:rFonts w:hint="eastAsia"/>
          <w:szCs w:val="21"/>
        </w:rPr>
        <w:t> ①③              </w:t>
      </w:r>
      <w:r>
        <w:rPr>
          <w:rFonts w:hint="eastAsia"/>
          <w:szCs w:val="21"/>
        </w:rPr>
        <w:tab/>
      </w:r>
      <w:r>
        <w:rPr>
          <w:rFonts w:hint="eastAsia"/>
          <w:szCs w:val="21"/>
        </w:rPr>
        <w:t>B.  ①④                </w:t>
      </w:r>
      <w:r>
        <w:rPr>
          <w:rFonts w:hint="eastAsia"/>
          <w:szCs w:val="21"/>
        </w:rPr>
        <w:tab/>
      </w:r>
      <w:r>
        <w:rPr>
          <w:rFonts w:hint="eastAsia"/>
          <w:szCs w:val="21"/>
        </w:rPr>
        <w:tab/>
      </w:r>
      <w:r>
        <w:rPr>
          <w:rFonts w:hint="eastAsia"/>
          <w:szCs w:val="21"/>
        </w:rPr>
        <w:t>C.  ②③              </w:t>
      </w:r>
      <w:r>
        <w:rPr>
          <w:rFonts w:hint="eastAsia"/>
          <w:szCs w:val="21"/>
        </w:rPr>
        <w:tab/>
      </w:r>
      <w:r>
        <w:rPr>
          <w:rFonts w:hint="eastAsia"/>
          <w:szCs w:val="21"/>
        </w:rPr>
        <w:tab/>
      </w:r>
      <w:r>
        <w:rPr>
          <w:rFonts w:hint="eastAsia"/>
          <w:szCs w:val="21"/>
        </w:rPr>
        <w:t>D.  ②④</w:t>
      </w:r>
    </w:p>
    <w:p>
      <w:pPr>
        <w:numPr>
          <w:ilvl w:val="0"/>
          <w:numId w:val="7"/>
        </w:numPr>
        <w:spacing w:line="400" w:lineRule="exact"/>
        <w:ind w:firstLine="420" w:firstLineChars="200"/>
        <w:rPr>
          <w:rFonts w:hint="eastAsia"/>
          <w:szCs w:val="21"/>
        </w:rPr>
      </w:pPr>
      <w:r>
        <w:rPr>
          <w:rFonts w:hint="eastAsia"/>
          <w:szCs w:val="21"/>
        </w:rPr>
        <w:t xml:space="preserve">2021年16岁的王楷读九年级，跟本班同学一起畅谈未来的梦想，同学们的美好愿景与新时代发展的节点相符的有  </w:t>
      </w:r>
    </w:p>
    <w:p>
      <w:pPr>
        <w:spacing w:line="400" w:lineRule="exact"/>
        <w:ind w:firstLine="420" w:firstLineChars="200"/>
        <w:rPr>
          <w:rFonts w:hint="eastAsia"/>
          <w:szCs w:val="21"/>
        </w:rPr>
      </w:pPr>
      <w:r>
        <w:rPr>
          <w:rFonts w:hint="eastAsia"/>
          <w:szCs w:val="21"/>
        </w:rPr>
        <w:t>①张英说：“暑假回老家，全面领略了家乡人民决胜脱贫，全面建成小康社会的新面貌”</w:t>
      </w:r>
    </w:p>
    <w:p>
      <w:pPr>
        <w:spacing w:line="400" w:lineRule="exact"/>
        <w:ind w:firstLine="420" w:firstLineChars="200"/>
        <w:rPr>
          <w:rFonts w:hint="eastAsia"/>
          <w:szCs w:val="21"/>
        </w:rPr>
      </w:pPr>
      <w:r>
        <w:rPr>
          <w:rFonts w:hint="eastAsia"/>
          <w:szCs w:val="21"/>
        </w:rPr>
        <w:t>②王楷说：“我23岁大学毕业后，积极投身于祖国基本实现社会主义现代化建设”</w:t>
      </w:r>
    </w:p>
    <w:p>
      <w:pPr>
        <w:spacing w:line="400" w:lineRule="exact"/>
        <w:ind w:firstLine="420" w:firstLineChars="200"/>
        <w:rPr>
          <w:rFonts w:hint="eastAsia"/>
          <w:szCs w:val="21"/>
        </w:rPr>
      </w:pPr>
      <w:r>
        <w:rPr>
          <w:rFonts w:hint="eastAsia"/>
          <w:szCs w:val="21"/>
        </w:rPr>
        <w:t>③赵萱说：“30岁的我们，就可以见证到中国社会主义现代化强国屹立于世界东方”</w:t>
      </w:r>
    </w:p>
    <w:p>
      <w:pPr>
        <w:spacing w:line="400" w:lineRule="exact"/>
        <w:ind w:firstLine="420" w:firstLineChars="200"/>
        <w:rPr>
          <w:rFonts w:hint="eastAsia"/>
          <w:szCs w:val="21"/>
        </w:rPr>
      </w:pPr>
      <w:r>
        <w:rPr>
          <w:rFonts w:hint="eastAsia"/>
          <w:szCs w:val="21"/>
        </w:rPr>
        <w:t>④李乐说：“30年后我们再相聚，举杯同庆富强民主文明的强大中国，高歌赞颂和谐美丽的现代化祖国”</w:t>
      </w:r>
    </w:p>
    <w:p>
      <w:pPr>
        <w:spacing w:line="400" w:lineRule="exact"/>
        <w:ind w:firstLine="420" w:firstLineChars="200"/>
        <w:rPr>
          <w:rFonts w:hint="eastAsia"/>
          <w:szCs w:val="21"/>
        </w:rPr>
      </w:pPr>
      <w:r>
        <w:rPr>
          <w:rFonts w:hint="eastAsia"/>
          <w:szCs w:val="21"/>
        </w:rPr>
        <w:t>A.  ①②③    </w:t>
      </w:r>
      <w:r>
        <w:rPr>
          <w:rFonts w:hint="eastAsia"/>
          <w:szCs w:val="21"/>
        </w:rPr>
        <w:tab/>
      </w:r>
      <w:r>
        <w:rPr>
          <w:rFonts w:hint="eastAsia"/>
          <w:szCs w:val="21"/>
        </w:rPr>
        <w:tab/>
      </w:r>
      <w:r>
        <w:rPr>
          <w:rFonts w:hint="eastAsia"/>
          <w:szCs w:val="21"/>
        </w:rPr>
        <w:t>B.  ①③④          </w:t>
      </w:r>
      <w:r>
        <w:rPr>
          <w:rFonts w:hint="eastAsia"/>
          <w:szCs w:val="21"/>
        </w:rPr>
        <w:tab/>
      </w:r>
      <w:r>
        <w:rPr>
          <w:rFonts w:hint="eastAsia"/>
          <w:szCs w:val="21"/>
        </w:rPr>
        <w:tab/>
      </w:r>
      <w:r>
        <w:rPr>
          <w:rFonts w:hint="eastAsia"/>
          <w:szCs w:val="21"/>
        </w:rPr>
        <w:t>C.  ①②④      </w:t>
      </w:r>
      <w:r>
        <w:rPr>
          <w:rFonts w:hint="eastAsia"/>
          <w:szCs w:val="21"/>
        </w:rPr>
        <w:tab/>
      </w:r>
      <w:r>
        <w:rPr>
          <w:rFonts w:hint="eastAsia"/>
          <w:szCs w:val="21"/>
        </w:rPr>
        <w:tab/>
      </w:r>
      <w:r>
        <w:rPr>
          <w:rFonts w:hint="eastAsia"/>
          <w:szCs w:val="21"/>
        </w:rPr>
        <w:t>D.  ②③④</w:t>
      </w:r>
    </w:p>
    <w:p>
      <w:pPr>
        <w:spacing w:line="350" w:lineRule="exact"/>
        <w:ind w:firstLine="420" w:firstLineChars="200"/>
        <w:rPr>
          <w:rFonts w:hint="eastAsia"/>
          <w:szCs w:val="21"/>
        </w:rPr>
      </w:pPr>
    </w:p>
    <w:p>
      <w:pPr>
        <w:spacing w:line="360" w:lineRule="exact"/>
        <w:ind w:firstLine="2880" w:firstLineChars="1200"/>
        <w:rPr>
          <w:rFonts w:ascii="黑体" w:hAnsi="黑体" w:eastAsia="黑体"/>
          <w:color w:val="000000"/>
          <w:sz w:val="24"/>
          <w:szCs w:val="24"/>
        </w:rPr>
      </w:pPr>
    </w:p>
    <w:p>
      <w:pPr>
        <w:spacing w:line="360" w:lineRule="exact"/>
        <w:ind w:firstLine="2880" w:firstLineChars="1200"/>
        <w:rPr>
          <w:rFonts w:ascii="黑体" w:hAnsi="黑体" w:eastAsia="黑体"/>
          <w:color w:val="000000"/>
          <w:sz w:val="24"/>
          <w:szCs w:val="24"/>
        </w:rPr>
      </w:pPr>
    </w:p>
    <w:p>
      <w:pPr>
        <w:spacing w:line="360" w:lineRule="exact"/>
        <w:ind w:firstLine="2880" w:firstLineChars="1200"/>
        <w:rPr>
          <w:rFonts w:hint="eastAsia" w:ascii="黑体" w:hAnsi="黑体" w:eastAsia="黑体"/>
          <w:color w:val="000000"/>
          <w:sz w:val="24"/>
          <w:szCs w:val="24"/>
        </w:rPr>
      </w:pPr>
      <w:r>
        <w:rPr>
          <w:rFonts w:ascii="黑体" w:hAnsi="黑体" w:eastAsia="黑体"/>
          <w:color w:val="000000"/>
          <w:sz w:val="24"/>
          <w:szCs w:val="24"/>
        </w:rPr>
        <w:t>非选择题</w:t>
      </w:r>
      <w:r>
        <w:rPr>
          <w:rFonts w:hint="eastAsia" w:ascii="黑体" w:hAnsi="黑体" w:eastAsia="黑体"/>
          <w:color w:val="000000"/>
          <w:sz w:val="24"/>
          <w:szCs w:val="24"/>
        </w:rPr>
        <w:t>部分</w:t>
      </w:r>
      <w:r>
        <w:rPr>
          <w:rFonts w:ascii="黑体" w:hAnsi="黑体" w:eastAsia="黑体"/>
          <w:color w:val="000000"/>
          <w:sz w:val="24"/>
          <w:szCs w:val="24"/>
        </w:rPr>
        <w:t>　共</w:t>
      </w:r>
      <w:r>
        <w:rPr>
          <w:rFonts w:hint="eastAsia" w:ascii="黑体" w:hAnsi="黑体" w:eastAsia="黑体"/>
          <w:color w:val="000000"/>
          <w:sz w:val="24"/>
          <w:szCs w:val="24"/>
        </w:rPr>
        <w:t>5</w:t>
      </w:r>
      <w:r>
        <w:rPr>
          <w:rFonts w:ascii="黑体" w:hAnsi="黑体" w:eastAsia="黑体"/>
          <w:color w:val="000000"/>
          <w:sz w:val="24"/>
          <w:szCs w:val="24"/>
        </w:rPr>
        <w:t>0分</w:t>
      </w:r>
    </w:p>
    <w:p>
      <w:pPr>
        <w:rPr>
          <w:rFonts w:hint="eastAsia"/>
          <w:b/>
          <w:bCs/>
        </w:rPr>
      </w:pPr>
      <w:r>
        <w:rPr>
          <w:rFonts w:hint="eastAsia"/>
          <w:b/>
          <w:bCs/>
        </w:rPr>
        <w:t>【学习全会精神  赋能强国发展】</w:t>
      </w:r>
    </w:p>
    <w:p>
      <w:pPr>
        <w:adjustRightInd w:val="0"/>
        <w:snapToGrid w:val="0"/>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t>莱芜区初级中学九年级（1）班开展了以“十九届六中全会”为主题的综合性学习活动。</w:t>
      </w:r>
    </w:p>
    <w:p>
      <w:pPr>
        <w:adjustRightInd w:val="0"/>
        <w:snapToGrid w:val="0"/>
        <w:spacing w:line="400" w:lineRule="exact"/>
        <w:ind w:firstLine="420" w:firstLineChars="200"/>
        <w:rPr>
          <w:rFonts w:hint="eastAsia" w:ascii="楷体_GB2312" w:hAnsi="宋体" w:eastAsia="楷体_GB2312"/>
          <w:szCs w:val="21"/>
        </w:rPr>
      </w:pPr>
      <w:r>
        <w:rPr>
          <w:rFonts w:hint="eastAsia"/>
        </w:rPr>
        <w:t>◆摘录1：</w:t>
      </w:r>
      <w:r>
        <w:rPr>
          <w:rFonts w:hint="eastAsia" w:ascii="楷体_GB2312" w:hAnsi="宋体" w:eastAsia="楷体_GB2312"/>
          <w:szCs w:val="21"/>
        </w:rPr>
        <w:t>《决议》指出“中国人民和中华民族之所以能够扭转近代以后的历史命运、取得今天的伟大成就，最根本的是有中国共产党的坚强领导。”</w:t>
      </w:r>
    </w:p>
    <w:p>
      <w:pPr>
        <w:ind w:firstLine="420" w:firstLineChars="200"/>
        <w:rPr>
          <w:rFonts w:hint="eastAsia" w:ascii="楷体_GB2312" w:hAnsi="宋体" w:eastAsia="楷体_GB2312"/>
          <w:szCs w:val="21"/>
        </w:rPr>
      </w:pPr>
      <w:r>
        <w:rPr>
          <w:rFonts w:hint="eastAsia"/>
        </w:rPr>
        <w:t>◆摘录2：</w:t>
      </w:r>
      <w:r>
        <w:rPr>
          <w:rFonts w:hint="eastAsia" w:ascii="楷体_GB2312" w:hAnsi="宋体" w:eastAsia="楷体_GB2312"/>
          <w:szCs w:val="21"/>
        </w:rPr>
        <w:t>公报指出，全党全军全国各族人民要大力弘扬伟大的建党精神，为实现第二个百年奋斗目标而奋斗。</w:t>
      </w:r>
    </w:p>
    <w:p>
      <w:pPr>
        <w:adjustRightInd w:val="0"/>
        <w:snapToGrid w:val="0"/>
        <w:spacing w:line="400" w:lineRule="exact"/>
        <w:ind w:firstLine="420" w:firstLineChars="200"/>
        <w:rPr>
          <w:rFonts w:hint="eastAsia" w:ascii="楷体_GB2312" w:hAnsi="宋体" w:eastAsia="楷体_GB2312"/>
          <w:szCs w:val="21"/>
        </w:rPr>
      </w:pPr>
      <w:r>
        <w:rPr>
          <w:rFonts w:hint="eastAsia"/>
        </w:rPr>
        <w:t>◆摘录3：</w:t>
      </w:r>
      <w:r>
        <w:rPr>
          <w:rFonts w:hint="eastAsia" w:ascii="楷体_GB2312" w:hAnsi="宋体" w:eastAsia="楷体_GB2312"/>
          <w:szCs w:val="21"/>
        </w:rPr>
        <w:t>全会把“发展全过程人民民主”写进了《决议》，将“坚持人民至上”作为我们党百年奋斗的一条重要历史经验。</w:t>
      </w:r>
    </w:p>
    <w:p>
      <w:pPr>
        <w:adjustRightInd w:val="0"/>
        <w:snapToGrid w:val="0"/>
        <w:spacing w:line="400" w:lineRule="exact"/>
        <w:ind w:firstLine="420" w:firstLineChars="200"/>
        <w:rPr>
          <w:rFonts w:hint="eastAsia" w:ascii="楷体_GB2312" w:hAnsi="宋体" w:eastAsia="楷体_GB2312"/>
          <w:szCs w:val="21"/>
        </w:rPr>
      </w:pPr>
      <w:r>
        <w:rPr>
          <w:rFonts w:hint="eastAsia"/>
        </w:rPr>
        <w:t>◆摘录4：</w:t>
      </w:r>
      <w:r>
        <w:rPr>
          <w:rFonts w:hint="eastAsia" w:ascii="楷体_GB2312" w:hAnsi="宋体" w:eastAsia="楷体_GB2312"/>
          <w:szCs w:val="21"/>
        </w:rPr>
        <w:t>全会提出多措并举解决好人民群众最关心的问题，推进共同富裕取得实质性进展，让人民群众共享改革发展成果。</w:t>
      </w:r>
    </w:p>
    <w:p>
      <w:pPr>
        <w:adjustRightInd w:val="0"/>
        <w:snapToGrid w:val="0"/>
        <w:spacing w:line="400" w:lineRule="exact"/>
        <w:ind w:firstLine="420" w:firstLineChars="200"/>
        <w:rPr>
          <w:rFonts w:hint="eastAsia" w:ascii="楷体_GB2312" w:hAnsi="宋体" w:eastAsia="楷体_GB2312"/>
          <w:szCs w:val="21"/>
        </w:rPr>
      </w:pPr>
      <w:r>
        <w:rPr>
          <w:rFonts w:hint="eastAsia"/>
        </w:rPr>
        <w:t>◆摘录5：</w:t>
      </w:r>
      <w:r>
        <w:rPr>
          <w:rFonts w:hint="eastAsia" w:ascii="楷体_GB2312" w:hAnsi="宋体" w:eastAsia="楷体_GB2312"/>
          <w:szCs w:val="21"/>
        </w:rPr>
        <w:t>《决议》提出，坚持中国道路，是我们党百年奋斗积累的宝贵历史经验之一，是党和人民共同创造的精神财富，具有世界历史意义。</w:t>
      </w:r>
    </w:p>
    <w:p>
      <w:pPr>
        <w:adjustRightInd w:val="0"/>
        <w:snapToGrid w:val="0"/>
        <w:spacing w:line="400" w:lineRule="exact"/>
        <w:ind w:firstLine="420" w:firstLineChars="200"/>
        <w:rPr>
          <w:rFonts w:hint="eastAsia" w:ascii="楷体_GB2312" w:hAnsi="宋体" w:eastAsia="楷体_GB2312"/>
          <w:szCs w:val="21"/>
        </w:rPr>
      </w:pPr>
      <w:r>
        <w:rPr>
          <w:rFonts w:hint="eastAsia"/>
        </w:rPr>
        <w:t>◆摘录6：</w:t>
      </w:r>
      <w:r>
        <w:rPr>
          <w:rFonts w:hint="eastAsia" w:ascii="楷体_GB2312" w:hAnsi="宋体" w:eastAsia="楷体_GB2312"/>
          <w:szCs w:val="21"/>
        </w:rPr>
        <w:t>《决议》强调“推动中华优秀传统文化创造性转化、创新性发展”。</w:t>
      </w:r>
    </w:p>
    <w:p>
      <w:pPr>
        <w:adjustRightInd w:val="0"/>
        <w:snapToGrid w:val="0"/>
        <w:spacing w:line="400" w:lineRule="exact"/>
        <w:ind w:firstLine="420" w:firstLineChars="200"/>
        <w:rPr>
          <w:rFonts w:hint="eastAsia" w:ascii="宋体" w:hAnsi="宋体"/>
          <w:szCs w:val="24"/>
        </w:rPr>
      </w:pPr>
      <w:r>
        <w:rPr>
          <w:szCs w:val="21"/>
        </w:rPr>
        <w:t>21.</w:t>
      </w:r>
      <w:r>
        <w:rPr>
          <w:rFonts w:hint="eastAsia" w:ascii="宋体" w:hAnsi="宋体" w:cs="宋体"/>
          <w:szCs w:val="21"/>
        </w:rPr>
        <w:t xml:space="preserve"> 为实现中华民族伟大复兴的中国梦提供理论支持！请结合材料并运用所学知识进行解读。</w:t>
      </w:r>
      <w:r>
        <w:rPr>
          <w:rFonts w:hint="eastAsia" w:ascii="宋体" w:hAnsi="宋体"/>
          <w:szCs w:val="24"/>
        </w:rPr>
        <w:t>（8分）</w:t>
      </w:r>
    </w:p>
    <w:p>
      <w:pPr>
        <w:pStyle w:val="23"/>
        <w:tabs>
          <w:tab w:val="left" w:pos="2438"/>
          <w:tab w:val="left" w:pos="3720"/>
          <w:tab w:val="left" w:pos="7314"/>
        </w:tabs>
        <w:adjustRightInd w:val="0"/>
        <w:snapToGrid w:val="0"/>
        <w:spacing w:line="400" w:lineRule="exact"/>
        <w:ind w:firstLine="420" w:firstLineChars="200"/>
        <w:jc w:val="left"/>
        <w:textAlignment w:val="center"/>
        <w:rPr>
          <w:rFonts w:hint="eastAsia" w:ascii="宋体" w:hAnsi="宋体" w:cs="Times New Roman"/>
          <w:szCs w:val="24"/>
        </w:rPr>
      </w:pPr>
    </w:p>
    <w:p>
      <w:pPr>
        <w:pStyle w:val="23"/>
        <w:tabs>
          <w:tab w:val="left" w:pos="2438"/>
          <w:tab w:val="left" w:pos="3720"/>
          <w:tab w:val="left" w:pos="7314"/>
        </w:tabs>
        <w:adjustRightInd w:val="0"/>
        <w:snapToGrid w:val="0"/>
        <w:spacing w:line="400" w:lineRule="exact"/>
        <w:ind w:firstLine="420" w:firstLineChars="200"/>
        <w:jc w:val="left"/>
        <w:textAlignment w:val="center"/>
        <w:rPr>
          <w:rFonts w:hint="eastAsia" w:ascii="宋体" w:hAnsi="宋体" w:cs="Times New Roman"/>
          <w:szCs w:val="24"/>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ind w:firstLine="420" w:firstLineChars="200"/>
        <w:rPr>
          <w:rFonts w:hint="eastAsia" w:ascii="楷体" w:hAnsi="楷体" w:eastAsia="楷体"/>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r>
        <w:rPr>
          <w:rFonts w:hint="eastAsia" w:ascii="黑体" w:hAnsi="黑体" w:eastAsia="黑体"/>
          <w:szCs w:val="21"/>
        </w:rPr>
        <w:t>材料一</w:t>
      </w:r>
      <w:r>
        <w:rPr>
          <w:rFonts w:hint="eastAsia" w:ascii="楷体_GB2312" w:hAnsi="宋体" w:eastAsia="楷体_GB2312"/>
          <w:szCs w:val="21"/>
        </w:rPr>
        <w:t>：十九届六中全会公报提出，在全面依法治国上，中国特色社会主义法治体系不断健全，法治中国建设迈出坚实步伐，党运用法治方式领导和治理国家的能力显著增强。</w:t>
      </w:r>
    </w:p>
    <w:p>
      <w:pPr>
        <w:adjustRightInd w:val="0"/>
        <w:snapToGrid w:val="0"/>
        <w:spacing w:line="400" w:lineRule="exact"/>
        <w:ind w:firstLine="420" w:firstLineChars="200"/>
        <w:rPr>
          <w:rFonts w:hint="eastAsia" w:ascii="楷体_GB2312" w:hAnsi="宋体" w:eastAsia="楷体_GB2312"/>
          <w:szCs w:val="21"/>
        </w:rPr>
      </w:pPr>
      <w:r>
        <w:rPr>
          <w:rFonts w:hint="eastAsia" w:ascii="黑体" w:hAnsi="黑体" w:eastAsia="黑体"/>
          <w:szCs w:val="21"/>
        </w:rPr>
        <w:t>材料二</w:t>
      </w:r>
      <w:r>
        <w:rPr>
          <w:rFonts w:hint="eastAsia" w:ascii="楷体_GB2312" w:hAnsi="宋体" w:eastAsia="楷体_GB2312"/>
          <w:szCs w:val="21"/>
        </w:rPr>
        <w:t>：12月20日至24日，十三届全国人大常委会第32次会议初次审议的法律案有7件，包括审议全国人大常委会委员长会议关于提请审议工会法修正草案的议案等。</w:t>
      </w:r>
    </w:p>
    <w:p>
      <w:pPr>
        <w:ind w:firstLine="420" w:firstLineChars="200"/>
        <w:rPr>
          <w:rFonts w:ascii="宋体" w:hAnsi="宋体" w:cs="宋体"/>
          <w:szCs w:val="21"/>
        </w:rPr>
      </w:pPr>
      <w:r>
        <w:rPr>
          <w:szCs w:val="21"/>
        </w:rPr>
        <w:t>22.</w:t>
      </w:r>
      <w:r>
        <w:rPr>
          <w:rFonts w:hint="eastAsia" w:ascii="宋体" w:hAnsi="宋体" w:cs="宋体"/>
          <w:szCs w:val="21"/>
        </w:rPr>
        <w:t xml:space="preserve"> 法律是治国之重器，</w:t>
      </w:r>
      <w:r>
        <w:rPr>
          <w:rFonts w:hint="eastAsia"/>
        </w:rPr>
        <w:t>请谈谈你对两则材料的理解。</w:t>
      </w:r>
      <w:r>
        <w:rPr>
          <w:rFonts w:hint="eastAsia" w:ascii="宋体" w:hAnsi="宋体" w:cs="宋体"/>
          <w:szCs w:val="21"/>
        </w:rPr>
        <w:t>（6分）</w:t>
      </w:r>
    </w:p>
    <w:p>
      <w:pPr>
        <w:pStyle w:val="23"/>
        <w:tabs>
          <w:tab w:val="left" w:pos="2438"/>
          <w:tab w:val="left" w:pos="3720"/>
          <w:tab w:val="left" w:pos="7314"/>
        </w:tabs>
        <w:adjustRightInd w:val="0"/>
        <w:snapToGrid w:val="0"/>
        <w:spacing w:line="400" w:lineRule="exact"/>
        <w:ind w:firstLine="422" w:firstLineChars="200"/>
        <w:jc w:val="left"/>
        <w:textAlignment w:val="center"/>
        <w:rPr>
          <w:rFonts w:hint="eastAsia" w:ascii="宋体" w:hAnsi="宋体" w:cs="楷体"/>
          <w:b/>
        </w:rPr>
      </w:pPr>
    </w:p>
    <w:p>
      <w:pPr>
        <w:pStyle w:val="23"/>
        <w:tabs>
          <w:tab w:val="left" w:pos="2438"/>
          <w:tab w:val="left" w:pos="3720"/>
          <w:tab w:val="left" w:pos="7314"/>
        </w:tabs>
        <w:adjustRightInd w:val="0"/>
        <w:snapToGrid w:val="0"/>
        <w:spacing w:line="400" w:lineRule="exact"/>
        <w:ind w:firstLine="422" w:firstLineChars="200"/>
        <w:jc w:val="left"/>
        <w:textAlignment w:val="center"/>
        <w:rPr>
          <w:rFonts w:hint="eastAsia" w:ascii="宋体" w:hAnsi="宋体" w:cs="楷体"/>
          <w:b/>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p>
    <w:p>
      <w:pPr>
        <w:adjustRightInd w:val="0"/>
        <w:snapToGrid w:val="0"/>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t>最近我们被电影《长津湖》刷屏了，上映仅12天的《长津湖》票房已突破42亿元。</w:t>
      </w:r>
    </w:p>
    <w:p>
      <w:pPr>
        <w:adjustRightInd w:val="0"/>
        <w:snapToGrid w:val="0"/>
        <w:spacing w:line="400" w:lineRule="exact"/>
        <w:ind w:firstLine="420" w:firstLineChars="200"/>
        <w:rPr>
          <w:rFonts w:hint="eastAsia" w:ascii="楷体_GB2312" w:hAnsi="宋体" w:eastAsia="楷体_GB2312"/>
          <w:szCs w:val="21"/>
        </w:rPr>
      </w:pPr>
      <w:r>
        <w:rPr>
          <w:rFonts w:ascii="黑体" w:hAnsi="黑体" w:eastAsia="黑体"/>
        </w:rPr>
        <w:pict>
          <v:shape id="图片 35" o:spid="_x0000_s1027" o:spt="75" type="#_x0000_t75" style="position:absolute;left:0pt;margin-left:220.45pt;margin-top:2.9pt;height:162.1pt;width:204.65pt;mso-wrap-distance-bottom:0pt;mso-wrap-distance-left:9pt;mso-wrap-distance-right:9pt;mso-wrap-distance-top:0pt;z-index:251661312;mso-width-relative:page;mso-height-relative:page;" filled="f" o:preferrelative="t" stroked="f" coordsize="21600,21600">
            <v:path/>
            <v:fill on="f" focussize="0,0"/>
            <v:stroke on="f" joinstyle="miter"/>
            <v:imagedata r:id="rId9" o:title="bb"/>
            <o:lock v:ext="edit" aspectratio="t"/>
            <w10:wrap type="square"/>
          </v:shape>
        </w:pict>
      </w:r>
      <w:r>
        <w:rPr>
          <w:rFonts w:hint="eastAsia" w:ascii="黑体" w:hAnsi="黑体" w:eastAsia="黑体"/>
          <w:szCs w:val="21"/>
        </w:rPr>
        <w:t>材料一</w:t>
      </w:r>
      <w:r>
        <w:rPr>
          <w:rFonts w:hint="eastAsia" w:ascii="楷体_GB2312" w:hAnsi="宋体" w:eastAsia="楷体_GB2312"/>
          <w:szCs w:val="21"/>
        </w:rPr>
        <w:t>：71年前，在长津湖零下40度的苦寒之地，衣着单薄的“冰雕连”129位战士以端着枪的姿势被冻僵；粮食奇缺，一颗黑土豆都能当宝贝的第九兵团，凭着英勇无畏的战斗精神，打退装备精良、战功显赫的美王牌军。</w:t>
      </w:r>
    </w:p>
    <w:p>
      <w:pPr>
        <w:adjustRightInd w:val="0"/>
        <w:snapToGrid w:val="0"/>
        <w:spacing w:line="400" w:lineRule="exact"/>
        <w:ind w:firstLine="420" w:firstLineChars="200"/>
        <w:rPr>
          <w:rFonts w:ascii="楷体_GB2312" w:hAnsi="宋体" w:eastAsia="楷体_GB2312"/>
          <w:szCs w:val="21"/>
        </w:rPr>
      </w:pPr>
      <w:r>
        <w:rPr>
          <w:rFonts w:hint="eastAsia" w:ascii="黑体" w:hAnsi="黑体" w:eastAsia="黑体"/>
          <w:szCs w:val="21"/>
        </w:rPr>
        <w:t>材料二</w:t>
      </w:r>
      <w:r>
        <w:rPr>
          <w:rFonts w:hint="eastAsia" w:ascii="楷体_GB2312" w:hAnsi="宋体" w:eastAsia="楷体_GB2312"/>
          <w:szCs w:val="21"/>
        </w:rPr>
        <w:t>：71年后，赓续着烈士精神，14亿多中国人民从来没有像今天这样富裕富足、扬眉吐气，充满做中国人的志气骨气底气，拥有“平视世界”的自信自强，向中华民族伟大复兴昂首迈进。</w:t>
      </w:r>
    </w:p>
    <w:p>
      <w:pPr>
        <w:pStyle w:val="23"/>
        <w:tabs>
          <w:tab w:val="left" w:pos="2438"/>
          <w:tab w:val="left" w:pos="3720"/>
          <w:tab w:val="left" w:pos="7314"/>
        </w:tabs>
        <w:adjustRightInd w:val="0"/>
        <w:snapToGrid w:val="0"/>
        <w:spacing w:line="400" w:lineRule="exact"/>
        <w:jc w:val="left"/>
        <w:textAlignment w:val="center"/>
        <w:rPr>
          <w:rFonts w:hint="eastAsia" w:ascii="宋体" w:hAnsi="宋体" w:cs="楷体"/>
          <w:b/>
        </w:rPr>
      </w:pPr>
      <w:r>
        <w:rPr>
          <w:rFonts w:hint="eastAsia"/>
        </w:rPr>
        <w:t xml:space="preserve">   </w:t>
      </w:r>
      <w:r>
        <w:rPr>
          <w:rFonts w:hint="eastAsia" w:cs="Times New Roman"/>
          <w:szCs w:val="20"/>
        </w:rPr>
        <w:t xml:space="preserve"> 23. 致敬</w:t>
      </w:r>
      <w:r>
        <w:rPr>
          <w:rFonts w:hint="eastAsia"/>
        </w:rPr>
        <w:t>共和国的脊梁，分析说明电影《长津湖》刷屏的原因？</w:t>
      </w:r>
      <w:r>
        <w:rPr>
          <w:rFonts w:hint="eastAsia" w:ascii="宋体" w:hAnsi="宋体"/>
          <w:kern w:val="0"/>
          <w:szCs w:val="21"/>
        </w:rPr>
        <w:t>（8分）</w:t>
      </w:r>
    </w:p>
    <w:p>
      <w:pPr>
        <w:pStyle w:val="23"/>
        <w:tabs>
          <w:tab w:val="left" w:pos="2438"/>
          <w:tab w:val="left" w:pos="3720"/>
          <w:tab w:val="left" w:pos="7314"/>
        </w:tabs>
        <w:adjustRightInd w:val="0"/>
        <w:snapToGrid w:val="0"/>
        <w:spacing w:line="400" w:lineRule="exact"/>
        <w:ind w:firstLine="422" w:firstLineChars="200"/>
        <w:jc w:val="left"/>
        <w:textAlignment w:val="center"/>
        <w:rPr>
          <w:rFonts w:hint="eastAsia" w:ascii="宋体" w:hAnsi="宋体" w:cs="楷体"/>
          <w:b/>
        </w:rPr>
      </w:pPr>
    </w:p>
    <w:p>
      <w:pPr>
        <w:pStyle w:val="23"/>
        <w:tabs>
          <w:tab w:val="left" w:pos="2438"/>
          <w:tab w:val="left" w:pos="3720"/>
          <w:tab w:val="left" w:pos="7314"/>
        </w:tabs>
        <w:adjustRightInd w:val="0"/>
        <w:snapToGrid w:val="0"/>
        <w:spacing w:line="400" w:lineRule="exact"/>
        <w:ind w:firstLine="422" w:firstLineChars="200"/>
        <w:jc w:val="left"/>
        <w:textAlignment w:val="center"/>
        <w:rPr>
          <w:rFonts w:hint="eastAsia" w:ascii="宋体" w:hAnsi="宋体" w:cs="楷体"/>
          <w:b/>
        </w:rPr>
      </w:pPr>
    </w:p>
    <w:p>
      <w:pPr>
        <w:pStyle w:val="23"/>
        <w:tabs>
          <w:tab w:val="left" w:pos="2438"/>
          <w:tab w:val="left" w:pos="3720"/>
          <w:tab w:val="left" w:pos="7314"/>
        </w:tabs>
        <w:adjustRightInd w:val="0"/>
        <w:snapToGrid w:val="0"/>
        <w:spacing w:line="400" w:lineRule="exact"/>
        <w:ind w:firstLine="422" w:firstLineChars="200"/>
        <w:jc w:val="left"/>
        <w:textAlignment w:val="center"/>
        <w:rPr>
          <w:rFonts w:hint="eastAsia" w:ascii="宋体" w:hAnsi="宋体" w:cs="楷体"/>
          <w:b/>
        </w:rPr>
      </w:pPr>
    </w:p>
    <w:p>
      <w:pPr>
        <w:pStyle w:val="23"/>
        <w:tabs>
          <w:tab w:val="left" w:pos="2438"/>
          <w:tab w:val="left" w:pos="3720"/>
          <w:tab w:val="left" w:pos="7314"/>
        </w:tabs>
        <w:adjustRightInd w:val="0"/>
        <w:snapToGrid w:val="0"/>
        <w:spacing w:line="400" w:lineRule="exact"/>
        <w:ind w:firstLine="422" w:firstLineChars="200"/>
        <w:jc w:val="left"/>
        <w:textAlignment w:val="center"/>
        <w:rPr>
          <w:rFonts w:hint="eastAsia" w:ascii="宋体" w:hAnsi="宋体" w:cs="楷体"/>
          <w:b/>
        </w:rPr>
      </w:pPr>
    </w:p>
    <w:p>
      <w:pPr>
        <w:rPr>
          <w:rFonts w:hint="eastAsia"/>
          <w:b/>
          <w:bCs/>
        </w:rPr>
      </w:pPr>
    </w:p>
    <w:p>
      <w:pPr>
        <w:rPr>
          <w:rFonts w:hint="eastAsia"/>
          <w:b/>
          <w:bCs/>
        </w:rPr>
      </w:pPr>
    </w:p>
    <w:p>
      <w:pPr>
        <w:rPr>
          <w:rFonts w:hint="eastAsia"/>
          <w:b/>
          <w:bCs/>
        </w:rPr>
      </w:pPr>
    </w:p>
    <w:p>
      <w:pPr>
        <w:rPr>
          <w:rFonts w:hint="eastAsia"/>
          <w:b/>
          <w:bCs/>
        </w:rPr>
      </w:pPr>
      <w:r>
        <w:rPr>
          <w:rFonts w:hint="eastAsia"/>
          <w:b/>
          <w:bCs/>
        </w:rPr>
        <w:t>【聚焦高光时刻  点燃济南辉煌】</w:t>
      </w:r>
    </w:p>
    <w:p>
      <w:pPr>
        <w:adjustRightInd w:val="0"/>
        <w:snapToGrid w:val="0"/>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pict>
          <v:shape id="图片 32" o:spid="_x0000_s1028" o:spt="75" alt="1128199578_16404001337621n" type="#_x0000_t75" style="position:absolute;left:0pt;margin-left:239.55pt;margin-top:10pt;height:145.7pt;width:173.25pt;mso-wrap-distance-bottom:0pt;mso-wrap-distance-left:9pt;mso-wrap-distance-right:9pt;mso-wrap-distance-top:0pt;z-index:251660288;mso-width-relative:page;mso-height-relative:page;" filled="f" o:preferrelative="t" stroked="f" coordsize="21600,21600">
            <v:path/>
            <v:fill on="f" focussize="0,0"/>
            <v:stroke on="f" joinstyle="miter"/>
            <v:imagedata r:id="rId10" blacklevel="6554f" grayscale="t" o:title="1128199578_16404001337621n"/>
            <o:lock v:ext="edit" aspectratio="t"/>
            <w10:wrap type="square"/>
          </v:shape>
        </w:pict>
      </w:r>
      <w:r>
        <w:rPr>
          <w:rFonts w:hint="eastAsia" w:ascii="楷体_GB2312" w:hAnsi="宋体" w:eastAsia="楷体_GB2312"/>
          <w:szCs w:val="21"/>
        </w:rPr>
        <w:t>2021年10月22日下午，习近平总书记在济南市主持召开深入推动黄河流域生态保护和高质量发展座谈会强调，要科学分析当前黄河流域生态保护和高质量发展形势，把握好推动黄河流域生态保护和高质量发展的重大问题，咬定目标、脚踏实地，埋头苦干、久久为功，确保“十四五”时期黄河流域生态保护和高质量发展取得明显成效，为黄河永远造福中华民族而不懈奋斗。</w:t>
      </w:r>
    </w:p>
    <w:p>
      <w:pPr>
        <w:spacing w:line="360" w:lineRule="auto"/>
      </w:pPr>
      <w:r>
        <w:rPr>
          <w:rFonts w:hint="eastAsia"/>
        </w:rPr>
        <w:t xml:space="preserve">    24. 牢记习总书记</w:t>
      </w:r>
      <w:r>
        <w:t>黄河流域生态保护</w:t>
      </w:r>
      <w:r>
        <w:rPr>
          <w:rFonts w:hint="eastAsia"/>
        </w:rPr>
        <w:t>嘱托，请说说你的认识。（8分）</w:t>
      </w: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adjustRightInd w:val="0"/>
        <w:snapToGrid w:val="0"/>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t>12月17日济南网《2021央媒眼中的最“亮”济南》“最前沿 科技创新步步先”篇报道：5月20日，《经济日报》刊发报道《齐鲁大地涌动创新潮》，其中提到，济南量子技术研究院研发团队连续创造300公里、404公里、509公里的量子密钥分发世界纪录。同一天，《光明日报》报道中点赞济南科技创新成就：浪潮集团、华熙生物、山东产业技术研究院等，一大批科技创新企业集聚东部片区，成为国内重要的科技成果策源地和高新技术产业高地。</w:t>
      </w:r>
    </w:p>
    <w:p>
      <w:pPr>
        <w:adjustRightInd w:val="0"/>
        <w:snapToGrid w:val="0"/>
        <w:spacing w:line="400" w:lineRule="exact"/>
        <w:rPr>
          <w:rFonts w:hint="eastAsia" w:ascii="宋体" w:hAnsi="宋体"/>
        </w:rPr>
      </w:pPr>
      <w:r>
        <w:rPr>
          <w:rFonts w:hint="eastAsia" w:ascii="宋体" w:hAnsi="宋体"/>
        </w:rPr>
        <w:t xml:space="preserve">    </w:t>
      </w:r>
      <w:r>
        <w:t xml:space="preserve">25. </w:t>
      </w:r>
      <w:r>
        <w:rPr>
          <w:rFonts w:hint="eastAsia" w:ascii="宋体" w:hAnsi="宋体"/>
        </w:rPr>
        <w:t>点“亮”济南，请你谈谈我们应该怎样助力济南辉煌。（6分）</w:t>
      </w: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r>
        <w:rPr>
          <w:rFonts w:hint="eastAsia"/>
          <w:b/>
          <w:bCs/>
        </w:rPr>
        <w:t>【赓续教育初心  汲取成长力量】</w:t>
      </w:r>
    </w:p>
    <w:p>
      <w:pPr>
        <w:adjustRightInd w:val="0"/>
        <w:snapToGrid w:val="0"/>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t>2021年7月24日，中办、国办印发了《关于进一步减轻义务教育阶段学生作业负担和校外培训负担的意见》，要求减轻义务教育阶段学生负担，促进青少年健康成长。</w:t>
      </w:r>
    </w:p>
    <w:p>
      <w:pPr>
        <w:adjustRightInd w:val="0"/>
        <w:snapToGrid w:val="0"/>
        <w:spacing w:line="400" w:lineRule="exact"/>
        <w:ind w:firstLine="420" w:firstLineChars="200"/>
        <w:rPr>
          <w:rFonts w:hint="eastAsia" w:ascii="楷体_GB2312" w:hAnsi="宋体" w:eastAsia="楷体_GB2312"/>
          <w:szCs w:val="21"/>
        </w:rPr>
      </w:pPr>
      <w:r>
        <w:rPr>
          <w:rFonts w:hint="eastAsia" w:ascii="楷体_GB2312" w:hAnsi="宋体" w:eastAsia="楷体_GB2312"/>
          <w:szCs w:val="21"/>
        </w:rPr>
        <w:t>8月3日，济南市教育局、济南市行政审批服务局联合发布《关于停止部分类型校外培训机构审批业务的通知》，停审、严查培训机构。9月1日，我们迎来“双减”施行后的第一个新学期，为守好学校这个教育教学的主阵地，中小学实施了课后延时服务。</w:t>
      </w:r>
    </w:p>
    <w:p>
      <w:pPr>
        <w:pStyle w:val="23"/>
        <w:tabs>
          <w:tab w:val="left" w:pos="2438"/>
          <w:tab w:val="left" w:pos="3720"/>
          <w:tab w:val="left" w:pos="7314"/>
        </w:tabs>
        <w:adjustRightInd w:val="0"/>
        <w:snapToGrid w:val="0"/>
        <w:spacing w:line="400" w:lineRule="exact"/>
        <w:ind w:firstLine="420" w:firstLineChars="200"/>
        <w:jc w:val="left"/>
        <w:textAlignment w:val="center"/>
        <w:rPr>
          <w:rFonts w:hint="eastAsia" w:ascii="宋体" w:hAnsi="宋体"/>
        </w:rPr>
      </w:pPr>
      <w:r>
        <w:rPr>
          <w:rFonts w:eastAsia="楷体_GB2312" w:cs="Times New Roman"/>
        </w:rPr>
        <w:t>26.</w:t>
      </w:r>
      <w:r>
        <w:rPr>
          <w:rFonts w:hint="eastAsia"/>
        </w:rPr>
        <w:t xml:space="preserve"> 民之所望政之所向，请分析国家及教育部门落实双减政策的原因。</w:t>
      </w:r>
      <w:r>
        <w:rPr>
          <w:rFonts w:hint="eastAsia" w:ascii="宋体" w:hAnsi="宋体"/>
        </w:rPr>
        <w:t>（8分）</w:t>
      </w: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rPr>
          <w:rFonts w:hint="eastAsia"/>
          <w:b/>
          <w:bCs/>
        </w:rPr>
      </w:pPr>
    </w:p>
    <w:p>
      <w:pPr>
        <w:adjustRightInd w:val="0"/>
        <w:snapToGrid w:val="0"/>
        <w:spacing w:line="400" w:lineRule="exact"/>
        <w:ind w:firstLine="420" w:firstLineChars="200"/>
        <w:rPr>
          <w:rFonts w:hint="eastAsia" w:ascii="楷体_GB2312" w:hAnsi="宋体" w:eastAsia="楷体_GB2312"/>
          <w:szCs w:val="21"/>
        </w:rPr>
      </w:pPr>
      <w:r>
        <w:pict>
          <v:shape id="图片 38" o:spid="_x0000_s1029" o:spt="75" type="#_x0000_t75" style="position:absolute;left:0pt;margin-left:211.7pt;margin-top:17.1pt;height:142.5pt;width:218.75pt;mso-wrap-distance-bottom:0pt;mso-wrap-distance-left:9pt;mso-wrap-distance-right:9pt;mso-wrap-distance-top:0pt;z-index:251663360;mso-width-relative:page;mso-height-relative:page;" filled="f" o:preferrelative="t" stroked="f" coordsize="21600,21600">
            <v:path/>
            <v:fill on="f" focussize="0,0"/>
            <v:stroke on="f" joinstyle="miter"/>
            <v:imagedata r:id="rId11" cropright="8687f" o:title="nn"/>
            <o:lock v:ext="edit" aspectratio="t"/>
            <w10:wrap type="square"/>
          </v:shape>
        </w:pict>
      </w:r>
      <w:r>
        <w:rPr>
          <w:rFonts w:hint="eastAsia" w:ascii="楷体_GB2312" w:hAnsi="宋体" w:eastAsia="楷体_GB2312"/>
          <w:szCs w:val="21"/>
        </w:rPr>
        <w:t xml:space="preserve"> </w:t>
      </w:r>
    </w:p>
    <w:p>
      <w:pPr>
        <w:adjustRightInd w:val="0"/>
        <w:snapToGrid w:val="0"/>
        <w:spacing w:line="400" w:lineRule="exact"/>
        <w:ind w:firstLine="420" w:firstLineChars="200"/>
        <w:rPr>
          <w:rFonts w:hint="eastAsia" w:ascii="宋体" w:hAnsi="宋体" w:cs="宋体"/>
          <w:kern w:val="0"/>
          <w:szCs w:val="21"/>
        </w:rPr>
      </w:pPr>
      <w:r>
        <w:rPr>
          <w:rFonts w:hint="eastAsia" w:ascii="楷体_GB2312" w:hAnsi="宋体" w:eastAsia="楷体_GB2312"/>
          <w:szCs w:val="21"/>
        </w:rPr>
        <w:t>人民有信仰，国家有力量。目光所致皆为华夏，五星闪耀皆为信仰。新的百年，听党话、感党恩、跟党走！愿以吾辈之青春，捍卫盛世之中华！请党放心，强国有我！“请党放心，强国有我！”这是今日青少年对党的庄严承诺！</w:t>
      </w:r>
    </w:p>
    <w:p>
      <w:pPr>
        <w:spacing w:line="400" w:lineRule="exact"/>
        <w:ind w:firstLine="420" w:firstLineChars="200"/>
        <w:rPr>
          <w:rFonts w:hint="eastAsia"/>
        </w:rPr>
      </w:pPr>
      <w:r>
        <w:rPr>
          <w:rFonts w:hint="eastAsia"/>
        </w:rPr>
        <w:t>27. 不负时代，不负韶华！不负党和人民的殷切期望！请说出你的时代最强音。</w:t>
      </w:r>
    </w:p>
    <w:p>
      <w:pPr>
        <w:spacing w:line="400" w:lineRule="exact"/>
        <w:rPr>
          <w:rFonts w:hint="eastAsia" w:ascii="楷体_GB2312" w:eastAsia="楷体_GB2312"/>
        </w:rPr>
      </w:pPr>
      <w:r>
        <w:rPr>
          <w:rFonts w:hint="eastAsia"/>
        </w:rPr>
        <w:t>（6分，</w:t>
      </w:r>
      <w:r>
        <w:rPr>
          <w:rFonts w:hint="eastAsia"/>
          <w:spacing w:val="6"/>
        </w:rPr>
        <w:t>不少于80字。</w:t>
      </w:r>
      <w:r>
        <w:rPr>
          <w:rFonts w:hint="eastAsia"/>
        </w:rPr>
        <w:t>）</w:t>
      </w:r>
    </w:p>
    <w:p>
      <w:pPr>
        <w:adjustRightInd w:val="0"/>
        <w:snapToGrid w:val="0"/>
        <w:spacing w:line="400" w:lineRule="exact"/>
        <w:ind w:firstLine="422" w:firstLineChars="200"/>
        <w:rPr>
          <w:rFonts w:hint="eastAsia" w:ascii="宋体" w:hAnsi="宋体"/>
          <w:b/>
          <w:szCs w:val="24"/>
        </w:rPr>
      </w:pPr>
    </w:p>
    <w:p>
      <w:pPr>
        <w:adjustRightInd w:val="0"/>
        <w:snapToGrid w:val="0"/>
        <w:spacing w:line="400" w:lineRule="exact"/>
        <w:ind w:firstLine="422" w:firstLineChars="200"/>
        <w:rPr>
          <w:rFonts w:hint="eastAsia" w:ascii="宋体" w:hAnsi="宋体"/>
          <w:b/>
          <w:szCs w:val="24"/>
        </w:rPr>
      </w:pPr>
    </w:p>
    <w:p>
      <w:pPr>
        <w:rPr>
          <w:rFonts w:hint="eastAsia"/>
        </w:rPr>
      </w:pPr>
    </w:p>
    <w:p>
      <w:pPr>
        <w:pStyle w:val="6"/>
        <w:ind w:left="0" w:leftChars="0"/>
        <w:sectPr>
          <w:footerReference r:id="rId3" w:type="default"/>
          <w:footerReference r:id="rId4" w:type="even"/>
          <w:pgSz w:w="20582" w:h="14515" w:orient="landscape"/>
          <w:pgMar w:top="1134" w:right="1134" w:bottom="1134" w:left="1134" w:header="851" w:footer="794" w:gutter="0"/>
          <w:pgNumType w:start="1"/>
          <w:cols w:space="1260" w:num="2" w:sep="1"/>
          <w:docGrid w:type="lines" w:linePitch="312" w:charSpace="0"/>
        </w:sectPr>
      </w:pPr>
    </w:p>
    <w:p>
      <w:bookmarkStart w:id="0" w:name="_GoBack"/>
      <w:bookmarkEnd w:id="0"/>
    </w:p>
    <w:sectPr>
      <w:pgSz w:w="20582" w:h="14515"/>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modern"/>
    <w:pitch w:val="default"/>
    <w:sig w:usb0="800002BF" w:usb1="38CF7CFA" w:usb2="00000016" w:usb3="00000000" w:csb0="00040001" w:csb1="00000000"/>
  </w:font>
  <w:font w:name="Calibri Light">
    <w:panose1 w:val="020F0302020204030204"/>
    <w:charset w:val="00"/>
    <w:family w:val="swiss"/>
    <w:pitch w:val="default"/>
    <w:sig w:usb0="A00002EF" w:usb1="4000207B" w:usb2="00000000" w:usb3="00000000" w:csb0="2000019F" w:csb1="00000000"/>
  </w:font>
  <w:font w:name="方正小标宋简体">
    <w:panose1 w:val="02010601030101010101"/>
    <w:charset w:val="86"/>
    <w:family w:val="script"/>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2310" w:firstLineChars="1100"/>
      <w:rPr>
        <w:rFonts w:hint="eastAsia"/>
        <w:sz w:val="21"/>
        <w:szCs w:val="21"/>
      </w:rPr>
    </w:pPr>
    <w:r>
      <w:rPr>
        <w:rFonts w:hint="eastAsia"/>
        <w:sz w:val="21"/>
        <w:szCs w:val="21"/>
      </w:rPr>
      <w:t xml:space="preserve"> 九</w:t>
    </w:r>
    <w:r>
      <w:rPr>
        <w:rFonts w:hint="eastAsia" w:ascii="宋体" w:hAnsi="宋体"/>
        <w:sz w:val="21"/>
        <w:szCs w:val="21"/>
      </w:rPr>
      <w:t>年级</w:t>
    </w:r>
    <w:r>
      <w:rPr>
        <w:rFonts w:hint="eastAsia"/>
        <w:sz w:val="21"/>
        <w:szCs w:val="21"/>
      </w:rPr>
      <w:t>道德与法治</w:t>
    </w:r>
    <w:r>
      <w:rPr>
        <w:rFonts w:hint="eastAsia" w:ascii="宋体" w:hAnsi="宋体"/>
        <w:sz w:val="21"/>
        <w:szCs w:val="21"/>
      </w:rPr>
      <w:t xml:space="preserve">试题 </w:t>
    </w:r>
    <w:r>
      <w:rPr>
        <w:rFonts w:hint="eastAsia" w:ascii="宋体" w:hAnsi="宋体"/>
        <w:kern w:val="0"/>
        <w:sz w:val="21"/>
        <w:szCs w:val="21"/>
      </w:rPr>
      <w:t>第</w:t>
    </w:r>
    <w:r>
      <w:rPr>
        <w:rFonts w:ascii="宋体" w:hAnsi="宋体"/>
        <w:kern w:val="0"/>
        <w:sz w:val="21"/>
        <w:szCs w:val="21"/>
      </w:rPr>
      <w:fldChar w:fldCharType="begin"/>
    </w:r>
    <w:r>
      <w:rPr>
        <w:rFonts w:ascii="宋体" w:hAnsi="宋体"/>
        <w:kern w:val="0"/>
        <w:sz w:val="21"/>
        <w:szCs w:val="21"/>
      </w:rPr>
      <w:instrText xml:space="preserve"> </w:instrText>
    </w:r>
    <w:r>
      <w:rPr>
        <w:rFonts w:hint="eastAsia" w:ascii="宋体" w:hAnsi="宋体"/>
        <w:kern w:val="0"/>
        <w:sz w:val="21"/>
        <w:szCs w:val="21"/>
      </w:rPr>
      <w:instrText xml:space="preserve">=</w:instrText>
    </w:r>
    <w:r>
      <w:rPr>
        <w:rFonts w:ascii="宋体" w:hAnsi="宋体"/>
        <w:kern w:val="0"/>
        <w:sz w:val="21"/>
        <w:szCs w:val="21"/>
      </w:rPr>
      <w:fldChar w:fldCharType="begin"/>
    </w:r>
    <w:r>
      <w:rPr>
        <w:rFonts w:ascii="宋体" w:hAnsi="宋体"/>
        <w:kern w:val="0"/>
        <w:sz w:val="21"/>
        <w:szCs w:val="21"/>
      </w:rPr>
      <w:instrText xml:space="preserve"> </w:instrText>
    </w:r>
    <w:r>
      <w:rPr>
        <w:rFonts w:ascii="宋体" w:hAnsi="宋体"/>
        <w:color w:val="FF0000"/>
        <w:sz w:val="21"/>
        <w:szCs w:val="21"/>
      </w:rPr>
      <w:instrText xml:space="preserve">PAGE</w:instrText>
    </w:r>
    <w:r>
      <w:rPr>
        <w:rFonts w:ascii="宋体" w:hAnsi="宋体"/>
        <w:kern w:val="0"/>
        <w:sz w:val="21"/>
        <w:szCs w:val="21"/>
      </w:rPr>
      <w:instrText xml:space="preserve"> </w:instrText>
    </w:r>
    <w:r>
      <w:rPr>
        <w:rFonts w:ascii="宋体" w:hAnsi="宋体"/>
        <w:kern w:val="0"/>
        <w:sz w:val="21"/>
        <w:szCs w:val="21"/>
      </w:rPr>
      <w:fldChar w:fldCharType="separate"/>
    </w:r>
    <w:r>
      <w:rPr>
        <w:rFonts w:ascii="宋体" w:hAnsi="宋体"/>
        <w:color w:val="FF0000"/>
        <w:sz w:val="21"/>
        <w:szCs w:val="21"/>
      </w:rPr>
      <w:instrText xml:space="preserve">1</w:instrText>
    </w:r>
    <w:r>
      <w:rPr>
        <w:rFonts w:ascii="宋体" w:hAnsi="宋体"/>
        <w:kern w:val="0"/>
        <w:sz w:val="21"/>
        <w:szCs w:val="21"/>
      </w:rPr>
      <w:fldChar w:fldCharType="end"/>
    </w:r>
    <w:r>
      <w:rPr>
        <w:rFonts w:hint="eastAsia" w:ascii="宋体" w:hAnsi="宋体"/>
        <w:kern w:val="0"/>
        <w:sz w:val="21"/>
        <w:szCs w:val="21"/>
      </w:rPr>
      <w:instrText xml:space="preserve">*2-1</w:instrText>
    </w:r>
    <w:r>
      <w:rPr>
        <w:rFonts w:ascii="宋体" w:hAnsi="宋体"/>
        <w:kern w:val="0"/>
        <w:sz w:val="21"/>
        <w:szCs w:val="21"/>
      </w:rPr>
      <w:instrText xml:space="preserve"> </w:instrText>
    </w:r>
    <w:r>
      <w:rPr>
        <w:rFonts w:ascii="宋体" w:hAnsi="宋体"/>
        <w:kern w:val="0"/>
        <w:sz w:val="21"/>
        <w:szCs w:val="21"/>
      </w:rPr>
      <w:fldChar w:fldCharType="separate"/>
    </w:r>
    <w:r>
      <w:rPr>
        <w:rFonts w:ascii="宋体" w:hAnsi="宋体"/>
        <w:kern w:val="0"/>
        <w:sz w:val="21"/>
        <w:szCs w:val="21"/>
      </w:rPr>
      <w:t>1</w:t>
    </w:r>
    <w:r>
      <w:rPr>
        <w:rFonts w:ascii="宋体" w:hAnsi="宋体"/>
        <w:kern w:val="0"/>
        <w:sz w:val="21"/>
        <w:szCs w:val="21"/>
      </w:rPr>
      <w:fldChar w:fldCharType="end"/>
    </w:r>
    <w:r>
      <w:rPr>
        <w:rFonts w:hint="eastAsia" w:ascii="宋体" w:hAnsi="宋体"/>
        <w:kern w:val="0"/>
        <w:sz w:val="21"/>
        <w:szCs w:val="21"/>
      </w:rPr>
      <w:t xml:space="preserve">页（共8页）  </w:t>
    </w:r>
    <w:r>
      <w:rPr>
        <w:rFonts w:hint="eastAsia"/>
        <w:kern w:val="0"/>
        <w:sz w:val="21"/>
        <w:szCs w:val="21"/>
      </w:rPr>
      <w:t xml:space="preserve">                                                          九</w:t>
    </w:r>
    <w:r>
      <w:rPr>
        <w:rFonts w:hint="eastAsia"/>
        <w:sz w:val="21"/>
        <w:szCs w:val="21"/>
      </w:rPr>
      <w:t xml:space="preserve">年级道德与法治试题 </w:t>
    </w:r>
    <w:r>
      <w:rPr>
        <w:rFonts w:hint="eastAsia"/>
        <w:kern w:val="0"/>
        <w:sz w:val="21"/>
        <w:szCs w:val="21"/>
      </w:rPr>
      <w:t>第</w:t>
    </w:r>
    <w:r>
      <w:rPr>
        <w:kern w:val="0"/>
        <w:sz w:val="21"/>
        <w:szCs w:val="21"/>
      </w:rPr>
      <w:fldChar w:fldCharType="begin"/>
    </w:r>
    <w:r>
      <w:rPr>
        <w:kern w:val="0"/>
        <w:sz w:val="21"/>
        <w:szCs w:val="21"/>
      </w:rPr>
      <w:instrText xml:space="preserve"> </w:instrText>
    </w:r>
    <w:r>
      <w:rPr>
        <w:rFonts w:hint="eastAsia"/>
        <w:kern w:val="0"/>
        <w:sz w:val="21"/>
        <w:szCs w:val="21"/>
      </w:rPr>
      <w:instrText xml:space="preserve">=</w:instrText>
    </w:r>
    <w:r>
      <w:rPr>
        <w:kern w:val="0"/>
        <w:sz w:val="21"/>
        <w:szCs w:val="21"/>
      </w:rPr>
      <w:fldChar w:fldCharType="begin"/>
    </w:r>
    <w:r>
      <w:rPr>
        <w:kern w:val="0"/>
        <w:sz w:val="21"/>
        <w:szCs w:val="21"/>
      </w:rPr>
      <w:instrText xml:space="preserve"> </w:instrText>
    </w:r>
    <w:r>
      <w:rPr>
        <w:color w:val="FF0000"/>
        <w:sz w:val="21"/>
        <w:szCs w:val="21"/>
      </w:rPr>
      <w:instrText xml:space="preserve">PAGE</w:instrText>
    </w:r>
    <w:r>
      <w:rPr>
        <w:kern w:val="0"/>
        <w:sz w:val="21"/>
        <w:szCs w:val="21"/>
      </w:rPr>
      <w:instrText xml:space="preserve"> </w:instrText>
    </w:r>
    <w:r>
      <w:rPr>
        <w:kern w:val="0"/>
        <w:sz w:val="21"/>
        <w:szCs w:val="21"/>
      </w:rPr>
      <w:fldChar w:fldCharType="separate"/>
    </w:r>
    <w:r>
      <w:rPr>
        <w:color w:val="FF0000"/>
        <w:sz w:val="21"/>
        <w:szCs w:val="21"/>
      </w:rPr>
      <w:instrText xml:space="preserve">1</w:instrText>
    </w:r>
    <w:r>
      <w:rPr>
        <w:kern w:val="0"/>
        <w:sz w:val="21"/>
        <w:szCs w:val="21"/>
      </w:rPr>
      <w:fldChar w:fldCharType="end"/>
    </w:r>
    <w:r>
      <w:rPr>
        <w:rFonts w:hint="eastAsia"/>
        <w:kern w:val="0"/>
        <w:sz w:val="21"/>
        <w:szCs w:val="21"/>
      </w:rPr>
      <w:instrText xml:space="preserve">*2</w:instrText>
    </w:r>
    <w:r>
      <w:rPr>
        <w:kern w:val="0"/>
        <w:sz w:val="21"/>
        <w:szCs w:val="21"/>
      </w:rPr>
      <w:instrText xml:space="preserve"> </w:instrText>
    </w:r>
    <w:r>
      <w:rPr>
        <w:kern w:val="0"/>
        <w:sz w:val="21"/>
        <w:szCs w:val="21"/>
      </w:rPr>
      <w:fldChar w:fldCharType="separate"/>
    </w:r>
    <w:r>
      <w:rPr>
        <w:kern w:val="0"/>
        <w:sz w:val="21"/>
        <w:szCs w:val="21"/>
      </w:rPr>
      <w:t>2</w:t>
    </w:r>
    <w:r>
      <w:rPr>
        <w:kern w:val="0"/>
        <w:sz w:val="21"/>
        <w:szCs w:val="21"/>
      </w:rPr>
      <w:fldChar w:fldCharType="end"/>
    </w:r>
    <w:r>
      <w:rPr>
        <w:rFonts w:hint="eastAsia"/>
        <w:kern w:val="0"/>
        <w:sz w:val="21"/>
        <w:szCs w:val="21"/>
      </w:rPr>
      <w:t>页（共</w:t>
    </w:r>
    <w:r>
      <w:rPr>
        <w:rFonts w:hint="eastAsia" w:ascii="宋体" w:hAnsi="宋体"/>
        <w:bCs/>
        <w:sz w:val="21"/>
        <w:szCs w:val="21"/>
      </w:rPr>
      <w:t>8</w:t>
    </w:r>
    <w:r>
      <w:rPr>
        <w:rFonts w:hint="eastAsia"/>
        <w:kern w:val="0"/>
        <w:sz w:val="21"/>
        <w:szCs w:val="21"/>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pict>
        <v:shape id="文本框 5" o:spid="_x0000_s2049"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weight="1.25pt" joinstyle="miter"/>
          <v:imagedata o:title=""/>
          <o:lock v:ext="edit" aspectratio="f"/>
          <v:textbox inset="0mm,0mm,0mm,0mm" style="mso-fit-shape-to-text:t;">
            <w:txbxContent>
              <w:p>
                <w:pPr>
                  <w:pStyle w:val="7"/>
                  <w:rPr>
                    <w:rStyle w:val="12"/>
                  </w:rPr>
                </w:pPr>
                <w:r>
                  <w:fldChar w:fldCharType="begin"/>
                </w:r>
                <w:r>
                  <w:rPr>
                    <w:rStyle w:val="12"/>
                  </w:rPr>
                  <w:instrText xml:space="preserve">PAGE  </w:instrText>
                </w:r>
                <w:r>
                  <w:fldChar w:fldCharType="separate"/>
                </w:r>
                <w: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762F99E"/>
    <w:multiLevelType w:val="singleLevel"/>
    <w:tmpl w:val="A762F99E"/>
    <w:lvl w:ilvl="0" w:tentative="0">
      <w:start w:val="19"/>
      <w:numFmt w:val="decimal"/>
      <w:suff w:val="space"/>
      <w:lvlText w:val="%1."/>
      <w:lvlJc w:val="left"/>
    </w:lvl>
  </w:abstractNum>
  <w:abstractNum w:abstractNumId="1">
    <w:nsid w:val="A984A2D2"/>
    <w:multiLevelType w:val="singleLevel"/>
    <w:tmpl w:val="A984A2D2"/>
    <w:lvl w:ilvl="0" w:tentative="0">
      <w:start w:val="11"/>
      <w:numFmt w:val="decimal"/>
      <w:suff w:val="space"/>
      <w:lvlText w:val="%1."/>
      <w:lvlJc w:val="left"/>
    </w:lvl>
  </w:abstractNum>
  <w:abstractNum w:abstractNumId="2">
    <w:nsid w:val="C0A1E61E"/>
    <w:multiLevelType w:val="singleLevel"/>
    <w:tmpl w:val="C0A1E61E"/>
    <w:lvl w:ilvl="0" w:tentative="0">
      <w:start w:val="1"/>
      <w:numFmt w:val="upperLetter"/>
      <w:suff w:val="nothing"/>
      <w:lvlText w:val="%1．"/>
      <w:lvlJc w:val="left"/>
    </w:lvl>
  </w:abstractNum>
  <w:abstractNum w:abstractNumId="3">
    <w:nsid w:val="E5BA57D8"/>
    <w:multiLevelType w:val="singleLevel"/>
    <w:tmpl w:val="E5BA57D8"/>
    <w:lvl w:ilvl="0" w:tentative="0">
      <w:start w:val="14"/>
      <w:numFmt w:val="decimal"/>
      <w:suff w:val="space"/>
      <w:lvlText w:val="%1."/>
      <w:lvlJc w:val="left"/>
    </w:lvl>
  </w:abstractNum>
  <w:abstractNum w:abstractNumId="4">
    <w:nsid w:val="42664FD3"/>
    <w:multiLevelType w:val="singleLevel"/>
    <w:tmpl w:val="42664FD3"/>
    <w:lvl w:ilvl="0" w:tentative="0">
      <w:start w:val="1"/>
      <w:numFmt w:val="upperLetter"/>
      <w:suff w:val="space"/>
      <w:lvlText w:val="%1."/>
      <w:lvlJc w:val="left"/>
    </w:lvl>
  </w:abstractNum>
  <w:abstractNum w:abstractNumId="5">
    <w:nsid w:val="4771FDF7"/>
    <w:multiLevelType w:val="singleLevel"/>
    <w:tmpl w:val="4771FDF7"/>
    <w:lvl w:ilvl="0" w:tentative="0">
      <w:start w:val="1"/>
      <w:numFmt w:val="upperLetter"/>
      <w:suff w:val="space"/>
      <w:lvlText w:val="%1."/>
      <w:lvlJc w:val="left"/>
    </w:lvl>
  </w:abstractNum>
  <w:abstractNum w:abstractNumId="6">
    <w:nsid w:val="70FAC030"/>
    <w:multiLevelType w:val="singleLevel"/>
    <w:tmpl w:val="70FAC030"/>
    <w:lvl w:ilvl="0" w:tentative="0">
      <w:start w:val="1"/>
      <w:numFmt w:val="upperLetter"/>
      <w:suff w:val="space"/>
      <w:lvlText w:val="%1."/>
      <w:lvlJc w:val="left"/>
    </w:lvl>
  </w:abstractNum>
  <w:abstractNum w:abstractNumId="7">
    <w:nsid w:val="7F3B9A12"/>
    <w:multiLevelType w:val="singleLevel"/>
    <w:tmpl w:val="7F3B9A12"/>
    <w:lvl w:ilvl="0" w:tentative="0">
      <w:start w:val="1"/>
      <w:numFmt w:val="upperLetter"/>
      <w:suff w:val="space"/>
      <w:lvlText w:val="%1."/>
      <w:lvlJc w:val="left"/>
    </w:lvl>
  </w:abstractNum>
  <w:num w:numId="1">
    <w:abstractNumId w:val="5"/>
  </w:num>
  <w:num w:numId="2">
    <w:abstractNumId w:val="7"/>
  </w:num>
  <w:num w:numId="3">
    <w:abstractNumId w:val="1"/>
  </w:num>
  <w:num w:numId="4">
    <w:abstractNumId w:val="2"/>
  </w:num>
  <w:num w:numId="5">
    <w:abstractNumId w:val="3"/>
  </w:num>
  <w:num w:numId="6">
    <w:abstractNumId w:val="6"/>
  </w:num>
  <w:num w:numId="7">
    <w:abstractNumId w:val="0"/>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TrackMoves/>
  <w:documentProtection w:enforcement="0"/>
  <w:defaultTabStop w:val="420"/>
  <w:drawingGridHorizontalSpacing w:val="105"/>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60DEB"/>
    <w:rsid w:val="00001CA6"/>
    <w:rsid w:val="0000495C"/>
    <w:rsid w:val="0000556E"/>
    <w:rsid w:val="00011E74"/>
    <w:rsid w:val="00014EE2"/>
    <w:rsid w:val="0001548E"/>
    <w:rsid w:val="00015E5E"/>
    <w:rsid w:val="00016057"/>
    <w:rsid w:val="00021563"/>
    <w:rsid w:val="0002389C"/>
    <w:rsid w:val="000257D0"/>
    <w:rsid w:val="00030B4F"/>
    <w:rsid w:val="0003138A"/>
    <w:rsid w:val="0003192F"/>
    <w:rsid w:val="0004676C"/>
    <w:rsid w:val="00046952"/>
    <w:rsid w:val="000524C4"/>
    <w:rsid w:val="000532B6"/>
    <w:rsid w:val="00053385"/>
    <w:rsid w:val="00055E4A"/>
    <w:rsid w:val="000579EF"/>
    <w:rsid w:val="00057CDB"/>
    <w:rsid w:val="00060A42"/>
    <w:rsid w:val="00063BC8"/>
    <w:rsid w:val="00066D5F"/>
    <w:rsid w:val="00072FEA"/>
    <w:rsid w:val="00073C22"/>
    <w:rsid w:val="00080D2A"/>
    <w:rsid w:val="00086164"/>
    <w:rsid w:val="000900FE"/>
    <w:rsid w:val="0009358B"/>
    <w:rsid w:val="0009490C"/>
    <w:rsid w:val="00096309"/>
    <w:rsid w:val="000A3295"/>
    <w:rsid w:val="000A68D1"/>
    <w:rsid w:val="000B42D3"/>
    <w:rsid w:val="000B4AA5"/>
    <w:rsid w:val="000B5BE3"/>
    <w:rsid w:val="000B76EF"/>
    <w:rsid w:val="000C2593"/>
    <w:rsid w:val="000C40D8"/>
    <w:rsid w:val="000C5326"/>
    <w:rsid w:val="000C6C04"/>
    <w:rsid w:val="000C6EC9"/>
    <w:rsid w:val="000C7CD2"/>
    <w:rsid w:val="000D0387"/>
    <w:rsid w:val="000D111C"/>
    <w:rsid w:val="000D1FB3"/>
    <w:rsid w:val="000D28C3"/>
    <w:rsid w:val="000D2BCA"/>
    <w:rsid w:val="000D64F8"/>
    <w:rsid w:val="000E0C6C"/>
    <w:rsid w:val="000E10A8"/>
    <w:rsid w:val="000E4741"/>
    <w:rsid w:val="000E56C9"/>
    <w:rsid w:val="000E7585"/>
    <w:rsid w:val="000F374C"/>
    <w:rsid w:val="000F3E05"/>
    <w:rsid w:val="000F4150"/>
    <w:rsid w:val="00100BE2"/>
    <w:rsid w:val="001032E0"/>
    <w:rsid w:val="00107D59"/>
    <w:rsid w:val="001125B4"/>
    <w:rsid w:val="0011391C"/>
    <w:rsid w:val="00114BC2"/>
    <w:rsid w:val="001161C7"/>
    <w:rsid w:val="0011672F"/>
    <w:rsid w:val="00130BF6"/>
    <w:rsid w:val="001328E0"/>
    <w:rsid w:val="00134C7C"/>
    <w:rsid w:val="0013706B"/>
    <w:rsid w:val="0013762A"/>
    <w:rsid w:val="00145F6F"/>
    <w:rsid w:val="001616CE"/>
    <w:rsid w:val="00165467"/>
    <w:rsid w:val="00171FB8"/>
    <w:rsid w:val="0017283E"/>
    <w:rsid w:val="00172C1F"/>
    <w:rsid w:val="0017441D"/>
    <w:rsid w:val="00175B5A"/>
    <w:rsid w:val="0018091F"/>
    <w:rsid w:val="00185AAE"/>
    <w:rsid w:val="001866D1"/>
    <w:rsid w:val="00193F8D"/>
    <w:rsid w:val="00196FD7"/>
    <w:rsid w:val="001A2582"/>
    <w:rsid w:val="001A3BBD"/>
    <w:rsid w:val="001A40FF"/>
    <w:rsid w:val="001B2682"/>
    <w:rsid w:val="001B3F8D"/>
    <w:rsid w:val="001B5178"/>
    <w:rsid w:val="001B6E03"/>
    <w:rsid w:val="001B7F90"/>
    <w:rsid w:val="001C4562"/>
    <w:rsid w:val="001C4CCE"/>
    <w:rsid w:val="001C5E1B"/>
    <w:rsid w:val="001D2068"/>
    <w:rsid w:val="001D249E"/>
    <w:rsid w:val="001D3149"/>
    <w:rsid w:val="001E009E"/>
    <w:rsid w:val="001E26EF"/>
    <w:rsid w:val="001E2702"/>
    <w:rsid w:val="001E2B9A"/>
    <w:rsid w:val="001F4A75"/>
    <w:rsid w:val="001F7D3F"/>
    <w:rsid w:val="0020059B"/>
    <w:rsid w:val="0020357B"/>
    <w:rsid w:val="00203E13"/>
    <w:rsid w:val="002069D7"/>
    <w:rsid w:val="00207029"/>
    <w:rsid w:val="002077FF"/>
    <w:rsid w:val="002221AA"/>
    <w:rsid w:val="002239A9"/>
    <w:rsid w:val="002240B9"/>
    <w:rsid w:val="0022649A"/>
    <w:rsid w:val="002308A5"/>
    <w:rsid w:val="00232697"/>
    <w:rsid w:val="00233510"/>
    <w:rsid w:val="0023607B"/>
    <w:rsid w:val="0024074B"/>
    <w:rsid w:val="00243635"/>
    <w:rsid w:val="00245E66"/>
    <w:rsid w:val="00250CEC"/>
    <w:rsid w:val="00257A30"/>
    <w:rsid w:val="00263F45"/>
    <w:rsid w:val="002718D0"/>
    <w:rsid w:val="00276285"/>
    <w:rsid w:val="00281C40"/>
    <w:rsid w:val="00282CEC"/>
    <w:rsid w:val="0028357A"/>
    <w:rsid w:val="00293838"/>
    <w:rsid w:val="002938A6"/>
    <w:rsid w:val="00295351"/>
    <w:rsid w:val="00296023"/>
    <w:rsid w:val="002A5248"/>
    <w:rsid w:val="002A622A"/>
    <w:rsid w:val="002A636B"/>
    <w:rsid w:val="002A6D11"/>
    <w:rsid w:val="002B5906"/>
    <w:rsid w:val="002C05AF"/>
    <w:rsid w:val="002C18FF"/>
    <w:rsid w:val="002C65C6"/>
    <w:rsid w:val="002D1F0D"/>
    <w:rsid w:val="002D2FAE"/>
    <w:rsid w:val="002D387E"/>
    <w:rsid w:val="002E17B6"/>
    <w:rsid w:val="002E7724"/>
    <w:rsid w:val="002F52CF"/>
    <w:rsid w:val="00301509"/>
    <w:rsid w:val="00301AA8"/>
    <w:rsid w:val="00302B10"/>
    <w:rsid w:val="003031B2"/>
    <w:rsid w:val="00304233"/>
    <w:rsid w:val="003051EA"/>
    <w:rsid w:val="0031305E"/>
    <w:rsid w:val="00313F03"/>
    <w:rsid w:val="003173E0"/>
    <w:rsid w:val="00317DFE"/>
    <w:rsid w:val="003207CF"/>
    <w:rsid w:val="00324657"/>
    <w:rsid w:val="00324C73"/>
    <w:rsid w:val="0032586D"/>
    <w:rsid w:val="00331C3E"/>
    <w:rsid w:val="00337530"/>
    <w:rsid w:val="003412D4"/>
    <w:rsid w:val="00350777"/>
    <w:rsid w:val="00351216"/>
    <w:rsid w:val="0035343B"/>
    <w:rsid w:val="00353811"/>
    <w:rsid w:val="00354B6A"/>
    <w:rsid w:val="003550F5"/>
    <w:rsid w:val="00357E2D"/>
    <w:rsid w:val="00360DEB"/>
    <w:rsid w:val="0036236A"/>
    <w:rsid w:val="00366434"/>
    <w:rsid w:val="003666DC"/>
    <w:rsid w:val="00366CD9"/>
    <w:rsid w:val="00372727"/>
    <w:rsid w:val="00372C05"/>
    <w:rsid w:val="0037494D"/>
    <w:rsid w:val="00375745"/>
    <w:rsid w:val="00376F1F"/>
    <w:rsid w:val="003776AD"/>
    <w:rsid w:val="00377AB7"/>
    <w:rsid w:val="00380121"/>
    <w:rsid w:val="0038728E"/>
    <w:rsid w:val="00387EAC"/>
    <w:rsid w:val="003910A7"/>
    <w:rsid w:val="00391392"/>
    <w:rsid w:val="0039352C"/>
    <w:rsid w:val="003A3778"/>
    <w:rsid w:val="003A5924"/>
    <w:rsid w:val="003A5BE7"/>
    <w:rsid w:val="003B43B9"/>
    <w:rsid w:val="003B48AC"/>
    <w:rsid w:val="003B4FB8"/>
    <w:rsid w:val="003B6BCA"/>
    <w:rsid w:val="003C0A59"/>
    <w:rsid w:val="003C0A7B"/>
    <w:rsid w:val="003C2887"/>
    <w:rsid w:val="003C5FE6"/>
    <w:rsid w:val="003D0108"/>
    <w:rsid w:val="003D46DA"/>
    <w:rsid w:val="003E0669"/>
    <w:rsid w:val="003E2831"/>
    <w:rsid w:val="003E3063"/>
    <w:rsid w:val="003E3FE6"/>
    <w:rsid w:val="003F08A4"/>
    <w:rsid w:val="003F3BFC"/>
    <w:rsid w:val="003F5EC3"/>
    <w:rsid w:val="004102B0"/>
    <w:rsid w:val="00415E5D"/>
    <w:rsid w:val="004174EF"/>
    <w:rsid w:val="00417E92"/>
    <w:rsid w:val="00420122"/>
    <w:rsid w:val="00421F28"/>
    <w:rsid w:val="0042401B"/>
    <w:rsid w:val="00424B60"/>
    <w:rsid w:val="0042508C"/>
    <w:rsid w:val="004303A3"/>
    <w:rsid w:val="004344A1"/>
    <w:rsid w:val="0045178B"/>
    <w:rsid w:val="004544F8"/>
    <w:rsid w:val="004575A3"/>
    <w:rsid w:val="004602BB"/>
    <w:rsid w:val="004605AC"/>
    <w:rsid w:val="004613B9"/>
    <w:rsid w:val="0046779B"/>
    <w:rsid w:val="00470005"/>
    <w:rsid w:val="00476B15"/>
    <w:rsid w:val="00481B03"/>
    <w:rsid w:val="00483277"/>
    <w:rsid w:val="00485758"/>
    <w:rsid w:val="004925F0"/>
    <w:rsid w:val="0049541A"/>
    <w:rsid w:val="00496A23"/>
    <w:rsid w:val="004A0C81"/>
    <w:rsid w:val="004A28E9"/>
    <w:rsid w:val="004A2A0E"/>
    <w:rsid w:val="004A3880"/>
    <w:rsid w:val="004A3BF8"/>
    <w:rsid w:val="004A3E12"/>
    <w:rsid w:val="004A59AC"/>
    <w:rsid w:val="004A69A8"/>
    <w:rsid w:val="004A7854"/>
    <w:rsid w:val="004B19BE"/>
    <w:rsid w:val="004B2BCC"/>
    <w:rsid w:val="004B4C08"/>
    <w:rsid w:val="004B62EF"/>
    <w:rsid w:val="004C09C9"/>
    <w:rsid w:val="004C3214"/>
    <w:rsid w:val="004C51BD"/>
    <w:rsid w:val="004D4373"/>
    <w:rsid w:val="004D6334"/>
    <w:rsid w:val="004E3CAB"/>
    <w:rsid w:val="005018D7"/>
    <w:rsid w:val="00503548"/>
    <w:rsid w:val="00505287"/>
    <w:rsid w:val="00511828"/>
    <w:rsid w:val="00511CCF"/>
    <w:rsid w:val="00513DE9"/>
    <w:rsid w:val="00514046"/>
    <w:rsid w:val="005171C5"/>
    <w:rsid w:val="00523238"/>
    <w:rsid w:val="00526789"/>
    <w:rsid w:val="00527125"/>
    <w:rsid w:val="005317AB"/>
    <w:rsid w:val="00540751"/>
    <w:rsid w:val="00540E58"/>
    <w:rsid w:val="00545669"/>
    <w:rsid w:val="00547E48"/>
    <w:rsid w:val="005517DE"/>
    <w:rsid w:val="00556F77"/>
    <w:rsid w:val="0056193C"/>
    <w:rsid w:val="0056363B"/>
    <w:rsid w:val="00564E7D"/>
    <w:rsid w:val="00565739"/>
    <w:rsid w:val="005676E2"/>
    <w:rsid w:val="00570E5F"/>
    <w:rsid w:val="00572FA3"/>
    <w:rsid w:val="0057341B"/>
    <w:rsid w:val="00576403"/>
    <w:rsid w:val="00587F71"/>
    <w:rsid w:val="005A24F8"/>
    <w:rsid w:val="005A5198"/>
    <w:rsid w:val="005A7619"/>
    <w:rsid w:val="005A7881"/>
    <w:rsid w:val="005B15D1"/>
    <w:rsid w:val="005B359B"/>
    <w:rsid w:val="005B51DA"/>
    <w:rsid w:val="005C186D"/>
    <w:rsid w:val="005C3074"/>
    <w:rsid w:val="005C3B41"/>
    <w:rsid w:val="005C5863"/>
    <w:rsid w:val="005C61E8"/>
    <w:rsid w:val="005D17FD"/>
    <w:rsid w:val="005D25BA"/>
    <w:rsid w:val="005D293E"/>
    <w:rsid w:val="005D3CE0"/>
    <w:rsid w:val="005D5142"/>
    <w:rsid w:val="005E2C19"/>
    <w:rsid w:val="005E316D"/>
    <w:rsid w:val="005E3DA7"/>
    <w:rsid w:val="005E518D"/>
    <w:rsid w:val="005F61A4"/>
    <w:rsid w:val="006025A1"/>
    <w:rsid w:val="006026D7"/>
    <w:rsid w:val="00604446"/>
    <w:rsid w:val="00610720"/>
    <w:rsid w:val="00614AD9"/>
    <w:rsid w:val="006175DB"/>
    <w:rsid w:val="006208DD"/>
    <w:rsid w:val="00622B11"/>
    <w:rsid w:val="00624579"/>
    <w:rsid w:val="00627071"/>
    <w:rsid w:val="0063362E"/>
    <w:rsid w:val="00635358"/>
    <w:rsid w:val="006448CA"/>
    <w:rsid w:val="0064571F"/>
    <w:rsid w:val="00646460"/>
    <w:rsid w:val="00653662"/>
    <w:rsid w:val="006537C4"/>
    <w:rsid w:val="00657A93"/>
    <w:rsid w:val="00663C89"/>
    <w:rsid w:val="00664CA8"/>
    <w:rsid w:val="00665D97"/>
    <w:rsid w:val="0067414B"/>
    <w:rsid w:val="00690EB7"/>
    <w:rsid w:val="00692A79"/>
    <w:rsid w:val="00696045"/>
    <w:rsid w:val="00696D8C"/>
    <w:rsid w:val="00697B42"/>
    <w:rsid w:val="006A1A47"/>
    <w:rsid w:val="006B0A91"/>
    <w:rsid w:val="006B4A77"/>
    <w:rsid w:val="006B5465"/>
    <w:rsid w:val="006B650C"/>
    <w:rsid w:val="006C0824"/>
    <w:rsid w:val="006C0FF0"/>
    <w:rsid w:val="006C64DA"/>
    <w:rsid w:val="006C71FE"/>
    <w:rsid w:val="006D1D9D"/>
    <w:rsid w:val="006D4A1E"/>
    <w:rsid w:val="006E1B4E"/>
    <w:rsid w:val="006E2BDE"/>
    <w:rsid w:val="006E559C"/>
    <w:rsid w:val="006E5B22"/>
    <w:rsid w:val="006E6999"/>
    <w:rsid w:val="006E759E"/>
    <w:rsid w:val="006F0B65"/>
    <w:rsid w:val="006F148A"/>
    <w:rsid w:val="006F3339"/>
    <w:rsid w:val="00700DA7"/>
    <w:rsid w:val="00702B33"/>
    <w:rsid w:val="00703A3D"/>
    <w:rsid w:val="00706A4C"/>
    <w:rsid w:val="00710564"/>
    <w:rsid w:val="0071617C"/>
    <w:rsid w:val="00717275"/>
    <w:rsid w:val="00721DF9"/>
    <w:rsid w:val="00724326"/>
    <w:rsid w:val="00725859"/>
    <w:rsid w:val="00730452"/>
    <w:rsid w:val="007306DB"/>
    <w:rsid w:val="0073314A"/>
    <w:rsid w:val="00740D27"/>
    <w:rsid w:val="00745E3C"/>
    <w:rsid w:val="00754243"/>
    <w:rsid w:val="00756F51"/>
    <w:rsid w:val="00763CF4"/>
    <w:rsid w:val="00766A67"/>
    <w:rsid w:val="007704F4"/>
    <w:rsid w:val="007708F9"/>
    <w:rsid w:val="0077166E"/>
    <w:rsid w:val="00773F12"/>
    <w:rsid w:val="00780EA5"/>
    <w:rsid w:val="0078226C"/>
    <w:rsid w:val="00787575"/>
    <w:rsid w:val="00790E06"/>
    <w:rsid w:val="0079185F"/>
    <w:rsid w:val="0079326A"/>
    <w:rsid w:val="00795401"/>
    <w:rsid w:val="00795BBC"/>
    <w:rsid w:val="0079643F"/>
    <w:rsid w:val="00796C62"/>
    <w:rsid w:val="007A2D2B"/>
    <w:rsid w:val="007C01DE"/>
    <w:rsid w:val="007C1D26"/>
    <w:rsid w:val="007C25AA"/>
    <w:rsid w:val="007C2909"/>
    <w:rsid w:val="007D1E4A"/>
    <w:rsid w:val="007D4E9D"/>
    <w:rsid w:val="007D594A"/>
    <w:rsid w:val="007D7DDE"/>
    <w:rsid w:val="007E359F"/>
    <w:rsid w:val="007E3B92"/>
    <w:rsid w:val="007E5ADA"/>
    <w:rsid w:val="007F3FF8"/>
    <w:rsid w:val="007F43C5"/>
    <w:rsid w:val="007F6A37"/>
    <w:rsid w:val="00800B74"/>
    <w:rsid w:val="0080594F"/>
    <w:rsid w:val="008170A9"/>
    <w:rsid w:val="00817A76"/>
    <w:rsid w:val="00817D5D"/>
    <w:rsid w:val="00821371"/>
    <w:rsid w:val="00822EE9"/>
    <w:rsid w:val="00826BAC"/>
    <w:rsid w:val="00826CE0"/>
    <w:rsid w:val="0082750A"/>
    <w:rsid w:val="00840D62"/>
    <w:rsid w:val="00843DBA"/>
    <w:rsid w:val="00847F1B"/>
    <w:rsid w:val="008511F8"/>
    <w:rsid w:val="0085248F"/>
    <w:rsid w:val="00856A38"/>
    <w:rsid w:val="00860372"/>
    <w:rsid w:val="00866F77"/>
    <w:rsid w:val="00870BF7"/>
    <w:rsid w:val="00871EA3"/>
    <w:rsid w:val="00871FCC"/>
    <w:rsid w:val="00872928"/>
    <w:rsid w:val="0087533E"/>
    <w:rsid w:val="00884F43"/>
    <w:rsid w:val="008861E0"/>
    <w:rsid w:val="0089091D"/>
    <w:rsid w:val="00895E17"/>
    <w:rsid w:val="008A1010"/>
    <w:rsid w:val="008A136A"/>
    <w:rsid w:val="008A6E1E"/>
    <w:rsid w:val="008A773A"/>
    <w:rsid w:val="008B4540"/>
    <w:rsid w:val="008B7E1B"/>
    <w:rsid w:val="008C04C2"/>
    <w:rsid w:val="008C3A29"/>
    <w:rsid w:val="008C716B"/>
    <w:rsid w:val="008D20DA"/>
    <w:rsid w:val="008D3B2D"/>
    <w:rsid w:val="008D4878"/>
    <w:rsid w:val="008E126A"/>
    <w:rsid w:val="008E2A43"/>
    <w:rsid w:val="008E3D8B"/>
    <w:rsid w:val="008E7EEE"/>
    <w:rsid w:val="008F1AF7"/>
    <w:rsid w:val="008F2FBE"/>
    <w:rsid w:val="0090357E"/>
    <w:rsid w:val="009040AF"/>
    <w:rsid w:val="00911C64"/>
    <w:rsid w:val="009127C7"/>
    <w:rsid w:val="0091393D"/>
    <w:rsid w:val="0091398C"/>
    <w:rsid w:val="00914A46"/>
    <w:rsid w:val="00921D7A"/>
    <w:rsid w:val="00921E01"/>
    <w:rsid w:val="00922977"/>
    <w:rsid w:val="00922B3A"/>
    <w:rsid w:val="00930092"/>
    <w:rsid w:val="00930FA7"/>
    <w:rsid w:val="00935106"/>
    <w:rsid w:val="00942AF6"/>
    <w:rsid w:val="00946774"/>
    <w:rsid w:val="009477CB"/>
    <w:rsid w:val="00947B80"/>
    <w:rsid w:val="009507CB"/>
    <w:rsid w:val="00953673"/>
    <w:rsid w:val="00954AC2"/>
    <w:rsid w:val="00963381"/>
    <w:rsid w:val="00967B09"/>
    <w:rsid w:val="00972F22"/>
    <w:rsid w:val="0097335E"/>
    <w:rsid w:val="00975168"/>
    <w:rsid w:val="00975876"/>
    <w:rsid w:val="00981776"/>
    <w:rsid w:val="00983691"/>
    <w:rsid w:val="0099321F"/>
    <w:rsid w:val="00996909"/>
    <w:rsid w:val="00996D13"/>
    <w:rsid w:val="009A0AD1"/>
    <w:rsid w:val="009A2888"/>
    <w:rsid w:val="009A3095"/>
    <w:rsid w:val="009A3EF0"/>
    <w:rsid w:val="009A3F85"/>
    <w:rsid w:val="009A5219"/>
    <w:rsid w:val="009A6170"/>
    <w:rsid w:val="009B3EC0"/>
    <w:rsid w:val="009B5540"/>
    <w:rsid w:val="009B58BC"/>
    <w:rsid w:val="009C368C"/>
    <w:rsid w:val="009C41C6"/>
    <w:rsid w:val="009C4EFA"/>
    <w:rsid w:val="009D0280"/>
    <w:rsid w:val="009D0FF2"/>
    <w:rsid w:val="009D589B"/>
    <w:rsid w:val="009D67DD"/>
    <w:rsid w:val="009D7F08"/>
    <w:rsid w:val="009E08E2"/>
    <w:rsid w:val="009E1B32"/>
    <w:rsid w:val="009E5269"/>
    <w:rsid w:val="009E7D3B"/>
    <w:rsid w:val="009F02AD"/>
    <w:rsid w:val="009F3449"/>
    <w:rsid w:val="009F5956"/>
    <w:rsid w:val="009F7D7B"/>
    <w:rsid w:val="00A03251"/>
    <w:rsid w:val="00A048E5"/>
    <w:rsid w:val="00A0766C"/>
    <w:rsid w:val="00A32BCF"/>
    <w:rsid w:val="00A343CA"/>
    <w:rsid w:val="00A3611A"/>
    <w:rsid w:val="00A36371"/>
    <w:rsid w:val="00A501D9"/>
    <w:rsid w:val="00A5059F"/>
    <w:rsid w:val="00A518B6"/>
    <w:rsid w:val="00A535C5"/>
    <w:rsid w:val="00A60F06"/>
    <w:rsid w:val="00A62BD6"/>
    <w:rsid w:val="00A63004"/>
    <w:rsid w:val="00A67EEA"/>
    <w:rsid w:val="00A713F1"/>
    <w:rsid w:val="00A7193D"/>
    <w:rsid w:val="00A72504"/>
    <w:rsid w:val="00A74539"/>
    <w:rsid w:val="00A74CD0"/>
    <w:rsid w:val="00A801D7"/>
    <w:rsid w:val="00A825F2"/>
    <w:rsid w:val="00A8277C"/>
    <w:rsid w:val="00A84089"/>
    <w:rsid w:val="00A96A63"/>
    <w:rsid w:val="00AA4353"/>
    <w:rsid w:val="00AA7BAD"/>
    <w:rsid w:val="00AB0783"/>
    <w:rsid w:val="00AB39B3"/>
    <w:rsid w:val="00AB7171"/>
    <w:rsid w:val="00AC02DF"/>
    <w:rsid w:val="00AC2177"/>
    <w:rsid w:val="00AC4F39"/>
    <w:rsid w:val="00AC5486"/>
    <w:rsid w:val="00AD15B5"/>
    <w:rsid w:val="00AD15F2"/>
    <w:rsid w:val="00AD2479"/>
    <w:rsid w:val="00AD4D7F"/>
    <w:rsid w:val="00AD64B2"/>
    <w:rsid w:val="00AE088D"/>
    <w:rsid w:val="00AE249B"/>
    <w:rsid w:val="00AE33D1"/>
    <w:rsid w:val="00AF376B"/>
    <w:rsid w:val="00AF3883"/>
    <w:rsid w:val="00B02844"/>
    <w:rsid w:val="00B06ED7"/>
    <w:rsid w:val="00B214D5"/>
    <w:rsid w:val="00B23BB5"/>
    <w:rsid w:val="00B33F3A"/>
    <w:rsid w:val="00B36548"/>
    <w:rsid w:val="00B37A12"/>
    <w:rsid w:val="00B40AE1"/>
    <w:rsid w:val="00B41274"/>
    <w:rsid w:val="00B41D72"/>
    <w:rsid w:val="00B45861"/>
    <w:rsid w:val="00B45A29"/>
    <w:rsid w:val="00B45F70"/>
    <w:rsid w:val="00B477C4"/>
    <w:rsid w:val="00B52685"/>
    <w:rsid w:val="00B5427A"/>
    <w:rsid w:val="00B657B3"/>
    <w:rsid w:val="00B748F8"/>
    <w:rsid w:val="00B74DD2"/>
    <w:rsid w:val="00B7676E"/>
    <w:rsid w:val="00B77DEB"/>
    <w:rsid w:val="00B85C34"/>
    <w:rsid w:val="00B87468"/>
    <w:rsid w:val="00B87B00"/>
    <w:rsid w:val="00B908EB"/>
    <w:rsid w:val="00B9132F"/>
    <w:rsid w:val="00BA0174"/>
    <w:rsid w:val="00BA29DC"/>
    <w:rsid w:val="00BA348E"/>
    <w:rsid w:val="00BA4999"/>
    <w:rsid w:val="00BA5187"/>
    <w:rsid w:val="00BA5E5F"/>
    <w:rsid w:val="00BB284A"/>
    <w:rsid w:val="00BB2CE7"/>
    <w:rsid w:val="00BB7BD7"/>
    <w:rsid w:val="00BC11B1"/>
    <w:rsid w:val="00BC3201"/>
    <w:rsid w:val="00BD11AE"/>
    <w:rsid w:val="00BD2D3B"/>
    <w:rsid w:val="00BD2D89"/>
    <w:rsid w:val="00BD3A4D"/>
    <w:rsid w:val="00BD6D19"/>
    <w:rsid w:val="00BF5F98"/>
    <w:rsid w:val="00C02505"/>
    <w:rsid w:val="00C062A5"/>
    <w:rsid w:val="00C137F5"/>
    <w:rsid w:val="00C15A6A"/>
    <w:rsid w:val="00C22427"/>
    <w:rsid w:val="00C22C70"/>
    <w:rsid w:val="00C31FC9"/>
    <w:rsid w:val="00C3206C"/>
    <w:rsid w:val="00C32E2C"/>
    <w:rsid w:val="00C367EF"/>
    <w:rsid w:val="00C428C9"/>
    <w:rsid w:val="00C431B8"/>
    <w:rsid w:val="00C50895"/>
    <w:rsid w:val="00C5280C"/>
    <w:rsid w:val="00C5501F"/>
    <w:rsid w:val="00C57A04"/>
    <w:rsid w:val="00C60353"/>
    <w:rsid w:val="00C645B8"/>
    <w:rsid w:val="00C77CF7"/>
    <w:rsid w:val="00C8065A"/>
    <w:rsid w:val="00C806C8"/>
    <w:rsid w:val="00C84855"/>
    <w:rsid w:val="00C85B82"/>
    <w:rsid w:val="00C86C53"/>
    <w:rsid w:val="00C90DD7"/>
    <w:rsid w:val="00C91756"/>
    <w:rsid w:val="00C92B15"/>
    <w:rsid w:val="00C94844"/>
    <w:rsid w:val="00C95D66"/>
    <w:rsid w:val="00C95EBC"/>
    <w:rsid w:val="00C96316"/>
    <w:rsid w:val="00C96AD8"/>
    <w:rsid w:val="00C97127"/>
    <w:rsid w:val="00C97884"/>
    <w:rsid w:val="00C97A11"/>
    <w:rsid w:val="00CA12E1"/>
    <w:rsid w:val="00CA57C9"/>
    <w:rsid w:val="00CB2997"/>
    <w:rsid w:val="00CB5CF5"/>
    <w:rsid w:val="00CB6FA9"/>
    <w:rsid w:val="00CB7735"/>
    <w:rsid w:val="00CC36A8"/>
    <w:rsid w:val="00CC7FBE"/>
    <w:rsid w:val="00CD163D"/>
    <w:rsid w:val="00CD383A"/>
    <w:rsid w:val="00CD38DE"/>
    <w:rsid w:val="00CD3EE8"/>
    <w:rsid w:val="00CF0BF0"/>
    <w:rsid w:val="00CF16B2"/>
    <w:rsid w:val="00CF235C"/>
    <w:rsid w:val="00CF3185"/>
    <w:rsid w:val="00CF33D7"/>
    <w:rsid w:val="00CF793C"/>
    <w:rsid w:val="00D02EE2"/>
    <w:rsid w:val="00D0422B"/>
    <w:rsid w:val="00D123D6"/>
    <w:rsid w:val="00D17B06"/>
    <w:rsid w:val="00D17CFC"/>
    <w:rsid w:val="00D237EE"/>
    <w:rsid w:val="00D30F7A"/>
    <w:rsid w:val="00D42F35"/>
    <w:rsid w:val="00D47B3D"/>
    <w:rsid w:val="00D512EF"/>
    <w:rsid w:val="00D528F8"/>
    <w:rsid w:val="00D54370"/>
    <w:rsid w:val="00D55385"/>
    <w:rsid w:val="00D57736"/>
    <w:rsid w:val="00D57F9B"/>
    <w:rsid w:val="00D64931"/>
    <w:rsid w:val="00D64AE1"/>
    <w:rsid w:val="00D67FE9"/>
    <w:rsid w:val="00D704FF"/>
    <w:rsid w:val="00D81D81"/>
    <w:rsid w:val="00D936B1"/>
    <w:rsid w:val="00D9392F"/>
    <w:rsid w:val="00D93DE0"/>
    <w:rsid w:val="00D96B04"/>
    <w:rsid w:val="00DA0335"/>
    <w:rsid w:val="00DA0843"/>
    <w:rsid w:val="00DA11A4"/>
    <w:rsid w:val="00DA4B4A"/>
    <w:rsid w:val="00DA6A2D"/>
    <w:rsid w:val="00DB15B1"/>
    <w:rsid w:val="00DB21B4"/>
    <w:rsid w:val="00DC12CF"/>
    <w:rsid w:val="00DC213D"/>
    <w:rsid w:val="00DC2372"/>
    <w:rsid w:val="00DC549C"/>
    <w:rsid w:val="00DC6E72"/>
    <w:rsid w:val="00DC7CCB"/>
    <w:rsid w:val="00DE4C43"/>
    <w:rsid w:val="00DE639A"/>
    <w:rsid w:val="00DE7F33"/>
    <w:rsid w:val="00DF298E"/>
    <w:rsid w:val="00E0565F"/>
    <w:rsid w:val="00E07B6E"/>
    <w:rsid w:val="00E1017E"/>
    <w:rsid w:val="00E109DC"/>
    <w:rsid w:val="00E1399C"/>
    <w:rsid w:val="00E15AF5"/>
    <w:rsid w:val="00E1709B"/>
    <w:rsid w:val="00E210C7"/>
    <w:rsid w:val="00E21287"/>
    <w:rsid w:val="00E22D1A"/>
    <w:rsid w:val="00E24AB3"/>
    <w:rsid w:val="00E250AF"/>
    <w:rsid w:val="00E25637"/>
    <w:rsid w:val="00E25CCA"/>
    <w:rsid w:val="00E27F51"/>
    <w:rsid w:val="00E3276F"/>
    <w:rsid w:val="00E32D37"/>
    <w:rsid w:val="00E36E3F"/>
    <w:rsid w:val="00E424E5"/>
    <w:rsid w:val="00E42DE8"/>
    <w:rsid w:val="00E45C2F"/>
    <w:rsid w:val="00E55582"/>
    <w:rsid w:val="00E55835"/>
    <w:rsid w:val="00E55ABC"/>
    <w:rsid w:val="00E606DC"/>
    <w:rsid w:val="00E6426F"/>
    <w:rsid w:val="00E70783"/>
    <w:rsid w:val="00E72EC9"/>
    <w:rsid w:val="00E77651"/>
    <w:rsid w:val="00E844D7"/>
    <w:rsid w:val="00E87D4E"/>
    <w:rsid w:val="00E92413"/>
    <w:rsid w:val="00E94D69"/>
    <w:rsid w:val="00E95CC9"/>
    <w:rsid w:val="00EA268A"/>
    <w:rsid w:val="00EA5EA9"/>
    <w:rsid w:val="00EB3FC8"/>
    <w:rsid w:val="00EB4156"/>
    <w:rsid w:val="00EC031E"/>
    <w:rsid w:val="00EC349D"/>
    <w:rsid w:val="00EC3FF7"/>
    <w:rsid w:val="00EC44D5"/>
    <w:rsid w:val="00EC4F5C"/>
    <w:rsid w:val="00EC75E5"/>
    <w:rsid w:val="00ED27D8"/>
    <w:rsid w:val="00EE1BAF"/>
    <w:rsid w:val="00EE1CE1"/>
    <w:rsid w:val="00EE4AF5"/>
    <w:rsid w:val="00EF0C26"/>
    <w:rsid w:val="00EF1084"/>
    <w:rsid w:val="00EF7340"/>
    <w:rsid w:val="00F01451"/>
    <w:rsid w:val="00F03F03"/>
    <w:rsid w:val="00F0491C"/>
    <w:rsid w:val="00F06459"/>
    <w:rsid w:val="00F11753"/>
    <w:rsid w:val="00F12753"/>
    <w:rsid w:val="00F14820"/>
    <w:rsid w:val="00F14A46"/>
    <w:rsid w:val="00F16B41"/>
    <w:rsid w:val="00F203DE"/>
    <w:rsid w:val="00F21D55"/>
    <w:rsid w:val="00F225CA"/>
    <w:rsid w:val="00F27E9C"/>
    <w:rsid w:val="00F3291D"/>
    <w:rsid w:val="00F3343A"/>
    <w:rsid w:val="00F3643F"/>
    <w:rsid w:val="00F40191"/>
    <w:rsid w:val="00F44A35"/>
    <w:rsid w:val="00F51B52"/>
    <w:rsid w:val="00F57F1F"/>
    <w:rsid w:val="00F743B4"/>
    <w:rsid w:val="00F859EB"/>
    <w:rsid w:val="00F86039"/>
    <w:rsid w:val="00F86E82"/>
    <w:rsid w:val="00F928DA"/>
    <w:rsid w:val="00F92A1D"/>
    <w:rsid w:val="00F93F97"/>
    <w:rsid w:val="00F96EC9"/>
    <w:rsid w:val="00FC742D"/>
    <w:rsid w:val="00FD0B82"/>
    <w:rsid w:val="00FD1AC4"/>
    <w:rsid w:val="00FD6ED7"/>
    <w:rsid w:val="00FE6290"/>
    <w:rsid w:val="00FE6471"/>
    <w:rsid w:val="00FE67F1"/>
    <w:rsid w:val="00FE787E"/>
    <w:rsid w:val="00FF0E7A"/>
    <w:rsid w:val="00FF6F76"/>
    <w:rsid w:val="01035B65"/>
    <w:rsid w:val="014359C8"/>
    <w:rsid w:val="01CD755F"/>
    <w:rsid w:val="01F40F97"/>
    <w:rsid w:val="021E03E2"/>
    <w:rsid w:val="0222365C"/>
    <w:rsid w:val="02262316"/>
    <w:rsid w:val="02474A49"/>
    <w:rsid w:val="025A1553"/>
    <w:rsid w:val="0275446C"/>
    <w:rsid w:val="02811713"/>
    <w:rsid w:val="02DF1744"/>
    <w:rsid w:val="034B62BA"/>
    <w:rsid w:val="0355479F"/>
    <w:rsid w:val="036D482C"/>
    <w:rsid w:val="03B62CDB"/>
    <w:rsid w:val="03C41F72"/>
    <w:rsid w:val="041E3E0D"/>
    <w:rsid w:val="04253FDA"/>
    <w:rsid w:val="0491498E"/>
    <w:rsid w:val="04A171B4"/>
    <w:rsid w:val="04D7548E"/>
    <w:rsid w:val="04DD3789"/>
    <w:rsid w:val="05344197"/>
    <w:rsid w:val="055E085F"/>
    <w:rsid w:val="056E5092"/>
    <w:rsid w:val="06691F53"/>
    <w:rsid w:val="06E13B6E"/>
    <w:rsid w:val="06E84568"/>
    <w:rsid w:val="070251CA"/>
    <w:rsid w:val="072E5A65"/>
    <w:rsid w:val="07D5424C"/>
    <w:rsid w:val="08AE5EE0"/>
    <w:rsid w:val="0908690D"/>
    <w:rsid w:val="09267C87"/>
    <w:rsid w:val="09554A11"/>
    <w:rsid w:val="097843A5"/>
    <w:rsid w:val="09C6146A"/>
    <w:rsid w:val="09D93F77"/>
    <w:rsid w:val="0A4038E0"/>
    <w:rsid w:val="0A5F5B47"/>
    <w:rsid w:val="0A746486"/>
    <w:rsid w:val="0AB65ABE"/>
    <w:rsid w:val="0AE24082"/>
    <w:rsid w:val="0AE3650C"/>
    <w:rsid w:val="0AF05AC7"/>
    <w:rsid w:val="0AFA13CC"/>
    <w:rsid w:val="0B1A7CC0"/>
    <w:rsid w:val="0B2B2183"/>
    <w:rsid w:val="0B352EF9"/>
    <w:rsid w:val="0B4B1C27"/>
    <w:rsid w:val="0BB772BD"/>
    <w:rsid w:val="0BF132A6"/>
    <w:rsid w:val="0C8D75FA"/>
    <w:rsid w:val="0CC77EE5"/>
    <w:rsid w:val="0CCE345C"/>
    <w:rsid w:val="0CD72089"/>
    <w:rsid w:val="0D49296E"/>
    <w:rsid w:val="0D6B347C"/>
    <w:rsid w:val="0D6D5D30"/>
    <w:rsid w:val="0D6E3A97"/>
    <w:rsid w:val="0D95362E"/>
    <w:rsid w:val="0DD7351F"/>
    <w:rsid w:val="0DF04F6A"/>
    <w:rsid w:val="0E08691F"/>
    <w:rsid w:val="0EB7048B"/>
    <w:rsid w:val="0EDB7766"/>
    <w:rsid w:val="0EF974CC"/>
    <w:rsid w:val="0EFE5203"/>
    <w:rsid w:val="0F76748F"/>
    <w:rsid w:val="0F7A6AC3"/>
    <w:rsid w:val="0F8D020F"/>
    <w:rsid w:val="0F8E47D8"/>
    <w:rsid w:val="0F9F16B1"/>
    <w:rsid w:val="0FA03512"/>
    <w:rsid w:val="0FB32491"/>
    <w:rsid w:val="0FF90BC3"/>
    <w:rsid w:val="101F49FC"/>
    <w:rsid w:val="109C3C4F"/>
    <w:rsid w:val="10C51E11"/>
    <w:rsid w:val="10E46B9C"/>
    <w:rsid w:val="11067E8E"/>
    <w:rsid w:val="113C6049"/>
    <w:rsid w:val="11431086"/>
    <w:rsid w:val="117901BD"/>
    <w:rsid w:val="11A77DD3"/>
    <w:rsid w:val="11FE4E83"/>
    <w:rsid w:val="125671F3"/>
    <w:rsid w:val="12D44C9E"/>
    <w:rsid w:val="13162E98"/>
    <w:rsid w:val="131C29E9"/>
    <w:rsid w:val="13737B75"/>
    <w:rsid w:val="137C0231"/>
    <w:rsid w:val="13B60FBD"/>
    <w:rsid w:val="13D42198"/>
    <w:rsid w:val="14426F48"/>
    <w:rsid w:val="14576EEE"/>
    <w:rsid w:val="14E25396"/>
    <w:rsid w:val="14EA0703"/>
    <w:rsid w:val="155951A9"/>
    <w:rsid w:val="15663828"/>
    <w:rsid w:val="15C75E4B"/>
    <w:rsid w:val="15CE7F24"/>
    <w:rsid w:val="15D233F8"/>
    <w:rsid w:val="15F01D49"/>
    <w:rsid w:val="15FE0523"/>
    <w:rsid w:val="162A486A"/>
    <w:rsid w:val="16C06033"/>
    <w:rsid w:val="16D61758"/>
    <w:rsid w:val="170B34B2"/>
    <w:rsid w:val="172D0D7B"/>
    <w:rsid w:val="17300043"/>
    <w:rsid w:val="17D86098"/>
    <w:rsid w:val="17D9680D"/>
    <w:rsid w:val="17E33AB9"/>
    <w:rsid w:val="18325326"/>
    <w:rsid w:val="18585984"/>
    <w:rsid w:val="187212AC"/>
    <w:rsid w:val="187B49DC"/>
    <w:rsid w:val="188F00BB"/>
    <w:rsid w:val="189602E9"/>
    <w:rsid w:val="18A93985"/>
    <w:rsid w:val="18AB3604"/>
    <w:rsid w:val="19B36272"/>
    <w:rsid w:val="1A3366A8"/>
    <w:rsid w:val="1A6A7D04"/>
    <w:rsid w:val="1AA85649"/>
    <w:rsid w:val="1AB41E66"/>
    <w:rsid w:val="1B1506FE"/>
    <w:rsid w:val="1B365EFC"/>
    <w:rsid w:val="1B621044"/>
    <w:rsid w:val="1B7759E4"/>
    <w:rsid w:val="1B7E476B"/>
    <w:rsid w:val="1BA01B1B"/>
    <w:rsid w:val="1BD01CD5"/>
    <w:rsid w:val="1C716FE3"/>
    <w:rsid w:val="1CCC5CF2"/>
    <w:rsid w:val="1CFD391F"/>
    <w:rsid w:val="1D1C0716"/>
    <w:rsid w:val="1D540AAA"/>
    <w:rsid w:val="1E76259E"/>
    <w:rsid w:val="1EB1186D"/>
    <w:rsid w:val="1EE61241"/>
    <w:rsid w:val="1EEB3D1B"/>
    <w:rsid w:val="1EEC32CA"/>
    <w:rsid w:val="1F0F25CB"/>
    <w:rsid w:val="1F231CA6"/>
    <w:rsid w:val="1F416122"/>
    <w:rsid w:val="1F7849BE"/>
    <w:rsid w:val="20085F01"/>
    <w:rsid w:val="20F326ED"/>
    <w:rsid w:val="21007DF8"/>
    <w:rsid w:val="212C6044"/>
    <w:rsid w:val="21667FDB"/>
    <w:rsid w:val="21976550"/>
    <w:rsid w:val="21CD73E2"/>
    <w:rsid w:val="21DD349D"/>
    <w:rsid w:val="22226A41"/>
    <w:rsid w:val="22295B1A"/>
    <w:rsid w:val="226C6BFB"/>
    <w:rsid w:val="22BA5BB9"/>
    <w:rsid w:val="231E4CCD"/>
    <w:rsid w:val="23533917"/>
    <w:rsid w:val="236B74CF"/>
    <w:rsid w:val="23776D4F"/>
    <w:rsid w:val="240917F9"/>
    <w:rsid w:val="24844C9B"/>
    <w:rsid w:val="249848B3"/>
    <w:rsid w:val="250619BA"/>
    <w:rsid w:val="25354394"/>
    <w:rsid w:val="25A246E2"/>
    <w:rsid w:val="25EF7956"/>
    <w:rsid w:val="265E685B"/>
    <w:rsid w:val="26600BBD"/>
    <w:rsid w:val="26BE651E"/>
    <w:rsid w:val="26E1123A"/>
    <w:rsid w:val="271436A9"/>
    <w:rsid w:val="271D5612"/>
    <w:rsid w:val="276672CA"/>
    <w:rsid w:val="27E22DFD"/>
    <w:rsid w:val="280C4574"/>
    <w:rsid w:val="280E7144"/>
    <w:rsid w:val="28180ACC"/>
    <w:rsid w:val="28190D59"/>
    <w:rsid w:val="281954D5"/>
    <w:rsid w:val="28477EAB"/>
    <w:rsid w:val="28940DAE"/>
    <w:rsid w:val="289434BD"/>
    <w:rsid w:val="289C5A48"/>
    <w:rsid w:val="29055460"/>
    <w:rsid w:val="294E7A6A"/>
    <w:rsid w:val="298B14F0"/>
    <w:rsid w:val="2A81510D"/>
    <w:rsid w:val="2A9F6187"/>
    <w:rsid w:val="2AB20E3B"/>
    <w:rsid w:val="2AF00502"/>
    <w:rsid w:val="2B4D6319"/>
    <w:rsid w:val="2B7934E2"/>
    <w:rsid w:val="2B9D609C"/>
    <w:rsid w:val="2BB143D8"/>
    <w:rsid w:val="2BF11F1F"/>
    <w:rsid w:val="2C0A3EF0"/>
    <w:rsid w:val="2C2521A6"/>
    <w:rsid w:val="2C306282"/>
    <w:rsid w:val="2C5000EA"/>
    <w:rsid w:val="2C6E00A7"/>
    <w:rsid w:val="2C70553A"/>
    <w:rsid w:val="2CF63935"/>
    <w:rsid w:val="2D4734B2"/>
    <w:rsid w:val="2D564987"/>
    <w:rsid w:val="2D8515F6"/>
    <w:rsid w:val="2E180ADC"/>
    <w:rsid w:val="2E402DEC"/>
    <w:rsid w:val="2E755089"/>
    <w:rsid w:val="2E8A57EA"/>
    <w:rsid w:val="2E994D2C"/>
    <w:rsid w:val="2F5E3398"/>
    <w:rsid w:val="2F9959A7"/>
    <w:rsid w:val="2FC6415F"/>
    <w:rsid w:val="2FD00080"/>
    <w:rsid w:val="2FF454D5"/>
    <w:rsid w:val="30316E1F"/>
    <w:rsid w:val="30DA1475"/>
    <w:rsid w:val="30DF0053"/>
    <w:rsid w:val="315652B1"/>
    <w:rsid w:val="31D33D2A"/>
    <w:rsid w:val="31EC7411"/>
    <w:rsid w:val="32194741"/>
    <w:rsid w:val="32506E1A"/>
    <w:rsid w:val="327F7D26"/>
    <w:rsid w:val="32A77828"/>
    <w:rsid w:val="32EA663A"/>
    <w:rsid w:val="32F65B05"/>
    <w:rsid w:val="331A61FF"/>
    <w:rsid w:val="338D077F"/>
    <w:rsid w:val="342E247E"/>
    <w:rsid w:val="342E63AB"/>
    <w:rsid w:val="3435194F"/>
    <w:rsid w:val="348566D2"/>
    <w:rsid w:val="34A92374"/>
    <w:rsid w:val="34DB0F65"/>
    <w:rsid w:val="34DB311A"/>
    <w:rsid w:val="34E0214D"/>
    <w:rsid w:val="34E22D4D"/>
    <w:rsid w:val="34ED74D3"/>
    <w:rsid w:val="354C01C6"/>
    <w:rsid w:val="35AA066E"/>
    <w:rsid w:val="35BF6BEA"/>
    <w:rsid w:val="35F66AB0"/>
    <w:rsid w:val="362D140B"/>
    <w:rsid w:val="36F7670F"/>
    <w:rsid w:val="375F68D7"/>
    <w:rsid w:val="37A06EAA"/>
    <w:rsid w:val="37DC2866"/>
    <w:rsid w:val="37E56DDC"/>
    <w:rsid w:val="37FF15EF"/>
    <w:rsid w:val="38B57907"/>
    <w:rsid w:val="38F042B6"/>
    <w:rsid w:val="39137979"/>
    <w:rsid w:val="392914AB"/>
    <w:rsid w:val="39FE36E3"/>
    <w:rsid w:val="3A96260F"/>
    <w:rsid w:val="3AA22284"/>
    <w:rsid w:val="3B2555E4"/>
    <w:rsid w:val="3B587AFE"/>
    <w:rsid w:val="3B5D613E"/>
    <w:rsid w:val="3B735F9C"/>
    <w:rsid w:val="3BA03887"/>
    <w:rsid w:val="3BAF52E8"/>
    <w:rsid w:val="3BEF5E50"/>
    <w:rsid w:val="3C285062"/>
    <w:rsid w:val="3C8B2574"/>
    <w:rsid w:val="3C8C1F1C"/>
    <w:rsid w:val="3CC94A4B"/>
    <w:rsid w:val="3D0A53B7"/>
    <w:rsid w:val="3D874491"/>
    <w:rsid w:val="3D8C258A"/>
    <w:rsid w:val="3E5D6CCC"/>
    <w:rsid w:val="3E6476C3"/>
    <w:rsid w:val="3ED34AA0"/>
    <w:rsid w:val="3F447714"/>
    <w:rsid w:val="3F886098"/>
    <w:rsid w:val="3FF43934"/>
    <w:rsid w:val="402E3B8D"/>
    <w:rsid w:val="403274FE"/>
    <w:rsid w:val="406E00C4"/>
    <w:rsid w:val="40A222CE"/>
    <w:rsid w:val="40E63BC5"/>
    <w:rsid w:val="41235477"/>
    <w:rsid w:val="412874F2"/>
    <w:rsid w:val="41321107"/>
    <w:rsid w:val="413E53B5"/>
    <w:rsid w:val="41697F5C"/>
    <w:rsid w:val="41917295"/>
    <w:rsid w:val="41E55C2A"/>
    <w:rsid w:val="41EB7F7E"/>
    <w:rsid w:val="422B73C7"/>
    <w:rsid w:val="422D4187"/>
    <w:rsid w:val="423D7C9E"/>
    <w:rsid w:val="425B3DD3"/>
    <w:rsid w:val="429C09DF"/>
    <w:rsid w:val="42DE45E5"/>
    <w:rsid w:val="43196EC9"/>
    <w:rsid w:val="4345786D"/>
    <w:rsid w:val="434D1CD9"/>
    <w:rsid w:val="435C7492"/>
    <w:rsid w:val="4386039F"/>
    <w:rsid w:val="43911EEB"/>
    <w:rsid w:val="44050AAD"/>
    <w:rsid w:val="44056110"/>
    <w:rsid w:val="440A6225"/>
    <w:rsid w:val="44BC7116"/>
    <w:rsid w:val="44ED4F32"/>
    <w:rsid w:val="45DD622C"/>
    <w:rsid w:val="463D4338"/>
    <w:rsid w:val="46AC31BB"/>
    <w:rsid w:val="46BD639F"/>
    <w:rsid w:val="46CC614A"/>
    <w:rsid w:val="47220AC2"/>
    <w:rsid w:val="4745408E"/>
    <w:rsid w:val="47520928"/>
    <w:rsid w:val="47DF5303"/>
    <w:rsid w:val="47E61396"/>
    <w:rsid w:val="485C5346"/>
    <w:rsid w:val="48A76B43"/>
    <w:rsid w:val="48BA3F4D"/>
    <w:rsid w:val="48DF209C"/>
    <w:rsid w:val="4936382B"/>
    <w:rsid w:val="49C16F7D"/>
    <w:rsid w:val="4A72785E"/>
    <w:rsid w:val="4BCA5424"/>
    <w:rsid w:val="4C1E7FBA"/>
    <w:rsid w:val="4C5E6D05"/>
    <w:rsid w:val="4CB95A37"/>
    <w:rsid w:val="4CCF7D94"/>
    <w:rsid w:val="4DC4415E"/>
    <w:rsid w:val="4E1622A9"/>
    <w:rsid w:val="4E6329DB"/>
    <w:rsid w:val="4E6A08AC"/>
    <w:rsid w:val="4EA4699D"/>
    <w:rsid w:val="4EA55F5A"/>
    <w:rsid w:val="4EFE0C72"/>
    <w:rsid w:val="4F7C7BCE"/>
    <w:rsid w:val="4FB3554D"/>
    <w:rsid w:val="507B60D8"/>
    <w:rsid w:val="50D54AEC"/>
    <w:rsid w:val="50FD6AED"/>
    <w:rsid w:val="513741BB"/>
    <w:rsid w:val="51A96C75"/>
    <w:rsid w:val="51AD7AEB"/>
    <w:rsid w:val="51C615D4"/>
    <w:rsid w:val="52180D44"/>
    <w:rsid w:val="52C5363A"/>
    <w:rsid w:val="52F858E2"/>
    <w:rsid w:val="530873DA"/>
    <w:rsid w:val="531E0F9C"/>
    <w:rsid w:val="53534051"/>
    <w:rsid w:val="53DD7B2B"/>
    <w:rsid w:val="5455241C"/>
    <w:rsid w:val="5493481D"/>
    <w:rsid w:val="54FE5A7F"/>
    <w:rsid w:val="551E5F06"/>
    <w:rsid w:val="553225F3"/>
    <w:rsid w:val="5568418F"/>
    <w:rsid w:val="559F4616"/>
    <w:rsid w:val="567B29ED"/>
    <w:rsid w:val="56AB7198"/>
    <w:rsid w:val="56B22127"/>
    <w:rsid w:val="56CD2C45"/>
    <w:rsid w:val="5747168F"/>
    <w:rsid w:val="57872C7C"/>
    <w:rsid w:val="57AA72A2"/>
    <w:rsid w:val="57DE0CFA"/>
    <w:rsid w:val="58151B95"/>
    <w:rsid w:val="58437B06"/>
    <w:rsid w:val="58747C4A"/>
    <w:rsid w:val="592A7A4B"/>
    <w:rsid w:val="5943350B"/>
    <w:rsid w:val="59570D64"/>
    <w:rsid w:val="59D22C0A"/>
    <w:rsid w:val="59E569BE"/>
    <w:rsid w:val="59F50AA6"/>
    <w:rsid w:val="5B150A9A"/>
    <w:rsid w:val="5B2A1BC3"/>
    <w:rsid w:val="5B301727"/>
    <w:rsid w:val="5B6836FC"/>
    <w:rsid w:val="5C027227"/>
    <w:rsid w:val="5C4D007C"/>
    <w:rsid w:val="5D883BE2"/>
    <w:rsid w:val="5D9822F1"/>
    <w:rsid w:val="5E317DD6"/>
    <w:rsid w:val="5E3D71AC"/>
    <w:rsid w:val="5EC06D8B"/>
    <w:rsid w:val="5EF86F2A"/>
    <w:rsid w:val="5F111DFD"/>
    <w:rsid w:val="5F895777"/>
    <w:rsid w:val="5F920D48"/>
    <w:rsid w:val="5FCF41A2"/>
    <w:rsid w:val="601B577A"/>
    <w:rsid w:val="601F51ED"/>
    <w:rsid w:val="603911C4"/>
    <w:rsid w:val="605E50CE"/>
    <w:rsid w:val="60825356"/>
    <w:rsid w:val="616B7363"/>
    <w:rsid w:val="61755DDB"/>
    <w:rsid w:val="6205708D"/>
    <w:rsid w:val="622A1626"/>
    <w:rsid w:val="62467BC8"/>
    <w:rsid w:val="624D4635"/>
    <w:rsid w:val="627B391D"/>
    <w:rsid w:val="62B44EC2"/>
    <w:rsid w:val="62DB7A3F"/>
    <w:rsid w:val="630D44B7"/>
    <w:rsid w:val="633C728B"/>
    <w:rsid w:val="63861056"/>
    <w:rsid w:val="63A13700"/>
    <w:rsid w:val="63F36A7C"/>
    <w:rsid w:val="64D15A3B"/>
    <w:rsid w:val="652E2FEC"/>
    <w:rsid w:val="6532492F"/>
    <w:rsid w:val="656F48E2"/>
    <w:rsid w:val="65773730"/>
    <w:rsid w:val="657F58BC"/>
    <w:rsid w:val="666D7E19"/>
    <w:rsid w:val="66CF38B7"/>
    <w:rsid w:val="66E9417E"/>
    <w:rsid w:val="676550B0"/>
    <w:rsid w:val="68021F70"/>
    <w:rsid w:val="6802493E"/>
    <w:rsid w:val="68A67612"/>
    <w:rsid w:val="69431305"/>
    <w:rsid w:val="694E29D2"/>
    <w:rsid w:val="69594684"/>
    <w:rsid w:val="699B6A4B"/>
    <w:rsid w:val="6A1F5803"/>
    <w:rsid w:val="6A2A503A"/>
    <w:rsid w:val="6A4269D2"/>
    <w:rsid w:val="6A47646D"/>
    <w:rsid w:val="6A5B3DFF"/>
    <w:rsid w:val="6A886ED6"/>
    <w:rsid w:val="6AE754DE"/>
    <w:rsid w:val="6B016D82"/>
    <w:rsid w:val="6B4F4916"/>
    <w:rsid w:val="6C6D0B73"/>
    <w:rsid w:val="6C705F6D"/>
    <w:rsid w:val="6C8975E2"/>
    <w:rsid w:val="6CBA2617"/>
    <w:rsid w:val="6D042B59"/>
    <w:rsid w:val="6D061C8B"/>
    <w:rsid w:val="6D4139B2"/>
    <w:rsid w:val="6D50331C"/>
    <w:rsid w:val="6D884C84"/>
    <w:rsid w:val="6DB1683D"/>
    <w:rsid w:val="6DB620A5"/>
    <w:rsid w:val="6DCC7033"/>
    <w:rsid w:val="6EC5724B"/>
    <w:rsid w:val="6ECB0B50"/>
    <w:rsid w:val="6F36202D"/>
    <w:rsid w:val="6F437BA9"/>
    <w:rsid w:val="6F6500D4"/>
    <w:rsid w:val="6F670283"/>
    <w:rsid w:val="6F6730EF"/>
    <w:rsid w:val="6F7E0F55"/>
    <w:rsid w:val="6F857F81"/>
    <w:rsid w:val="700035D2"/>
    <w:rsid w:val="703A6FBE"/>
    <w:rsid w:val="70695EF8"/>
    <w:rsid w:val="71020F41"/>
    <w:rsid w:val="718E3519"/>
    <w:rsid w:val="719E6674"/>
    <w:rsid w:val="71A14E1B"/>
    <w:rsid w:val="722E07C1"/>
    <w:rsid w:val="72571AEF"/>
    <w:rsid w:val="72692E4C"/>
    <w:rsid w:val="72762B96"/>
    <w:rsid w:val="734E75B0"/>
    <w:rsid w:val="735018BD"/>
    <w:rsid w:val="735C0771"/>
    <w:rsid w:val="74346672"/>
    <w:rsid w:val="75883945"/>
    <w:rsid w:val="759A469C"/>
    <w:rsid w:val="75AE6EC0"/>
    <w:rsid w:val="75E96D9A"/>
    <w:rsid w:val="75ED062E"/>
    <w:rsid w:val="76165229"/>
    <w:rsid w:val="76271066"/>
    <w:rsid w:val="768F523B"/>
    <w:rsid w:val="769E7DAB"/>
    <w:rsid w:val="77B70517"/>
    <w:rsid w:val="78732B7B"/>
    <w:rsid w:val="78AB54EE"/>
    <w:rsid w:val="796A5940"/>
    <w:rsid w:val="79D85DA3"/>
    <w:rsid w:val="7A1F1132"/>
    <w:rsid w:val="7A4A24F3"/>
    <w:rsid w:val="7A8930AD"/>
    <w:rsid w:val="7ABB1DEA"/>
    <w:rsid w:val="7AFC3BE6"/>
    <w:rsid w:val="7B055EF6"/>
    <w:rsid w:val="7B1227F8"/>
    <w:rsid w:val="7B5E4E76"/>
    <w:rsid w:val="7B7D7929"/>
    <w:rsid w:val="7BDF449D"/>
    <w:rsid w:val="7CA8482B"/>
    <w:rsid w:val="7CA850C3"/>
    <w:rsid w:val="7CBB60C8"/>
    <w:rsid w:val="7CF33E7E"/>
    <w:rsid w:val="7D142B3A"/>
    <w:rsid w:val="7D16767D"/>
    <w:rsid w:val="7D2A1256"/>
    <w:rsid w:val="7D640E39"/>
    <w:rsid w:val="7EC23E83"/>
    <w:rsid w:val="7EDC3936"/>
    <w:rsid w:val="7EDD647B"/>
    <w:rsid w:val="7EF53BA3"/>
    <w:rsid w:val="7F1B454B"/>
    <w:rsid w:val="7F207661"/>
    <w:rsid w:val="7F3E639F"/>
    <w:rsid w:val="7FBD6716"/>
  </w:rsids>
  <m:mathPr>
    <m:mathFont m:val="Cambria Math"/>
    <m:brkBin m:val="before"/>
    <m:brkBinSub m:val="--"/>
    <m:smallFrac m:val="0"/>
    <m:dispDef/>
    <m:lMargin m:val="0"/>
    <m:rMargin m:val="0"/>
    <m:defJc m:val="centerGroup"/>
    <m:wrapIndent m:val="1440"/>
    <m:intLim m:val="subSup"/>
    <m:naryLim m:val="undOvr"/>
    <m:wrapRight m:val="1"/>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iPriority="39"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qFormat/>
    <w:uiPriority w:val="0"/>
    <w:pPr>
      <w:spacing w:before="100" w:beforeAutospacing="1" w:after="100" w:afterAutospacing="1"/>
      <w:jc w:val="left"/>
      <w:outlineLvl w:val="0"/>
    </w:pPr>
    <w:rPr>
      <w:rFonts w:hint="eastAsia" w:ascii="宋体" w:hAnsi="宋体" w:eastAsia="宋体" w:cs="宋体"/>
      <w:b/>
      <w:bCs/>
      <w:kern w:val="44"/>
      <w:sz w:val="48"/>
      <w:szCs w:val="48"/>
      <w:lang w:val="en-US" w:eastAsia="zh-CN" w:bidi="ar"/>
    </w:rPr>
  </w:style>
  <w:style w:type="paragraph" w:styleId="3">
    <w:name w:val="heading 3"/>
    <w:basedOn w:val="1"/>
    <w:next w:val="1"/>
    <w:qFormat/>
    <w:uiPriority w:val="0"/>
    <w:pPr>
      <w:spacing w:before="100" w:beforeAutospacing="1" w:after="100" w:afterAutospacing="1"/>
      <w:jc w:val="left"/>
      <w:outlineLvl w:val="2"/>
    </w:pPr>
    <w:rPr>
      <w:rFonts w:hint="eastAsia" w:ascii="宋体" w:hAnsi="宋体" w:eastAsia="宋体" w:cs="宋体"/>
      <w:b/>
      <w:bCs/>
      <w:kern w:val="0"/>
      <w:sz w:val="27"/>
      <w:szCs w:val="27"/>
      <w:lang w:val="en-US" w:eastAsia="zh-CN" w:bidi="ar"/>
    </w:rPr>
  </w:style>
  <w:style w:type="character" w:default="1" w:styleId="10">
    <w:name w:val="Default Paragraph Font"/>
    <w:semiHidden/>
    <w:qFormat/>
    <w:uiPriority w:val="0"/>
  </w:style>
  <w:style w:type="table" w:default="1" w:styleId="15">
    <w:name w:val="Normal Table"/>
    <w:semiHidden/>
    <w:qFormat/>
    <w:uiPriority w:val="0"/>
    <w:tblPr>
      <w:tblLayout w:type="fixed"/>
      <w:tblCellMar>
        <w:top w:w="0" w:type="dxa"/>
        <w:left w:w="108" w:type="dxa"/>
        <w:bottom w:w="0" w:type="dxa"/>
        <w:right w:w="108" w:type="dxa"/>
      </w:tblCellMar>
    </w:tblPr>
  </w:style>
  <w:style w:type="paragraph" w:styleId="4">
    <w:name w:val="Document Map"/>
    <w:basedOn w:val="1"/>
    <w:semiHidden/>
    <w:qFormat/>
    <w:uiPriority w:val="0"/>
    <w:pPr>
      <w:shd w:val="clear" w:color="auto" w:fill="000080"/>
    </w:pPr>
  </w:style>
  <w:style w:type="paragraph" w:styleId="5">
    <w:name w:val="Body Text"/>
    <w:basedOn w:val="1"/>
    <w:next w:val="6"/>
    <w:link w:val="17"/>
    <w:unhideWhenUsed/>
    <w:qFormat/>
    <w:uiPriority w:val="99"/>
    <w:pPr>
      <w:ind w:left="103"/>
    </w:pPr>
    <w:rPr>
      <w:rFonts w:ascii="楷体" w:hAnsi="楷体" w:eastAsia="楷体"/>
      <w:sz w:val="28"/>
      <w:szCs w:val="28"/>
    </w:rPr>
  </w:style>
  <w:style w:type="paragraph" w:styleId="6">
    <w:name w:val="toc 5"/>
    <w:basedOn w:val="1"/>
    <w:next w:val="1"/>
    <w:unhideWhenUsed/>
    <w:qFormat/>
    <w:uiPriority w:val="39"/>
    <w:pPr>
      <w:ind w:left="1680" w:leftChars="800"/>
    </w:pPr>
    <w:rPr>
      <w:szCs w:val="22"/>
    </w:rPr>
  </w:style>
  <w:style w:type="paragraph" w:styleId="7">
    <w:name w:val="footer"/>
    <w:basedOn w:val="1"/>
    <w:link w:val="18"/>
    <w:qFormat/>
    <w:uiPriority w:val="99"/>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link w:val="19"/>
    <w:qFormat/>
    <w:uiPriority w:val="0"/>
    <w:pPr>
      <w:widowControl/>
      <w:spacing w:before="100" w:beforeAutospacing="1" w:after="100" w:afterAutospacing="1"/>
      <w:jc w:val="left"/>
    </w:pPr>
    <w:rPr>
      <w:rFonts w:ascii="宋体" w:hAnsi="宋体" w:cs="宋体"/>
      <w:kern w:val="0"/>
      <w:sz w:val="24"/>
      <w:szCs w:val="24"/>
    </w:rPr>
  </w:style>
  <w:style w:type="character" w:styleId="11">
    <w:name w:val="Strong"/>
    <w:qFormat/>
    <w:uiPriority w:val="22"/>
    <w:rPr>
      <w:b/>
      <w:bCs/>
    </w:rPr>
  </w:style>
  <w:style w:type="character" w:styleId="12">
    <w:name w:val="page number"/>
    <w:qFormat/>
    <w:uiPriority w:val="0"/>
  </w:style>
  <w:style w:type="character" w:styleId="13">
    <w:name w:val="Emphasis"/>
    <w:qFormat/>
    <w:uiPriority w:val="20"/>
    <w:rPr>
      <w:i/>
      <w:iCs/>
    </w:rPr>
  </w:style>
  <w:style w:type="character" w:styleId="14">
    <w:name w:val="Hyperlink"/>
    <w:qFormat/>
    <w:uiPriority w:val="0"/>
    <w:rPr>
      <w:color w:val="0000FF"/>
      <w:u w:val="single"/>
    </w:rPr>
  </w:style>
  <w:style w:type="table" w:styleId="16">
    <w:name w:val="Table Grid"/>
    <w:basedOn w:val="1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7">
    <w:name w:val="正文文本 Char"/>
    <w:link w:val="5"/>
    <w:qFormat/>
    <w:uiPriority w:val="99"/>
    <w:rPr>
      <w:rFonts w:ascii="楷体" w:hAnsi="楷体" w:eastAsia="楷体"/>
      <w:kern w:val="2"/>
      <w:sz w:val="28"/>
      <w:szCs w:val="28"/>
    </w:rPr>
  </w:style>
  <w:style w:type="character" w:customStyle="1" w:styleId="18">
    <w:name w:val="页脚 Char"/>
    <w:link w:val="7"/>
    <w:qFormat/>
    <w:uiPriority w:val="99"/>
    <w:rPr>
      <w:kern w:val="2"/>
      <w:sz w:val="18"/>
      <w:szCs w:val="18"/>
    </w:rPr>
  </w:style>
  <w:style w:type="character" w:customStyle="1" w:styleId="19">
    <w:name w:val="普通(网站) Char"/>
    <w:link w:val="9"/>
    <w:qFormat/>
    <w:uiPriority w:val="0"/>
    <w:rPr>
      <w:rFonts w:ascii="宋体" w:hAnsi="宋体" w:eastAsia="宋体" w:cs="宋体"/>
      <w:sz w:val="24"/>
      <w:szCs w:val="24"/>
      <w:lang w:val="en-US" w:eastAsia="zh-CN" w:bidi="ar-SA"/>
    </w:rPr>
  </w:style>
  <w:style w:type="character" w:customStyle="1" w:styleId="20">
    <w:name w:val="Book Title"/>
    <w:qFormat/>
    <w:uiPriority w:val="0"/>
    <w:rPr>
      <w:rFonts w:ascii="Calibri Light" w:hAnsi="Calibri Light" w:eastAsia="宋体" w:cs="Times New Roman"/>
      <w:b/>
      <w:i/>
      <w:sz w:val="24"/>
      <w:szCs w:val="24"/>
    </w:rPr>
  </w:style>
  <w:style w:type="character" w:customStyle="1" w:styleId="21">
    <w:name w:val="正文文本 Char1"/>
    <w:qFormat/>
    <w:uiPriority w:val="0"/>
    <w:rPr>
      <w:kern w:val="2"/>
      <w:sz w:val="21"/>
    </w:rPr>
  </w:style>
  <w:style w:type="character" w:customStyle="1" w:styleId="22">
    <w:name w:val="apple-converted-space"/>
    <w:qFormat/>
    <w:uiPriority w:val="0"/>
  </w:style>
  <w:style w:type="paragraph" w:customStyle="1" w:styleId="23">
    <w:name w:val="Normal_1"/>
    <w:qFormat/>
    <w:uiPriority w:val="0"/>
    <w:pPr>
      <w:widowControl w:val="0"/>
      <w:jc w:val="both"/>
    </w:pPr>
    <w:rPr>
      <w:rFonts w:ascii="Times New Roman" w:hAnsi="Times New Roman" w:eastAsia="宋体" w:cs="宋体"/>
      <w:kern w:val="2"/>
      <w:sz w:val="21"/>
      <w:szCs w:val="22"/>
      <w:lang w:val="en-US" w:eastAsia="zh-CN" w:bidi="ar-SA"/>
    </w:rPr>
  </w:style>
  <w:style w:type="paragraph" w:styleId="24">
    <w:name w:val="List Paragraph"/>
    <w:basedOn w:val="1"/>
    <w:qFormat/>
    <w:uiPriority w:val="34"/>
    <w:pPr>
      <w:ind w:firstLine="420" w:firstLineChars="200"/>
    </w:pPr>
    <w:rPr>
      <w:szCs w:val="24"/>
    </w:rPr>
  </w:style>
  <w:style w:type="paragraph" w:customStyle="1" w:styleId="25">
    <w:name w:val="p0"/>
    <w:basedOn w:val="1"/>
    <w:qFormat/>
    <w:uiPriority w:val="0"/>
    <w:pPr>
      <w:widowControl/>
    </w:pPr>
    <w:rPr>
      <w:kern w:val="0"/>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5"/>
    <customShpInfo spid="_x0000_s1026"/>
    <customShpInfo spid="_x0000_s1027"/>
    <customShpInfo spid="_x0000_s1028"/>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Sky123.Org</Company>
  <Pages>3</Pages>
  <Words>888</Words>
  <Characters>5068</Characters>
  <Lines>42</Lines>
  <Paragraphs>11</Paragraphs>
  <TotalTime>0</TotalTime>
  <ScaleCrop>false</ScaleCrop>
  <LinksUpToDate>false</LinksUpToDate>
  <CharactersWithSpaces>5945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2022-01-21T05:34:00Z</dcterms:created>
  <dc:creator>SDWM</dc:creator>
  <cp:lastModifiedBy>Administrator</cp:lastModifiedBy>
  <cp:lastPrinted>2021-12-29T07:58:00Z</cp:lastPrinted>
  <dcterms:modified xsi:type="dcterms:W3CDTF">2022-09-13T02:08:30Z</dcterms:modified>
  <dc:title>绝密★启用前                                                       试卷类型A</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