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hAnsi="黑体" w:eastAsia="黑体" w:cs="Times New Roman"/>
          <w:b/>
          <w:bCs/>
          <w:sz w:val="32"/>
          <w:szCs w:val="28"/>
        </w:rPr>
      </w:pPr>
      <w:r>
        <w:rPr>
          <w:rFonts w:ascii="黑体" w:hAnsi="黑体" w:eastAsia="黑体" w:cs="Times New Roman"/>
          <w:b/>
          <w:bCs/>
          <w:sz w:val="32"/>
          <w:szCs w:val="28"/>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10375900</wp:posOffset>
            </wp:positionV>
            <wp:extent cx="406400" cy="342900"/>
            <wp:effectExtent l="0" t="0" r="1270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406400" cy="342900"/>
                    </a:xfrm>
                    <a:prstGeom prst="rect">
                      <a:avLst/>
                    </a:prstGeom>
                  </pic:spPr>
                </pic:pic>
              </a:graphicData>
            </a:graphic>
          </wp:anchor>
        </w:drawing>
      </w:r>
      <w:r>
        <w:rPr>
          <w:rFonts w:ascii="黑体" w:hAnsi="黑体" w:eastAsia="黑体" w:cs="Times New Roman"/>
          <w:b/>
          <w:bCs/>
          <w:sz w:val="32"/>
          <w:szCs w:val="28"/>
        </w:rPr>
        <mc:AlternateContent>
          <mc:Choice Requires="wps">
            <w:drawing>
              <wp:anchor distT="0" distB="0" distL="114300" distR="114300" simplePos="0" relativeHeight="251659264" behindDoc="0" locked="0" layoutInCell="1" allowOverlap="1">
                <wp:simplePos x="0" y="0"/>
                <wp:positionH relativeFrom="column">
                  <wp:posOffset>-668655</wp:posOffset>
                </wp:positionH>
                <wp:positionV relativeFrom="paragraph">
                  <wp:posOffset>-11430</wp:posOffset>
                </wp:positionV>
                <wp:extent cx="510540" cy="798576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510540" cy="798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学校</w:t>
                            </w:r>
                            <w:r>
                              <w:t>：</w:t>
                            </w:r>
                            <w:r>
                              <w:rPr>
                                <w:rFonts w:hint="eastAsia"/>
                                <w:u w:val="single"/>
                              </w:rPr>
                              <w:t xml:space="preserve">                  </w:t>
                            </w:r>
                            <w:r>
                              <w:rPr>
                                <w:rFonts w:hint="eastAsia"/>
                              </w:rPr>
                              <w:t xml:space="preserve">  </w:t>
                            </w:r>
                            <w:r>
                              <w:t xml:space="preserve">      班别：</w:t>
                            </w:r>
                            <w:r>
                              <w:rPr>
                                <w:rFonts w:hint="eastAsia"/>
                                <w:u w:val="single"/>
                              </w:rPr>
                              <w:t xml:space="preserve">                 </w:t>
                            </w:r>
                            <w:r>
                              <w:rPr>
                                <w:rFonts w:hint="eastAsia"/>
                              </w:rPr>
                              <w:t xml:space="preserve">  </w:t>
                            </w:r>
                            <w:r>
                              <w:t xml:space="preserve">      </w:t>
                            </w:r>
                            <w:r>
                              <w:rPr>
                                <w:rFonts w:hint="eastAsia"/>
                              </w:rPr>
                              <w:t>姓名</w:t>
                            </w:r>
                            <w:r>
                              <w:t>：</w:t>
                            </w:r>
                            <w:r>
                              <w:rPr>
                                <w:rFonts w:hint="eastAsia"/>
                                <w:u w:val="single"/>
                              </w:rPr>
                              <w:t xml:space="preserve">                 </w:t>
                            </w:r>
                            <w:r>
                              <w:rPr>
                                <w:rFonts w:hint="eastAsia"/>
                              </w:rPr>
                              <w:t xml:space="preserve">  </w:t>
                            </w:r>
                            <w:r>
                              <w:t xml:space="preserve">      座号</w:t>
                            </w:r>
                            <w:r>
                              <w:rPr>
                                <w:rFonts w:hint="eastAsia"/>
                              </w:rPr>
                              <w:t>：</w:t>
                            </w:r>
                            <w:r>
                              <w:rPr>
                                <w:rFonts w:hint="eastAsia"/>
                                <w:u w:val="single"/>
                              </w:rPr>
                              <w:t xml:space="preserve">                 </w:t>
                            </w:r>
                            <w:r>
                              <w:rPr>
                                <w:rFonts w:hint="eastAsia"/>
                              </w:rPr>
                              <w:t xml:space="preserve">  </w:t>
                            </w:r>
                            <w:r>
                              <w:t xml:space="preserve">  </w:t>
                            </w: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52.65pt;margin-top:-0.9pt;height:628.8pt;width:40.2pt;z-index:251659264;mso-width-relative:page;mso-height-relative:page;" filled="f" stroked="f" coordsize="21600,21600" o:gfxdata="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&#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iAyWLZAAAADAEAAA8AAAAAAAAAAQAgAAAAIgAAAGRy&#10;cy9kb3ducmV2LnhtbFBLAQIUABQAAAAIAIdO4kAP/O20BAIAAN0DAAAOAAAAAAAAAAEAIAAAACgB&#10;AABkcnMvZTJvRG9jLnhtbFBLBQYAAAAABgAGAFkBAACeBQAAAAA=&#10;">
                <v:fill on="f" focussize="0,0"/>
                <v:stroke on="f" weight="0.5pt"/>
                <v:imagedata o:title=""/>
                <o:lock v:ext="edit" aspectratio="f"/>
                <v:textbox style="layout-flow:vertical;mso-layout-flow-alt:bottom-to-top;">
                  <w:txbxContent>
                    <w:p>
                      <w:r>
                        <w:rPr>
                          <w:rFonts w:hint="eastAsia"/>
                        </w:rPr>
                        <w:t>学校</w:t>
                      </w:r>
                      <w:r>
                        <w:t>：</w:t>
                      </w:r>
                      <w:r>
                        <w:rPr>
                          <w:rFonts w:hint="eastAsia"/>
                          <w:u w:val="single"/>
                        </w:rPr>
                        <w:t xml:space="preserve">                  </w:t>
                      </w:r>
                      <w:r>
                        <w:rPr>
                          <w:rFonts w:hint="eastAsia"/>
                        </w:rPr>
                        <w:t xml:space="preserve">  </w:t>
                      </w:r>
                      <w:r>
                        <w:t xml:space="preserve">      班别：</w:t>
                      </w:r>
                      <w:r>
                        <w:rPr>
                          <w:rFonts w:hint="eastAsia"/>
                          <w:u w:val="single"/>
                        </w:rPr>
                        <w:t xml:space="preserve">                 </w:t>
                      </w:r>
                      <w:r>
                        <w:rPr>
                          <w:rFonts w:hint="eastAsia"/>
                        </w:rPr>
                        <w:t xml:space="preserve">  </w:t>
                      </w:r>
                      <w:r>
                        <w:t xml:space="preserve">      </w:t>
                      </w:r>
                      <w:r>
                        <w:rPr>
                          <w:rFonts w:hint="eastAsia"/>
                        </w:rPr>
                        <w:t>姓名</w:t>
                      </w:r>
                      <w:r>
                        <w:t>：</w:t>
                      </w:r>
                      <w:r>
                        <w:rPr>
                          <w:rFonts w:hint="eastAsia"/>
                          <w:u w:val="single"/>
                        </w:rPr>
                        <w:t xml:space="preserve">                 </w:t>
                      </w:r>
                      <w:r>
                        <w:rPr>
                          <w:rFonts w:hint="eastAsia"/>
                        </w:rPr>
                        <w:t xml:space="preserve">  </w:t>
                      </w:r>
                      <w:r>
                        <w:t xml:space="preserve">      座号</w:t>
                      </w:r>
                      <w:r>
                        <w:rPr>
                          <w:rFonts w:hint="eastAsia"/>
                        </w:rPr>
                        <w:t>：</w:t>
                      </w:r>
                      <w:r>
                        <w:rPr>
                          <w:rFonts w:hint="eastAsia"/>
                          <w:u w:val="single"/>
                        </w:rPr>
                        <w:t xml:space="preserve">                 </w:t>
                      </w:r>
                      <w:r>
                        <w:rPr>
                          <w:rFonts w:hint="eastAsia"/>
                        </w:rPr>
                        <w:t xml:space="preserve">  </w:t>
                      </w:r>
                      <w:r>
                        <w:t xml:space="preserve">  </w:t>
                      </w:r>
                    </w:p>
                  </w:txbxContent>
                </v:textbox>
              </v:shape>
            </w:pict>
          </mc:Fallback>
        </mc:AlternateContent>
      </w:r>
      <w:r>
        <w:rPr>
          <w:rFonts w:ascii="黑体" w:hAnsi="黑体" w:eastAsia="黑体" w:cs="Times New Roman"/>
          <w:b/>
          <w:bCs/>
          <w:sz w:val="32"/>
          <w:szCs w:val="28"/>
        </w:rPr>
        <w:t>公车中学2021年秋季学期九年级道德与法治</w:t>
      </w:r>
      <w:r>
        <w:rPr>
          <w:rFonts w:hint="eastAsia" w:ascii="黑体" w:hAnsi="黑体" w:eastAsia="黑体" w:cs="Times New Roman"/>
          <w:b/>
          <w:bCs/>
          <w:sz w:val="32"/>
          <w:szCs w:val="28"/>
        </w:rPr>
        <w:t>期末</w:t>
      </w:r>
      <w:r>
        <w:rPr>
          <w:rFonts w:ascii="黑体" w:hAnsi="黑体" w:eastAsia="黑体" w:cs="Times New Roman"/>
          <w:b/>
          <w:bCs/>
          <w:sz w:val="32"/>
          <w:szCs w:val="28"/>
        </w:rPr>
        <w:t>考试</w:t>
      </w:r>
    </w:p>
    <w:p>
      <w:pPr>
        <w:spacing w:line="240" w:lineRule="exact"/>
        <w:rPr>
          <w:rFonts w:ascii="Times New Roman" w:hAnsi="Times New Roman" w:eastAsia="宋体" w:cs="Times New Roman"/>
          <w:b/>
          <w:bCs/>
          <w:szCs w:val="21"/>
        </w:rPr>
      </w:pPr>
      <w:r>
        <w:rPr>
          <w:rFonts w:hint="eastAsia" w:ascii="Times New Roman" w:hAnsi="Times New Roman" w:eastAsia="宋体" w:cs="Times New Roman"/>
          <w:b/>
          <w:bCs/>
          <w:szCs w:val="21"/>
        </w:rPr>
        <w:t>一、选择题（每小题只有一个最符合题意的答案，选出正确答案的字母填入下表相应空格内。每小题</w:t>
      </w:r>
      <w:r>
        <w:rPr>
          <w:rFonts w:ascii="Times New Roman" w:hAnsi="Times New Roman" w:eastAsia="宋体" w:cs="Times New Roman"/>
          <w:b/>
          <w:bCs/>
          <w:szCs w:val="21"/>
        </w:rPr>
        <w:t>2分，共34分）</w:t>
      </w:r>
    </w:p>
    <w:tbl>
      <w:tblPr>
        <w:tblStyle w:val="7"/>
        <w:tblpPr w:leftFromText="180" w:rightFromText="180" w:vertAnchor="page" w:horzAnchor="page" w:tblpX="2173" w:tblpY="1537"/>
        <w:tblW w:w="8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2"/>
        <w:gridCol w:w="1951"/>
        <w:gridCol w:w="1951"/>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trPr>
        <w:tc>
          <w:tcPr>
            <w:tcW w:w="2402" w:type="dxa"/>
            <w:vAlign w:val="center"/>
          </w:tcPr>
          <w:p>
            <w:pPr>
              <w:spacing w:line="240" w:lineRule="atLeast"/>
              <w:jc w:val="center"/>
              <w:rPr>
                <w:rFonts w:ascii="宋体" w:hAnsi="宋体" w:eastAsia="宋体"/>
                <w:sz w:val="24"/>
              </w:rPr>
            </w:pPr>
            <w:r>
              <w:rPr>
                <w:rFonts w:hint="eastAsia" w:ascii="宋体" w:hAnsi="宋体" w:eastAsia="宋体"/>
                <w:sz w:val="24"/>
              </w:rPr>
              <w:t>题  号</w:t>
            </w:r>
          </w:p>
        </w:tc>
        <w:tc>
          <w:tcPr>
            <w:tcW w:w="1951" w:type="dxa"/>
            <w:vAlign w:val="center"/>
          </w:tcPr>
          <w:p>
            <w:pPr>
              <w:spacing w:line="240" w:lineRule="atLeast"/>
              <w:jc w:val="center"/>
              <w:rPr>
                <w:rFonts w:ascii="宋体" w:hAnsi="宋体" w:eastAsia="宋体"/>
                <w:sz w:val="24"/>
              </w:rPr>
            </w:pPr>
            <w:r>
              <w:rPr>
                <w:rFonts w:hint="eastAsia" w:ascii="宋体" w:hAnsi="宋体" w:eastAsia="宋体"/>
                <w:sz w:val="24"/>
              </w:rPr>
              <w:t>一</w:t>
            </w:r>
          </w:p>
        </w:tc>
        <w:tc>
          <w:tcPr>
            <w:tcW w:w="1951" w:type="dxa"/>
            <w:vAlign w:val="center"/>
          </w:tcPr>
          <w:p>
            <w:pPr>
              <w:spacing w:line="240" w:lineRule="atLeast"/>
              <w:jc w:val="center"/>
              <w:rPr>
                <w:rFonts w:ascii="宋体" w:hAnsi="宋体" w:eastAsia="宋体"/>
                <w:sz w:val="24"/>
              </w:rPr>
            </w:pPr>
            <w:r>
              <w:rPr>
                <w:rFonts w:hint="eastAsia" w:ascii="宋体" w:hAnsi="宋体" w:eastAsia="宋体"/>
                <w:sz w:val="24"/>
              </w:rPr>
              <w:t>二</w:t>
            </w:r>
          </w:p>
        </w:tc>
        <w:tc>
          <w:tcPr>
            <w:tcW w:w="2447" w:type="dxa"/>
            <w:vAlign w:val="center"/>
          </w:tcPr>
          <w:p>
            <w:pPr>
              <w:spacing w:line="240" w:lineRule="atLeast"/>
              <w:jc w:val="center"/>
              <w:rPr>
                <w:rFonts w:ascii="宋体" w:hAnsi="宋体" w:eastAsia="宋体"/>
                <w:sz w:val="24"/>
              </w:rPr>
            </w:pPr>
            <w:r>
              <w:rPr>
                <w:rFonts w:hint="eastAsia" w:ascii="宋体" w:hAnsi="宋体" w:eastAsia="宋体"/>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atLeast"/>
        </w:trPr>
        <w:tc>
          <w:tcPr>
            <w:tcW w:w="2402" w:type="dxa"/>
            <w:vAlign w:val="center"/>
          </w:tcPr>
          <w:p>
            <w:pPr>
              <w:spacing w:line="240" w:lineRule="atLeast"/>
              <w:jc w:val="center"/>
              <w:rPr>
                <w:rFonts w:ascii="宋体" w:hAnsi="宋体" w:eastAsia="宋体"/>
                <w:sz w:val="24"/>
              </w:rPr>
            </w:pPr>
            <w:r>
              <w:rPr>
                <w:rFonts w:hint="eastAsia" w:ascii="宋体" w:hAnsi="宋体" w:eastAsia="宋体"/>
                <w:sz w:val="24"/>
              </w:rPr>
              <w:t>得  分</w:t>
            </w:r>
          </w:p>
        </w:tc>
        <w:tc>
          <w:tcPr>
            <w:tcW w:w="1951" w:type="dxa"/>
            <w:vAlign w:val="center"/>
          </w:tcPr>
          <w:p>
            <w:pPr>
              <w:spacing w:line="240" w:lineRule="atLeast"/>
              <w:jc w:val="center"/>
              <w:rPr>
                <w:rFonts w:ascii="宋体" w:hAnsi="宋体" w:eastAsia="宋体"/>
                <w:sz w:val="24"/>
              </w:rPr>
            </w:pPr>
          </w:p>
        </w:tc>
        <w:tc>
          <w:tcPr>
            <w:tcW w:w="1951" w:type="dxa"/>
            <w:vAlign w:val="center"/>
          </w:tcPr>
          <w:p>
            <w:pPr>
              <w:spacing w:line="240" w:lineRule="atLeast"/>
              <w:jc w:val="center"/>
              <w:rPr>
                <w:rFonts w:ascii="宋体" w:hAnsi="宋体" w:eastAsia="宋体"/>
                <w:sz w:val="24"/>
              </w:rPr>
            </w:pPr>
          </w:p>
        </w:tc>
        <w:tc>
          <w:tcPr>
            <w:tcW w:w="2447" w:type="dxa"/>
            <w:vAlign w:val="center"/>
          </w:tcPr>
          <w:p>
            <w:pPr>
              <w:spacing w:line="240" w:lineRule="atLeast"/>
              <w:jc w:val="center"/>
              <w:rPr>
                <w:rFonts w:ascii="宋体" w:hAnsi="宋体" w:eastAsia="宋体"/>
                <w:sz w:val="24"/>
              </w:rPr>
            </w:pPr>
          </w:p>
        </w:tc>
      </w:tr>
    </w:tbl>
    <w:tbl>
      <w:tblPr>
        <w:tblStyle w:val="7"/>
        <w:tblpPr w:leftFromText="180" w:rightFromText="180" w:vertAnchor="page" w:horzAnchor="page" w:tblpX="2125" w:tblpY="3133"/>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485"/>
        <w:gridCol w:w="485"/>
        <w:gridCol w:w="485"/>
        <w:gridCol w:w="485"/>
        <w:gridCol w:w="485"/>
        <w:gridCol w:w="485"/>
        <w:gridCol w:w="485"/>
        <w:gridCol w:w="485"/>
        <w:gridCol w:w="485"/>
        <w:gridCol w:w="485"/>
        <w:gridCol w:w="485"/>
        <w:gridCol w:w="485"/>
        <w:gridCol w:w="485"/>
        <w:gridCol w:w="485"/>
        <w:gridCol w:w="485"/>
        <w:gridCol w:w="485"/>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609" w:type="dxa"/>
            <w:tcMar>
              <w:left w:w="28" w:type="dxa"/>
              <w:right w:w="28" w:type="dxa"/>
            </w:tcMar>
            <w:vAlign w:val="center"/>
          </w:tcPr>
          <w:p>
            <w:pPr>
              <w:jc w:val="center"/>
              <w:rPr>
                <w:rFonts w:ascii="宋体" w:hAnsi="宋体" w:eastAsia="宋体"/>
                <w:b/>
                <w:color w:val="000000"/>
              </w:rPr>
            </w:pPr>
            <w:r>
              <w:rPr>
                <w:rFonts w:hint="eastAsia" w:ascii="宋体" w:hAnsi="宋体" w:eastAsia="宋体"/>
                <w:b/>
                <w:color w:val="000000"/>
              </w:rPr>
              <w:t>题号</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2</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3</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4</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5</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6</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7</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8</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9</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10</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11</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12</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13</w:t>
            </w:r>
          </w:p>
        </w:tc>
        <w:tc>
          <w:tcPr>
            <w:tcW w:w="485"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14</w:t>
            </w:r>
          </w:p>
        </w:tc>
        <w:tc>
          <w:tcPr>
            <w:tcW w:w="485" w:type="dxa"/>
            <w:vAlign w:val="center"/>
          </w:tcPr>
          <w:p>
            <w:pPr>
              <w:jc w:val="center"/>
              <w:rPr>
                <w:rFonts w:ascii="宋体" w:hAnsi="宋体"/>
                <w:color w:val="000000"/>
                <w:sz w:val="18"/>
                <w:szCs w:val="18"/>
              </w:rPr>
            </w:pPr>
            <w:r>
              <w:rPr>
                <w:rFonts w:hint="eastAsia" w:ascii="宋体" w:hAnsi="宋体"/>
                <w:color w:val="000000"/>
                <w:sz w:val="18"/>
                <w:szCs w:val="18"/>
              </w:rPr>
              <w:t>15</w:t>
            </w:r>
          </w:p>
        </w:tc>
        <w:tc>
          <w:tcPr>
            <w:tcW w:w="485" w:type="dxa"/>
            <w:vAlign w:val="center"/>
          </w:tcPr>
          <w:p>
            <w:pPr>
              <w:jc w:val="center"/>
              <w:rPr>
                <w:rFonts w:ascii="宋体" w:hAnsi="宋体"/>
                <w:color w:val="000000"/>
                <w:sz w:val="18"/>
                <w:szCs w:val="18"/>
              </w:rPr>
            </w:pPr>
            <w:r>
              <w:rPr>
                <w:rFonts w:hint="eastAsia" w:ascii="宋体" w:hAnsi="宋体"/>
                <w:color w:val="000000"/>
                <w:sz w:val="18"/>
                <w:szCs w:val="18"/>
              </w:rPr>
              <w:t>16</w:t>
            </w:r>
          </w:p>
        </w:tc>
        <w:tc>
          <w:tcPr>
            <w:tcW w:w="485" w:type="dxa"/>
            <w:vAlign w:val="center"/>
          </w:tcPr>
          <w:p>
            <w:pPr>
              <w:jc w:val="center"/>
              <w:rPr>
                <w:rFonts w:ascii="宋体" w:hAnsi="宋体"/>
                <w:color w:val="000000"/>
                <w:sz w:val="18"/>
                <w:szCs w:val="18"/>
              </w:rPr>
            </w:pPr>
            <w:r>
              <w:rPr>
                <w:rFonts w:hint="eastAsia" w:ascii="宋体" w:hAnsi="宋体"/>
                <w:color w:val="000000"/>
                <w:sz w:val="18"/>
                <w:szCs w:val="18"/>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 w:hRule="atLeast"/>
        </w:trPr>
        <w:tc>
          <w:tcPr>
            <w:tcW w:w="609" w:type="dxa"/>
            <w:tcMar>
              <w:left w:w="28" w:type="dxa"/>
              <w:right w:w="28" w:type="dxa"/>
            </w:tcMar>
            <w:vAlign w:val="center"/>
          </w:tcPr>
          <w:p>
            <w:pPr>
              <w:jc w:val="center"/>
              <w:rPr>
                <w:rFonts w:ascii="宋体" w:hAnsi="宋体" w:eastAsia="宋体"/>
                <w:b/>
                <w:color w:val="000000"/>
              </w:rPr>
            </w:pPr>
            <w:r>
              <w:rPr>
                <w:rFonts w:hint="eastAsia" w:ascii="宋体" w:hAnsi="宋体" w:eastAsia="宋体"/>
                <w:b/>
                <w:color w:val="000000"/>
              </w:rPr>
              <w:t>答案</w:t>
            </w: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Mar>
              <w:left w:w="28" w:type="dxa"/>
              <w:right w:w="28" w:type="dxa"/>
            </w:tcMar>
            <w:vAlign w:val="center"/>
          </w:tcPr>
          <w:p>
            <w:pPr>
              <w:jc w:val="center"/>
              <w:rPr>
                <w:rFonts w:ascii="宋体" w:hAnsi="宋体"/>
                <w:color w:val="000000"/>
                <w:sz w:val="26"/>
              </w:rPr>
            </w:pPr>
          </w:p>
        </w:tc>
        <w:tc>
          <w:tcPr>
            <w:tcW w:w="485" w:type="dxa"/>
          </w:tcPr>
          <w:p>
            <w:pPr>
              <w:jc w:val="center"/>
              <w:rPr>
                <w:rFonts w:ascii="宋体" w:hAnsi="宋体"/>
                <w:color w:val="000000"/>
                <w:sz w:val="26"/>
              </w:rPr>
            </w:pPr>
          </w:p>
        </w:tc>
        <w:tc>
          <w:tcPr>
            <w:tcW w:w="485" w:type="dxa"/>
          </w:tcPr>
          <w:p>
            <w:pPr>
              <w:jc w:val="center"/>
              <w:rPr>
                <w:rFonts w:ascii="宋体" w:hAnsi="宋体"/>
                <w:color w:val="000000"/>
                <w:sz w:val="26"/>
              </w:rPr>
            </w:pPr>
          </w:p>
        </w:tc>
        <w:tc>
          <w:tcPr>
            <w:tcW w:w="485" w:type="dxa"/>
          </w:tcPr>
          <w:p>
            <w:pPr>
              <w:jc w:val="center"/>
              <w:rPr>
                <w:rFonts w:ascii="宋体" w:hAnsi="宋体"/>
                <w:color w:val="000000"/>
                <w:sz w:val="26"/>
              </w:rPr>
            </w:pPr>
          </w:p>
        </w:tc>
      </w:tr>
    </w:tbl>
    <w:p>
      <w:pPr>
        <w:spacing w:line="240" w:lineRule="exact"/>
        <w:ind w:left="210" w:hanging="211" w:hangingChars="100"/>
        <w:rPr>
          <w:rFonts w:ascii="Times New Roman" w:hAnsi="Times New Roman" w:eastAsia="宋体" w:cs="Times New Roman"/>
          <w:szCs w:val="21"/>
        </w:rPr>
      </w:pPr>
      <w:r>
        <w:rPr>
          <w:rFonts w:ascii="Times New Roman" w:hAnsi="Times New Roman" w:eastAsia="宋体" w:cs="Times New Roman"/>
          <w:b/>
          <w:color w:val="000000"/>
          <w:szCs w:val="21"/>
        </w:rPr>
        <w:t>1.</w:t>
      </w:r>
      <w:r>
        <w:rPr>
          <w:rFonts w:ascii="Times New Roman" w:hAnsi="Times New Roman" w:eastAsia="宋体" w:cs="Times New Roman"/>
          <w:color w:val="000000"/>
        </w:rPr>
        <w:t xml:space="preserve"> 2021年6月1日起实施的《中华人民共和国乡村</w:t>
      </w:r>
      <w:r>
        <w:rPr>
          <w:rFonts w:hint="eastAsia" w:ascii="Times New Roman" w:hAnsi="Times New Roman" w:eastAsia="宋体" w:cs="Times New Roman"/>
          <w:color w:val="000000"/>
        </w:rPr>
        <w:t>振</w:t>
      </w:r>
      <w:r>
        <w:rPr>
          <w:rFonts w:ascii="Times New Roman" w:hAnsi="Times New Roman" w:eastAsia="宋体" w:cs="Times New Roman"/>
          <w:color w:val="000000"/>
        </w:rPr>
        <w:t>兴促进法》规定，每年农历秋分日为中国农民丰收节，乡镇人民政府应当指导和支持农村基层群众性自治组织规范化、制度化建设，国家完善城乡统筹的社会保障制度……该法填补了我国乡村振兴领域的立法空白，切实保障农民合法权益。该法的实施</w:t>
      </w:r>
    </w:p>
    <w:p>
      <w:pPr>
        <w:spacing w:line="240" w:lineRule="exact"/>
        <w:ind w:left="150" w:firstLine="105" w:firstLineChars="50"/>
        <w:rPr>
          <w:rFonts w:ascii="Times New Roman" w:hAnsi="Times New Roman" w:eastAsia="宋体" w:cs="Times New Roman"/>
          <w:color w:val="000000"/>
          <w:szCs w:val="21"/>
        </w:rPr>
      </w:pPr>
      <w:r>
        <w:rPr>
          <w:rFonts w:ascii="Times New Roman" w:hAnsi="Times New Roman" w:eastAsia="宋体" w:cs="Times New Roman"/>
          <w:color w:val="000000"/>
          <w:szCs w:val="21"/>
        </w:rPr>
        <w:t>A. </w:t>
      </w:r>
      <w:r>
        <w:rPr>
          <w:rFonts w:ascii="宋体" w:hAnsi="宋体" w:eastAsia="宋体" w:cs="宋体"/>
          <w:color w:val="000000"/>
          <w:szCs w:val="21"/>
        </w:rPr>
        <w:t>标志着全面实施乡村振兴战略有法可依</w:t>
      </w:r>
      <w:r>
        <w:rPr>
          <w:rFonts w:ascii="Times New Roman" w:hAnsi="Times New Roman" w:eastAsia="宋体" w:cs="Times New Roman"/>
          <w:color w:val="000000"/>
          <w:szCs w:val="21"/>
        </w:rPr>
        <w:t>      B. </w:t>
      </w:r>
      <w:r>
        <w:rPr>
          <w:rFonts w:hint="eastAsia" w:ascii="宋体" w:hAnsi="宋体" w:eastAsia="宋体" w:cs="宋体"/>
          <w:color w:val="000000"/>
          <w:szCs w:val="21"/>
        </w:rPr>
        <w:t>有利于区域协调发展，消除城乡差别</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C. </w:t>
      </w:r>
      <w:r>
        <w:rPr>
          <w:rFonts w:hint="eastAsia" w:ascii="宋体" w:hAnsi="宋体" w:eastAsia="宋体" w:cs="宋体"/>
          <w:color w:val="000000"/>
          <w:szCs w:val="21"/>
        </w:rPr>
        <w:t>为促进广大农民共同富裕提供物质保障</w:t>
      </w:r>
      <w:r>
        <w:rPr>
          <w:rFonts w:ascii="Times New Roman" w:hAnsi="Times New Roman" w:eastAsia="宋体" w:cs="Times New Roman"/>
          <w:color w:val="000000"/>
          <w:szCs w:val="21"/>
        </w:rPr>
        <w:t>      D. </w:t>
      </w:r>
      <w:r>
        <w:rPr>
          <w:rFonts w:hint="eastAsia" w:ascii="宋体" w:hAnsi="宋体" w:eastAsia="宋体" w:cs="宋体"/>
          <w:color w:val="000000"/>
          <w:szCs w:val="21"/>
        </w:rPr>
        <w:t>保障村民自治，完善我国的根本政治制度</w:t>
      </w:r>
    </w:p>
    <w:p>
      <w:pPr>
        <w:spacing w:line="240" w:lineRule="exact"/>
        <w:ind w:left="210" w:hanging="211" w:hangingChars="100"/>
        <w:rPr>
          <w:rFonts w:ascii="Times New Roman" w:hAnsi="Times New Roman" w:eastAsia="宋体" w:cs="Times New Roman"/>
          <w:color w:val="000000"/>
          <w:szCs w:val="21"/>
        </w:rPr>
      </w:pPr>
      <w:r>
        <w:rPr>
          <w:rFonts w:ascii="Times New Roman" w:hAnsi="Times New Roman" w:eastAsia="宋体" w:cs="Times New Roman"/>
          <w:b/>
          <w:color w:val="000000"/>
          <w:szCs w:val="21"/>
        </w:rPr>
        <w:t>2.</w:t>
      </w:r>
      <w:r>
        <w:t xml:space="preserve"> </w:t>
      </w:r>
      <w:r>
        <w:rPr>
          <w:rFonts w:ascii="Times New Roman" w:hAnsi="Times New Roman" w:eastAsia="宋体" w:cs="Times New Roman"/>
          <w:color w:val="000000"/>
          <w:szCs w:val="21"/>
        </w:rPr>
        <w:t>2021年9月8日下午，“助力高质量发展，服务新发展格局”研讨会暨《中资企业国别发展报告》发布会成功举办。助力高质量发展需要</w:t>
      </w:r>
    </w:p>
    <w:p>
      <w:pPr>
        <w:spacing w:line="240" w:lineRule="exact"/>
        <w:ind w:firstLine="210" w:firstLineChars="100"/>
        <w:rPr>
          <w:rFonts w:ascii="Times New Roman" w:hAnsi="Times New Roman" w:eastAsia="宋体" w:cs="Times New Roman"/>
          <w:szCs w:val="21"/>
        </w:rPr>
      </w:pPr>
      <w:r>
        <w:rPr>
          <w:rFonts w:hint="eastAsia" w:ascii="Times New Roman" w:hAnsi="Times New Roman" w:eastAsia="宋体" w:cs="Times New Roman"/>
          <w:szCs w:val="21"/>
        </w:rPr>
        <w:t>①转变发展方式</w:t>
      </w:r>
      <w:r>
        <w:rPr>
          <w:rFonts w:ascii="Times New Roman" w:hAnsi="Times New Roman" w:eastAsia="宋体" w:cs="Times New Roman"/>
          <w:szCs w:val="21"/>
        </w:rPr>
        <w:t xml:space="preserve">    </w:t>
      </w:r>
      <w:r>
        <w:rPr>
          <w:rFonts w:hint="eastAsia" w:ascii="宋体" w:hAnsi="宋体" w:eastAsia="宋体" w:cs="宋体"/>
          <w:szCs w:val="21"/>
        </w:rPr>
        <w:t>②</w:t>
      </w:r>
      <w:r>
        <w:rPr>
          <w:rFonts w:ascii="Times New Roman" w:hAnsi="Times New Roman" w:eastAsia="宋体" w:cs="Times New Roman"/>
          <w:szCs w:val="21"/>
        </w:rPr>
        <w:t xml:space="preserve">提高发展速度    </w:t>
      </w:r>
      <w:r>
        <w:rPr>
          <w:rFonts w:hint="eastAsia" w:ascii="宋体" w:hAnsi="宋体" w:eastAsia="宋体" w:cs="宋体"/>
          <w:szCs w:val="21"/>
        </w:rPr>
        <w:t>③</w:t>
      </w:r>
      <w:r>
        <w:rPr>
          <w:rFonts w:ascii="Times New Roman" w:hAnsi="Times New Roman" w:eastAsia="宋体" w:cs="Times New Roman"/>
          <w:szCs w:val="21"/>
        </w:rPr>
        <w:t xml:space="preserve">优化经济结构    </w:t>
      </w:r>
      <w:r>
        <w:rPr>
          <w:rFonts w:hint="eastAsia" w:ascii="宋体" w:hAnsi="宋体" w:eastAsia="宋体" w:cs="宋体"/>
          <w:szCs w:val="21"/>
        </w:rPr>
        <w:t>④</w:t>
      </w:r>
      <w:r>
        <w:rPr>
          <w:rFonts w:ascii="Times New Roman" w:hAnsi="Times New Roman" w:eastAsia="宋体" w:cs="Times New Roman"/>
          <w:szCs w:val="21"/>
        </w:rPr>
        <w:t>转换增长动力</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①③④</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①②④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①②③</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②③④</w:t>
      </w:r>
    </w:p>
    <w:p>
      <w:pPr>
        <w:spacing w:line="240" w:lineRule="exact"/>
        <w:rPr>
          <w:rFonts w:ascii="Times New Roman" w:hAnsi="Times New Roman" w:eastAsia="宋体" w:cs="Times New Roman"/>
          <w:szCs w:val="21"/>
        </w:rPr>
      </w:pPr>
      <w:r>
        <w:rPr>
          <w:rFonts w:ascii="Times New Roman" w:hAnsi="Times New Roman" w:eastAsia="宋体" w:cs="Times New Roman"/>
          <w:b/>
          <w:color w:val="000000"/>
          <w:szCs w:val="21"/>
        </w:rPr>
        <w:t>3.</w:t>
      </w:r>
      <w:r>
        <w:rPr>
          <w:rFonts w:hint="eastAsia"/>
        </w:rPr>
        <w:t xml:space="preserve"> </w:t>
      </w:r>
      <w:r>
        <w:rPr>
          <w:rFonts w:hint="eastAsia" w:ascii="Times New Roman" w:hAnsi="Times New Roman" w:eastAsia="宋体" w:cs="Times New Roman"/>
          <w:color w:val="000000"/>
          <w:szCs w:val="21"/>
        </w:rPr>
        <w:t>新时代是中国走向强国的时代，法治是强国之源、强国之基，是强国的重要标志。落实法治，我们应</w:t>
      </w:r>
    </w:p>
    <w:p>
      <w:pPr>
        <w:spacing w:line="240" w:lineRule="exact"/>
        <w:ind w:firstLine="210" w:firstLineChars="100"/>
        <w:rPr>
          <w:rFonts w:ascii="宋体" w:hAnsi="宋体" w:eastAsia="宋体" w:cs="宋体"/>
          <w:color w:val="000000"/>
          <w:szCs w:val="21"/>
        </w:rPr>
      </w:pPr>
      <w:r>
        <w:rPr>
          <w:rFonts w:hint="eastAsia" w:ascii="宋体" w:hAnsi="宋体" w:eastAsia="宋体" w:cs="宋体"/>
          <w:color w:val="000000"/>
          <w:szCs w:val="21"/>
        </w:rPr>
        <w:t>①让法治成为治理国家的唯一手段</w:t>
      </w:r>
      <w:r>
        <w:rPr>
          <w:rFonts w:ascii="宋体" w:hAnsi="宋体" w:eastAsia="宋体" w:cs="宋体"/>
          <w:color w:val="000000"/>
          <w:szCs w:val="21"/>
        </w:rPr>
        <w:t xml:space="preserve">              ②坚持以人为本，人治与法治相结合</w:t>
      </w:r>
    </w:p>
    <w:p>
      <w:pPr>
        <w:spacing w:line="240" w:lineRule="exact"/>
        <w:ind w:firstLine="210" w:firstLineChars="100"/>
        <w:rPr>
          <w:rFonts w:ascii="Times New Roman" w:hAnsi="Times New Roman" w:eastAsia="宋体" w:cs="Times New Roman"/>
          <w:szCs w:val="21"/>
        </w:rPr>
      </w:pPr>
      <w:r>
        <w:rPr>
          <w:rFonts w:hint="eastAsia" w:ascii="宋体" w:hAnsi="宋体" w:eastAsia="宋体" w:cs="宋体"/>
          <w:color w:val="000000"/>
          <w:szCs w:val="21"/>
        </w:rPr>
        <w:t>③实行善治，实现公共利益的最大化</w:t>
      </w:r>
      <w:r>
        <w:rPr>
          <w:rFonts w:ascii="宋体" w:hAnsi="宋体" w:eastAsia="宋体" w:cs="宋体"/>
          <w:color w:val="000000"/>
          <w:szCs w:val="21"/>
        </w:rPr>
        <w:t xml:space="preserve">            ④实行良法之治，健全完善社会主义法治体系</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①②</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①③</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②④</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③④</w:t>
      </w:r>
    </w:p>
    <w:p>
      <w:pPr>
        <w:spacing w:line="240" w:lineRule="exact"/>
        <w:rPr>
          <w:rFonts w:ascii="Times New Roman" w:hAnsi="Times New Roman" w:eastAsia="宋体" w:cs="Times New Roman"/>
          <w:szCs w:val="21"/>
        </w:rPr>
      </w:pPr>
      <w:r>
        <w:rPr>
          <w:rFonts w:ascii="Times New Roman" w:hAnsi="Times New Roman" w:eastAsia="宋体" w:cs="Times New Roman"/>
          <w:b/>
          <w:color w:val="000000"/>
          <w:szCs w:val="21"/>
        </w:rPr>
        <w:t>4.</w:t>
      </w:r>
      <w:r>
        <w:t xml:space="preserve"> </w:t>
      </w:r>
      <w:r>
        <w:rPr>
          <w:rFonts w:ascii="Times New Roman" w:hAnsi="Times New Roman" w:eastAsia="宋体" w:cs="Times New Roman"/>
          <w:color w:val="000000"/>
          <w:szCs w:val="21"/>
        </w:rPr>
        <w:t>2021年起，《民法典》《退役军人保障法》等一系列法律法规正式实施。我国注重法治建设是因为</w:t>
      </w:r>
    </w:p>
    <w:p>
      <w:pPr>
        <w:spacing w:line="240" w:lineRule="exact"/>
        <w:ind w:firstLine="210" w:firstLineChars="100"/>
        <w:rPr>
          <w:rFonts w:ascii="宋体" w:hAnsi="宋体" w:eastAsia="宋体" w:cs="宋体"/>
          <w:color w:val="000000"/>
          <w:szCs w:val="21"/>
        </w:rPr>
      </w:pPr>
      <w:r>
        <w:rPr>
          <w:rFonts w:hint="eastAsia" w:ascii="宋体" w:hAnsi="宋体" w:eastAsia="宋体" w:cs="宋体"/>
          <w:color w:val="000000"/>
          <w:szCs w:val="21"/>
        </w:rPr>
        <w:t>①法治是实现强国富民的基本保障</w:t>
      </w:r>
      <w:r>
        <w:rPr>
          <w:rFonts w:ascii="宋体" w:hAnsi="宋体" w:eastAsia="宋体" w:cs="宋体"/>
          <w:color w:val="000000"/>
          <w:szCs w:val="21"/>
        </w:rPr>
        <w:t xml:space="preserve">              ②法治兴则国家兴，法治强则国家强</w:t>
      </w:r>
    </w:p>
    <w:p>
      <w:pPr>
        <w:spacing w:line="240" w:lineRule="exact"/>
        <w:ind w:firstLine="210" w:firstLineChars="100"/>
        <w:rPr>
          <w:rFonts w:ascii="Times New Roman" w:hAnsi="Times New Roman" w:eastAsia="宋体" w:cs="Times New Roman"/>
          <w:szCs w:val="21"/>
        </w:rPr>
      </w:pPr>
      <w:r>
        <w:rPr>
          <w:rFonts w:hint="eastAsia" w:ascii="宋体" w:hAnsi="宋体" w:eastAsia="宋体" w:cs="宋体"/>
          <w:color w:val="000000"/>
          <w:szCs w:val="21"/>
        </w:rPr>
        <w:t>③法治是实现国家长治久安的唯一出路</w:t>
      </w:r>
      <w:r>
        <w:rPr>
          <w:rFonts w:ascii="宋体" w:hAnsi="宋体" w:eastAsia="宋体" w:cs="宋体"/>
          <w:color w:val="000000"/>
          <w:szCs w:val="21"/>
        </w:rPr>
        <w:t xml:space="preserve">          ④法治是实现中华民族伟大复兴的必然选择</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①②③</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①②④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①③④</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②③④</w:t>
      </w:r>
    </w:p>
    <w:p>
      <w:pPr>
        <w:spacing w:line="240" w:lineRule="exact"/>
        <w:rPr>
          <w:rFonts w:ascii="Times New Roman" w:hAnsi="Times New Roman" w:eastAsia="宋体" w:cs="Times New Roman"/>
          <w:szCs w:val="21"/>
        </w:rPr>
      </w:pPr>
      <w:r>
        <w:rPr>
          <w:rFonts w:ascii="Times New Roman" w:hAnsi="Times New Roman" w:eastAsia="宋体" w:cs="Times New Roman"/>
          <w:b/>
          <w:color w:val="000000"/>
          <w:szCs w:val="21"/>
        </w:rPr>
        <w:t>5.</w:t>
      </w:r>
      <w:r>
        <w:rPr>
          <w:rFonts w:hint="eastAsia"/>
        </w:rPr>
        <w:t xml:space="preserve"> </w:t>
      </w:r>
      <w:r>
        <w:rPr>
          <w:rFonts w:hint="eastAsia" w:ascii="Times New Roman" w:hAnsi="Times New Roman" w:eastAsia="宋体" w:cs="Times New Roman"/>
          <w:color w:val="000000"/>
          <w:szCs w:val="21"/>
        </w:rPr>
        <w:t>建设法治政府，必须依法行政。下列做法体现了政府依法行政的是</w:t>
      </w:r>
    </w:p>
    <w:p>
      <w:pPr>
        <w:spacing w:line="240" w:lineRule="exact"/>
        <w:ind w:firstLine="210" w:firstLineChars="100"/>
        <w:rPr>
          <w:rFonts w:ascii="宋体" w:hAnsi="宋体" w:eastAsia="宋体" w:cs="宋体"/>
          <w:color w:val="000000"/>
          <w:szCs w:val="21"/>
        </w:rPr>
      </w:pPr>
      <w:r>
        <w:rPr>
          <w:rFonts w:hint="eastAsia" w:ascii="宋体" w:hAnsi="宋体" w:eastAsia="宋体" w:cs="宋体"/>
          <w:color w:val="000000"/>
          <w:szCs w:val="21"/>
        </w:rPr>
        <w:t>①防城港市工商、物价部门对菜市场进行价格检查</w:t>
      </w:r>
    </w:p>
    <w:p>
      <w:pPr>
        <w:spacing w:line="240" w:lineRule="exact"/>
        <w:ind w:firstLine="210" w:firstLineChars="100"/>
        <w:rPr>
          <w:rFonts w:ascii="宋体" w:hAnsi="宋体" w:eastAsia="宋体" w:cs="宋体"/>
          <w:color w:val="000000"/>
          <w:szCs w:val="21"/>
        </w:rPr>
      </w:pPr>
      <w:r>
        <w:rPr>
          <w:rFonts w:hint="eastAsia" w:ascii="宋体" w:hAnsi="宋体" w:eastAsia="宋体" w:cs="宋体"/>
          <w:color w:val="000000"/>
          <w:szCs w:val="21"/>
        </w:rPr>
        <w:t>②防城港市中级人民法院对司法案件进行公开庭审</w:t>
      </w:r>
    </w:p>
    <w:p>
      <w:pPr>
        <w:spacing w:line="240" w:lineRule="exact"/>
        <w:ind w:firstLine="210" w:firstLineChars="100"/>
        <w:rPr>
          <w:rFonts w:ascii="宋体" w:hAnsi="宋体" w:eastAsia="宋体" w:cs="宋体"/>
          <w:color w:val="000000"/>
          <w:szCs w:val="21"/>
        </w:rPr>
      </w:pPr>
      <w:r>
        <w:rPr>
          <w:rFonts w:hint="eastAsia" w:ascii="宋体" w:hAnsi="宋体" w:eastAsia="宋体" w:cs="宋体"/>
          <w:color w:val="000000"/>
          <w:szCs w:val="21"/>
        </w:rPr>
        <w:t>③防城港市交警部门整治电动车违法骑行等交通违法行为</w:t>
      </w:r>
    </w:p>
    <w:p>
      <w:pPr>
        <w:spacing w:line="240" w:lineRule="exact"/>
        <w:ind w:firstLine="210" w:firstLineChars="100"/>
        <w:rPr>
          <w:rFonts w:ascii="Times New Roman" w:hAnsi="Times New Roman" w:eastAsia="宋体" w:cs="Times New Roman"/>
          <w:szCs w:val="21"/>
        </w:rPr>
      </w:pPr>
      <w:r>
        <w:rPr>
          <w:rFonts w:hint="eastAsia" w:ascii="宋体" w:hAnsi="宋体" w:eastAsia="宋体" w:cs="宋体"/>
          <w:color w:val="000000"/>
          <w:szCs w:val="21"/>
        </w:rPr>
        <w:t>④防城港市人大常委会开展安全生产和消防安全工作调研</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①②</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③④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①③</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②④</w:t>
      </w:r>
    </w:p>
    <w:p>
      <w:pPr>
        <w:spacing w:line="240" w:lineRule="exact"/>
        <w:ind w:left="210" w:hanging="211" w:hangingChars="100"/>
        <w:rPr>
          <w:rFonts w:ascii="Times New Roman" w:hAnsi="Times New Roman" w:eastAsia="宋体" w:cs="Times New Roman"/>
          <w:szCs w:val="21"/>
        </w:rPr>
      </w:pPr>
      <w:r>
        <w:rPr>
          <w:rFonts w:ascii="Times New Roman" w:hAnsi="Times New Roman" w:eastAsia="宋体" w:cs="Times New Roman"/>
          <w:b/>
          <w:color w:val="000000"/>
          <w:szCs w:val="21"/>
        </w:rPr>
        <w:t>6.</w:t>
      </w:r>
      <w:r>
        <w:rPr>
          <w:rFonts w:hint="eastAsia"/>
        </w:rPr>
        <w:t xml:space="preserve"> </w:t>
      </w:r>
      <w:r>
        <w:rPr>
          <w:rFonts w:hint="eastAsia" w:ascii="Times New Roman" w:hAnsi="Times New Roman" w:eastAsia="宋体" w:cs="Times New Roman"/>
          <w:color w:val="000000"/>
          <w:szCs w:val="21"/>
        </w:rPr>
        <w:t>依法行政是现代法治政府行使权力普遍奉行的基本准则，我国政府提出建立“三张清单”：法无授权不可为、法无禁止皆可为、法定责任必须为，用清单明确政府权责。这表明依法行政的核心是</w:t>
      </w:r>
    </w:p>
    <w:p>
      <w:pPr>
        <w:spacing w:line="240" w:lineRule="exact"/>
        <w:ind w:firstLine="210" w:firstLineChars="100"/>
        <w:rPr>
          <w:rFonts w:ascii="Times New Roman" w:hAnsi="Times New Roman" w:eastAsia="宋体" w:cs="Times New Roman"/>
          <w:color w:val="000000"/>
          <w:szCs w:val="21"/>
        </w:rPr>
      </w:pPr>
      <w:r>
        <w:rPr>
          <w:rFonts w:ascii="Times New Roman" w:hAnsi="Times New Roman" w:eastAsia="宋体" w:cs="Times New Roman"/>
          <w:color w:val="000000"/>
          <w:szCs w:val="21"/>
        </w:rPr>
        <w:t>A. 禁止行政权力的滥用</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B. 实现全面政务公开</w:t>
      </w:r>
    </w:p>
    <w:p>
      <w:pPr>
        <w:spacing w:line="240" w:lineRule="exact"/>
        <w:ind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C. 规范政府的行政权                  D. 法治政府的基本建成</w:t>
      </w:r>
    </w:p>
    <w:p>
      <w:pPr>
        <w:spacing w:line="240" w:lineRule="exact"/>
        <w:ind w:left="210" w:hanging="211" w:hangingChars="100"/>
        <w:rPr>
          <w:rFonts w:ascii="Times New Roman" w:hAnsi="Times New Roman" w:eastAsia="宋体" w:cs="Times New Roman"/>
          <w:szCs w:val="21"/>
        </w:rPr>
      </w:pPr>
      <w:r>
        <w:rPr>
          <w:rFonts w:ascii="Times New Roman" w:hAnsi="Times New Roman" w:eastAsia="宋体" w:cs="Times New Roman"/>
          <w:b/>
          <w:color w:val="000000"/>
          <w:szCs w:val="21"/>
        </w:rPr>
        <w:t>7.</w:t>
      </w:r>
      <w:r>
        <w:t xml:space="preserve"> </w:t>
      </w:r>
      <w:r>
        <w:rPr>
          <w:rFonts w:ascii="Times New Roman" w:hAnsi="Times New Roman" w:eastAsia="宋体" w:cs="Times New Roman"/>
          <w:color w:val="000000"/>
          <w:szCs w:val="21"/>
        </w:rPr>
        <w:t>2021《赢在博物馆》如约而至。今年的节目，撞击心灵地打开了博物馆的另一扇大门革命文物。一根扁担，一双草鞋……一件件革命文物背后都有着感人、悲壮的故事。以下感悟与节目主旨最一致的是</w:t>
      </w:r>
    </w:p>
    <w:p>
      <w:pPr>
        <w:spacing w:line="240" w:lineRule="exact"/>
        <w:ind w:left="150" w:firstLine="105" w:firstLineChars="50"/>
        <w:rPr>
          <w:rFonts w:ascii="Times New Roman" w:hAnsi="Times New Roman" w:eastAsia="宋体" w:cs="Times New Roman"/>
          <w:color w:val="000000"/>
          <w:szCs w:val="21"/>
        </w:rPr>
      </w:pPr>
      <w:r>
        <w:rPr>
          <w:rFonts w:ascii="Times New Roman" w:hAnsi="Times New Roman" w:eastAsia="宋体" w:cs="Times New Roman"/>
          <w:color w:val="000000"/>
          <w:szCs w:val="21"/>
        </w:rPr>
        <w:t>A. 保护革命文物，重在参观访问         B. 关注文物故事，改变学习方法</w:t>
      </w:r>
    </w:p>
    <w:p>
      <w:pPr>
        <w:spacing w:line="240" w:lineRule="exact"/>
        <w:ind w:left="150" w:firstLine="105" w:firstLineChars="50"/>
        <w:rPr>
          <w:rFonts w:ascii="Times New Roman" w:hAnsi="Times New Roman" w:eastAsia="宋体" w:cs="Times New Roman"/>
          <w:color w:val="000000"/>
          <w:szCs w:val="21"/>
        </w:rPr>
      </w:pPr>
      <w:r>
        <w:rPr>
          <w:rFonts w:ascii="Times New Roman" w:hAnsi="Times New Roman" w:eastAsia="宋体" w:cs="Times New Roman"/>
          <w:color w:val="000000"/>
          <w:szCs w:val="21"/>
        </w:rPr>
        <w:t>C. 了解传统文化，积极参与竞争         D. 传承革命文化，凝聚价值追求</w:t>
      </w:r>
    </w:p>
    <w:p>
      <w:pPr>
        <w:spacing w:line="240" w:lineRule="exact"/>
        <w:ind w:left="210" w:hanging="211" w:hangingChars="100"/>
        <w:rPr>
          <w:rFonts w:ascii="Times New Roman" w:hAnsi="Times New Roman" w:eastAsia="宋体" w:cs="Times New Roman"/>
          <w:color w:val="000000"/>
          <w:szCs w:val="21"/>
        </w:rPr>
      </w:pPr>
      <w:r>
        <w:rPr>
          <w:rFonts w:ascii="Times New Roman" w:hAnsi="Times New Roman" w:eastAsia="宋体" w:cs="Times New Roman"/>
          <w:b/>
          <w:color w:val="000000"/>
          <w:szCs w:val="21"/>
        </w:rPr>
        <w:t>8.</w:t>
      </w:r>
      <w:r>
        <w:rPr>
          <w:rFonts w:hint="eastAsia"/>
        </w:rPr>
        <w:t xml:space="preserve"> </w:t>
      </w:r>
      <w:r>
        <w:rPr>
          <w:rFonts w:hint="eastAsia" w:ascii="Times New Roman" w:hAnsi="Times New Roman" w:eastAsia="宋体" w:cs="Times New Roman"/>
          <w:color w:val="000000"/>
          <w:szCs w:val="21"/>
        </w:rPr>
        <w:t>故宫博物院深入推进“活力故宫”建设，挖掘故宫蕴藏的中华优秀传统文化，创造性地转化为大众喜闻乐见的展览展示项目、文化创意产品、新媒体展示活动和公众教育资源等。故宫博物院的做法</w:t>
      </w:r>
    </w:p>
    <w:p>
      <w:pPr>
        <w:spacing w:line="240" w:lineRule="exact"/>
        <w:ind w:firstLine="210" w:firstLineChars="100"/>
        <w:rPr>
          <w:rFonts w:ascii="Times New Roman" w:hAnsi="Times New Roman" w:eastAsia="宋体" w:cs="Times New Roman"/>
          <w:color w:val="000000"/>
          <w:szCs w:val="21"/>
        </w:rPr>
      </w:pPr>
      <w:r>
        <w:rPr>
          <w:rFonts w:ascii="Times New Roman" w:hAnsi="Times New Roman" w:eastAsia="宋体" w:cs="Times New Roman"/>
          <w:color w:val="000000"/>
          <w:szCs w:val="21"/>
        </w:rPr>
        <w:t>A. 有利于传承和弘扬中华优秀传统文化     B. 能够为民族复兴提供坚实的物质保障</w:t>
      </w:r>
    </w:p>
    <w:p>
      <w:pPr>
        <w:spacing w:line="240" w:lineRule="exact"/>
        <w:ind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C. 弘扬了以改革创新为核心的民族精神     D. 表明故宫文化是世界上最优秀的文化</w:t>
      </w:r>
    </w:p>
    <w:p>
      <w:pPr>
        <w:spacing w:line="240" w:lineRule="exact"/>
        <w:ind w:left="210" w:hanging="211" w:hangingChars="100"/>
        <w:rPr>
          <w:rFonts w:ascii="Times New Roman" w:hAnsi="Times New Roman" w:eastAsia="宋体" w:cs="Times New Roman"/>
          <w:color w:val="000000"/>
          <w:szCs w:val="21"/>
        </w:rPr>
      </w:pPr>
      <w:r>
        <w:rPr>
          <w:rFonts w:ascii="Times New Roman" w:hAnsi="Times New Roman" w:eastAsia="宋体" w:cs="Times New Roman"/>
          <w:b/>
          <w:color w:val="000000"/>
          <w:szCs w:val="21"/>
        </w:rPr>
        <w:t>9.</w:t>
      </w:r>
      <w:r>
        <w:rPr>
          <w:rFonts w:hint="eastAsia"/>
        </w:rPr>
        <w:t xml:space="preserve"> </w:t>
      </w:r>
      <w:r>
        <w:rPr>
          <w:rFonts w:hint="eastAsia" w:ascii="Times New Roman" w:hAnsi="Times New Roman" w:eastAsia="宋体" w:cs="Times New Roman"/>
          <w:color w:val="000000"/>
          <w:szCs w:val="21"/>
        </w:rPr>
        <w:t>在庆祝中国共产党成立</w:t>
      </w:r>
      <w:r>
        <w:rPr>
          <w:rFonts w:ascii="Times New Roman" w:hAnsi="Times New Roman" w:eastAsia="宋体" w:cs="Times New Roman"/>
          <w:color w:val="000000"/>
          <w:szCs w:val="21"/>
        </w:rPr>
        <w:t>100周年大会上，习近平说，一百年前，中国共产党的先驱们创建了中国共产党，形成了坚持真理、坚守理想，践行初心、担当使命，不怕牺牲、英勇斗争，对党忠诚、不负人民的伟大建党精神，这是中国共产党的精神之源。对此认识正确的是</w:t>
      </w:r>
    </w:p>
    <w:p>
      <w:pPr>
        <w:spacing w:line="240" w:lineRule="exact"/>
        <w:ind w:firstLine="210" w:firstLineChars="100"/>
        <w:rPr>
          <w:rFonts w:ascii="Times New Roman" w:hAnsi="Times New Roman" w:eastAsia="宋体" w:cs="Times New Roman"/>
          <w:szCs w:val="21"/>
        </w:rPr>
      </w:pPr>
      <w:r>
        <w:rPr>
          <w:rFonts w:hint="eastAsia" w:ascii="Times New Roman" w:hAnsi="Times New Roman" w:eastAsia="宋体" w:cs="Times New Roman"/>
          <w:szCs w:val="21"/>
        </w:rPr>
        <w:t>①有利于增强民族凝聚力</w:t>
      </w:r>
      <w:r>
        <w:rPr>
          <w:rFonts w:ascii="Times New Roman" w:hAnsi="Times New Roman" w:eastAsia="宋体" w:cs="Times New Roman"/>
          <w:szCs w:val="21"/>
        </w:rPr>
        <w:t xml:space="preserve">                </w:t>
      </w:r>
      <w:r>
        <w:rPr>
          <w:rFonts w:hint="eastAsia" w:ascii="宋体" w:hAnsi="宋体" w:eastAsia="宋体" w:cs="宋体"/>
          <w:szCs w:val="21"/>
        </w:rPr>
        <w:t>②</w:t>
      </w:r>
      <w:r>
        <w:rPr>
          <w:rFonts w:ascii="Times New Roman" w:hAnsi="Times New Roman" w:eastAsia="宋体" w:cs="Times New Roman"/>
          <w:szCs w:val="21"/>
        </w:rPr>
        <w:t>为中华民族精神注入新的内涵</w:t>
      </w:r>
    </w:p>
    <w:p>
      <w:pPr>
        <w:spacing w:line="240" w:lineRule="exact"/>
        <w:ind w:firstLine="210" w:firstLineChars="100"/>
        <w:rPr>
          <w:rFonts w:ascii="Times New Roman" w:hAnsi="Times New Roman" w:eastAsia="宋体" w:cs="Times New Roman"/>
          <w:szCs w:val="21"/>
        </w:rPr>
      </w:pPr>
      <w:r>
        <w:rPr>
          <w:rFonts w:hint="eastAsia" w:ascii="Times New Roman" w:hAnsi="Times New Roman" w:eastAsia="宋体" w:cs="Times New Roman"/>
          <w:szCs w:val="21"/>
        </w:rPr>
        <w:t>③是当代中国最鲜明的特色</w:t>
      </w:r>
      <w:r>
        <w:rPr>
          <w:rFonts w:ascii="Times New Roman" w:hAnsi="Times New Roman" w:eastAsia="宋体" w:cs="Times New Roman"/>
          <w:szCs w:val="21"/>
        </w:rPr>
        <w:t xml:space="preserve">              </w:t>
      </w:r>
      <w:r>
        <w:rPr>
          <w:rFonts w:hint="eastAsia" w:ascii="宋体" w:hAnsi="宋体" w:eastAsia="宋体" w:cs="宋体"/>
          <w:szCs w:val="21"/>
        </w:rPr>
        <w:t>④</w:t>
      </w:r>
      <w:r>
        <w:rPr>
          <w:rFonts w:ascii="Times New Roman" w:hAnsi="Times New Roman" w:eastAsia="宋体" w:cs="Times New Roman"/>
          <w:szCs w:val="21"/>
        </w:rPr>
        <w:t>体现了以爱国主义为核心的民族精神</w:t>
      </w:r>
    </w:p>
    <w:p>
      <w:pPr>
        <w:spacing w:line="240" w:lineRule="exact"/>
        <w:ind w:left="150" w:firstLine="105" w:firstLineChars="5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②③④</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①③④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①②③</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①②④</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10.</w:t>
      </w:r>
      <w:r>
        <w:rPr>
          <w:rFonts w:hint="eastAsia"/>
        </w:rPr>
        <w:t xml:space="preserve"> </w:t>
      </w:r>
      <w:r>
        <w:rPr>
          <w:rFonts w:hint="eastAsia" w:ascii="Times New Roman" w:hAnsi="Times New Roman" w:eastAsia="宋体" w:cs="Times New Roman"/>
          <w:color w:val="000000"/>
          <w:szCs w:val="21"/>
        </w:rPr>
        <w:t>小明在“讲中国好故事，凝聚人生价值”的活动中，讲述了“杂交水稻之父”袁隆平因病医治无效，于</w:t>
      </w:r>
      <w:r>
        <w:rPr>
          <w:rFonts w:ascii="Times New Roman" w:hAnsi="Times New Roman" w:eastAsia="宋体" w:cs="Times New Roman"/>
          <w:color w:val="000000"/>
          <w:szCs w:val="21"/>
        </w:rPr>
        <w:t>2021年5月22日在长沙与世长辞。他在生命最后时光，念念不忘的还是杂交水稻。并再三叮嘱弟子，一定要将杂交水稻推广好。听了这感人肺腑的故事，从中感受到袁隆平院士的</w:t>
      </w:r>
    </w:p>
    <w:p>
      <w:pPr>
        <w:spacing w:line="240" w:lineRule="exact"/>
        <w:ind w:left="150" w:firstLine="315" w:firstLineChars="150"/>
        <w:rPr>
          <w:rFonts w:ascii="Times New Roman" w:hAnsi="Times New Roman" w:eastAsia="宋体" w:cs="Times New Roman"/>
          <w:szCs w:val="21"/>
        </w:rPr>
      </w:pPr>
      <w:r>
        <w:rPr>
          <w:rFonts w:ascii="Times New Roman" w:hAnsi="Times New Roman" w:eastAsia="宋体" w:cs="Times New Roman"/>
          <w:color w:val="000000"/>
          <w:szCs w:val="21"/>
        </w:rPr>
        <w:t>A. 爱国  敬业     B. 诚信  友善      C. 平等  公正      D. 敬业  公正</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11.</w:t>
      </w:r>
      <w:r>
        <w:t xml:space="preserve"> </w:t>
      </w:r>
      <w:r>
        <w:rPr>
          <w:rFonts w:ascii="Times New Roman" w:hAnsi="Times New Roman" w:eastAsia="宋体" w:cs="Times New Roman"/>
          <w:color w:val="000000"/>
          <w:szCs w:val="21"/>
        </w:rPr>
        <w:t>2021年5月31日，中共中央政治局召开会议。会议指出，进一步优化生育政策，实施一对夫妻可以生育三个子女政策及配套支持措施。从“双独二孩”“单独二孩”到“全面二孩”再到“三孩”，这说明</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A. 我国是世界上人口最多的国家</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B. 我国的计划生育基本国策是错误</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C. 我国的生育政策要随着人口和经济社会发展形势的变化不断完善</w:t>
      </w:r>
    </w:p>
    <w:p>
      <w:pPr>
        <w:spacing w:line="240" w:lineRule="exact"/>
        <w:ind w:left="150" w:firstLine="315" w:firstLineChars="150"/>
        <w:rPr>
          <w:rFonts w:ascii="Times New Roman" w:hAnsi="Times New Roman" w:eastAsia="宋体" w:cs="Times New Roman"/>
          <w:szCs w:val="21"/>
        </w:rPr>
      </w:pPr>
      <w:r>
        <w:rPr>
          <w:rFonts w:ascii="Times New Roman" w:hAnsi="Times New Roman" w:eastAsia="宋体" w:cs="Times New Roman"/>
          <w:color w:val="000000"/>
          <w:szCs w:val="21"/>
        </w:rPr>
        <w:t>D. 我国不再实行计划生育基本国策</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12.</w:t>
      </w:r>
      <w:r>
        <w:rPr>
          <w:rFonts w:hint="eastAsia"/>
        </w:rPr>
        <w:t xml:space="preserve"> </w:t>
      </w:r>
      <w:r>
        <w:rPr>
          <w:rFonts w:hint="eastAsia" w:ascii="Times New Roman" w:hAnsi="Times New Roman" w:eastAsia="宋体" w:cs="Times New Roman"/>
          <w:color w:val="000000"/>
          <w:szCs w:val="21"/>
        </w:rPr>
        <w:t>世界上可以被人类利用的</w:t>
      </w:r>
      <w:r>
        <w:rPr>
          <w:rFonts w:ascii="Times New Roman" w:hAnsi="Times New Roman" w:eastAsia="宋体" w:cs="Times New Roman"/>
          <w:color w:val="000000"/>
          <w:szCs w:val="21"/>
        </w:rPr>
        <w:t>150多种矿产中，我国就有137种。但我国人均耕地、淡水量、煤炭储量、森林蓄积量分别仅为世界平均水平的32%、24%、47%、13%。这表明</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A. 我国面临严峻的环境形势</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B. 我国地大物博，资源丰富，取之不尽，用之不竭</w:t>
      </w:r>
    </w:p>
    <w:p>
      <w:pPr>
        <w:spacing w:line="240" w:lineRule="exact"/>
        <w:ind w:left="150" w:firstLine="315" w:firstLineChars="150"/>
        <w:rPr>
          <w:rFonts w:ascii="Times New Roman" w:hAnsi="Times New Roman" w:eastAsia="宋体" w:cs="Times New Roman"/>
          <w:color w:val="000000"/>
          <w:szCs w:val="21"/>
        </w:rPr>
      </w:pPr>
      <w:r>
        <w:rPr>
          <w:rFonts w:ascii="Times New Roman" w:hAnsi="Times New Roman" w:eastAsia="宋体" w:cs="Times New Roman"/>
          <w:color w:val="000000"/>
          <w:szCs w:val="21"/>
        </w:rPr>
        <w:t>C. 我国自然资源总量大，种类多，但人均资源占有量少</w:t>
      </w:r>
    </w:p>
    <w:p>
      <w:pPr>
        <w:spacing w:line="240" w:lineRule="exact"/>
        <w:ind w:left="150" w:firstLine="315" w:firstLineChars="150"/>
        <w:rPr>
          <w:rFonts w:ascii="Times New Roman" w:hAnsi="Times New Roman" w:eastAsia="宋体" w:cs="Times New Roman"/>
          <w:szCs w:val="21"/>
        </w:rPr>
      </w:pPr>
      <w:r>
        <w:rPr>
          <w:rFonts w:ascii="Times New Roman" w:hAnsi="Times New Roman" w:eastAsia="宋体" w:cs="Times New Roman"/>
          <w:color w:val="000000"/>
          <w:szCs w:val="21"/>
        </w:rPr>
        <w:t>D. 资源开发利用不尽合理、不够科学，资源浪费严重</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13.</w:t>
      </w:r>
      <w:r>
        <w:rPr>
          <w:rFonts w:hint="eastAsia"/>
        </w:rPr>
        <w:t xml:space="preserve"> </w:t>
      </w:r>
      <w:r>
        <w:rPr>
          <w:rFonts w:hint="eastAsia" w:ascii="Times New Roman" w:hAnsi="Times New Roman" w:eastAsia="宋体" w:cs="Times New Roman"/>
          <w:color w:val="000000"/>
          <w:szCs w:val="21"/>
        </w:rPr>
        <w:t>一则有关垃圾分类的公益广告中，提出“混</w:t>
      </w:r>
      <w:r>
        <w:rPr>
          <w:rFonts w:ascii="Times New Roman" w:hAnsi="Times New Roman" w:eastAsia="宋体" w:cs="Times New Roman"/>
          <w:color w:val="000000"/>
          <w:szCs w:val="21"/>
        </w:rPr>
        <w:t>=浪费+污染，分=节约+环保” 。这则公益广告意在提醒我们</w:t>
      </w:r>
    </w:p>
    <w:p>
      <w:pPr>
        <w:spacing w:line="240" w:lineRule="exact"/>
        <w:ind w:left="150" w:firstLine="315" w:firstLineChars="150"/>
        <w:rPr>
          <w:rFonts w:ascii="宋体" w:hAnsi="宋体" w:eastAsia="宋体" w:cs="宋体"/>
          <w:color w:val="000000"/>
          <w:szCs w:val="21"/>
        </w:rPr>
      </w:pPr>
      <w:r>
        <w:rPr>
          <w:rFonts w:hint="eastAsia" w:ascii="宋体" w:hAnsi="宋体" w:eastAsia="宋体" w:cs="宋体"/>
          <w:color w:val="000000"/>
          <w:szCs w:val="21"/>
        </w:rPr>
        <w:t>①从小事做起，提高环保意识</w:t>
      </w:r>
      <w:r>
        <w:rPr>
          <w:rFonts w:ascii="宋体" w:hAnsi="宋体" w:eastAsia="宋体" w:cs="宋体"/>
          <w:color w:val="000000"/>
          <w:szCs w:val="21"/>
        </w:rPr>
        <w:t xml:space="preserve">            ②减少垃圾总量，建设美丽中国</w:t>
      </w:r>
    </w:p>
    <w:p>
      <w:pPr>
        <w:spacing w:line="240" w:lineRule="exact"/>
        <w:ind w:left="150" w:firstLine="315" w:firstLineChars="150"/>
        <w:rPr>
          <w:rFonts w:ascii="宋体" w:hAnsi="宋体" w:eastAsia="宋体" w:cs="宋体"/>
          <w:color w:val="000000"/>
          <w:szCs w:val="21"/>
        </w:rPr>
      </w:pPr>
      <w:r>
        <w:rPr>
          <w:rFonts w:hint="eastAsia" w:ascii="宋体" w:hAnsi="宋体" w:eastAsia="宋体" w:cs="宋体"/>
          <w:color w:val="000000"/>
          <w:szCs w:val="21"/>
        </w:rPr>
        <w:t>③变垃圾为宝，充分利用资源</w:t>
      </w:r>
      <w:r>
        <w:rPr>
          <w:rFonts w:ascii="宋体" w:hAnsi="宋体" w:eastAsia="宋体" w:cs="宋体"/>
          <w:color w:val="000000"/>
          <w:szCs w:val="21"/>
        </w:rPr>
        <w:t xml:space="preserve">            ④学会绿色生活，减轻环境压力</w:t>
      </w:r>
    </w:p>
    <w:p>
      <w:pPr>
        <w:spacing w:line="240" w:lineRule="exact"/>
        <w:ind w:left="150"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①②③</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①②④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①③④</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②③④</w:t>
      </w:r>
    </w:p>
    <w:p>
      <w:pPr>
        <w:spacing w:line="240" w:lineRule="exact"/>
        <w:ind w:left="420" w:hanging="422" w:hangingChars="200"/>
        <w:rPr>
          <w:rFonts w:ascii="Times New Roman" w:hAnsi="Times New Roman" w:eastAsia="宋体" w:cs="Times New Roman"/>
          <w:color w:val="000000"/>
          <w:szCs w:val="21"/>
        </w:rPr>
      </w:pPr>
      <w:r>
        <w:rPr>
          <w:rFonts w:ascii="Times New Roman" w:hAnsi="Times New Roman" w:eastAsia="宋体" w:cs="Times New Roman"/>
          <w:b/>
          <w:color w:val="000000"/>
          <w:szCs w:val="21"/>
        </w:rPr>
        <w:t>14.</w:t>
      </w:r>
      <w:r>
        <w:rPr>
          <w:rFonts w:hint="eastAsia"/>
        </w:rPr>
        <w:t xml:space="preserve"> </w:t>
      </w:r>
      <w:r>
        <w:rPr>
          <w:rFonts w:hint="eastAsia" w:ascii="Times New Roman" w:hAnsi="Times New Roman" w:eastAsia="宋体" w:cs="Times New Roman"/>
          <w:color w:val="000000"/>
          <w:szCs w:val="21"/>
        </w:rPr>
        <w:t>在“共享经济”浪潮下，人们的出行方式正悄然发生变化，公共自行车、共享单车、共享汽车逐渐成为人们出行的新兴绿色交通方式，倡导这些绿色交通方式</w:t>
      </w:r>
    </w:p>
    <w:p>
      <w:pPr>
        <w:spacing w:line="240" w:lineRule="exact"/>
        <w:ind w:firstLine="525" w:firstLineChars="250"/>
        <w:rPr>
          <w:rFonts w:ascii="Times New Roman" w:hAnsi="Times New Roman" w:eastAsia="宋体" w:cs="Times New Roman"/>
          <w:szCs w:val="21"/>
        </w:rPr>
      </w:pPr>
      <w:r>
        <w:rPr>
          <w:rFonts w:hint="eastAsia" w:ascii="Times New Roman" w:hAnsi="Times New Roman" w:eastAsia="宋体" w:cs="Times New Roman"/>
          <w:szCs w:val="21"/>
        </w:rPr>
        <w:t>①有利于缓解城市交通压力</w:t>
      </w:r>
      <w:r>
        <w:rPr>
          <w:rFonts w:ascii="Times New Roman" w:hAnsi="Times New Roman" w:eastAsia="宋体" w:cs="Times New Roman"/>
          <w:szCs w:val="21"/>
        </w:rPr>
        <w:t xml:space="preserve">                  </w:t>
      </w:r>
      <w:r>
        <w:rPr>
          <w:rFonts w:hint="eastAsia" w:ascii="宋体" w:hAnsi="宋体" w:eastAsia="宋体" w:cs="宋体"/>
          <w:szCs w:val="21"/>
        </w:rPr>
        <w:t>②</w:t>
      </w:r>
      <w:r>
        <w:rPr>
          <w:rFonts w:ascii="Times New Roman" w:hAnsi="Times New Roman" w:eastAsia="宋体" w:cs="Times New Roman"/>
          <w:szCs w:val="21"/>
        </w:rPr>
        <w:t>能够引导人们增强环保和节约意识</w:t>
      </w:r>
    </w:p>
    <w:p>
      <w:pPr>
        <w:spacing w:line="240" w:lineRule="exact"/>
        <w:ind w:firstLine="525" w:firstLineChars="250"/>
        <w:rPr>
          <w:rFonts w:ascii="Times New Roman" w:hAnsi="Times New Roman" w:eastAsia="宋体" w:cs="Times New Roman"/>
          <w:szCs w:val="21"/>
        </w:rPr>
      </w:pPr>
      <w:r>
        <w:rPr>
          <w:rFonts w:hint="eastAsia" w:ascii="Times New Roman" w:hAnsi="Times New Roman" w:eastAsia="宋体" w:cs="Times New Roman"/>
          <w:szCs w:val="21"/>
        </w:rPr>
        <w:t>③有利于走低碳、绿色的发展之路</w:t>
      </w:r>
      <w:r>
        <w:rPr>
          <w:rFonts w:ascii="Times New Roman" w:hAnsi="Times New Roman" w:eastAsia="宋体" w:cs="Times New Roman"/>
          <w:szCs w:val="21"/>
        </w:rPr>
        <w:t xml:space="preserve">            </w:t>
      </w:r>
      <w:r>
        <w:rPr>
          <w:rFonts w:hint="eastAsia" w:ascii="宋体" w:hAnsi="宋体" w:eastAsia="宋体" w:cs="宋体"/>
          <w:szCs w:val="21"/>
        </w:rPr>
        <w:t>④</w:t>
      </w:r>
      <w:r>
        <w:rPr>
          <w:rFonts w:ascii="Times New Roman" w:hAnsi="Times New Roman" w:eastAsia="宋体" w:cs="Times New Roman"/>
          <w:szCs w:val="21"/>
        </w:rPr>
        <w:t>能够彻底解决我国严峻的环境问题</w:t>
      </w:r>
    </w:p>
    <w:p>
      <w:pPr>
        <w:spacing w:line="240" w:lineRule="exact"/>
        <w:ind w:left="150"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A. </w:t>
      </w:r>
      <w:r>
        <w:rPr>
          <w:rFonts w:hint="eastAsia" w:ascii="宋体" w:hAnsi="宋体" w:eastAsia="宋体" w:cs="宋体"/>
          <w:color w:val="000000"/>
          <w:szCs w:val="21"/>
        </w:rPr>
        <w:t>①②③</w:t>
      </w:r>
      <w:r>
        <w:rPr>
          <w:rFonts w:ascii="Times New Roman" w:hAnsi="Times New Roman" w:eastAsia="宋体" w:cs="Times New Roman"/>
          <w:color w:val="000000"/>
          <w:szCs w:val="21"/>
        </w:rPr>
        <w:t xml:space="preserve">       B. </w:t>
      </w:r>
      <w:r>
        <w:rPr>
          <w:rFonts w:hint="eastAsia" w:ascii="宋体" w:hAnsi="宋体" w:eastAsia="宋体" w:cs="宋体"/>
          <w:color w:val="000000"/>
          <w:szCs w:val="21"/>
        </w:rPr>
        <w:t>①②④</w:t>
      </w:r>
      <w:r>
        <w:rPr>
          <w:rFonts w:ascii="Times New Roman" w:hAnsi="Times New Roman" w:eastAsia="宋体" w:cs="Times New Roman"/>
          <w:color w:val="000000"/>
          <w:szCs w:val="21"/>
        </w:rPr>
        <w:t xml:space="preserve">       C. </w:t>
      </w:r>
      <w:r>
        <w:rPr>
          <w:rFonts w:hint="eastAsia" w:ascii="宋体" w:hAnsi="宋体" w:eastAsia="宋体" w:cs="宋体"/>
          <w:color w:val="000000"/>
          <w:szCs w:val="21"/>
        </w:rPr>
        <w:t>①③④</w:t>
      </w:r>
      <w:r>
        <w:rPr>
          <w:rFonts w:ascii="Times New Roman" w:hAnsi="Times New Roman" w:eastAsia="宋体" w:cs="Times New Roman"/>
          <w:color w:val="000000"/>
          <w:szCs w:val="21"/>
        </w:rPr>
        <w:t xml:space="preserve">       D. </w:t>
      </w:r>
      <w:r>
        <w:rPr>
          <w:rFonts w:hint="eastAsia" w:ascii="宋体" w:hAnsi="宋体" w:eastAsia="宋体" w:cs="宋体"/>
          <w:color w:val="000000"/>
          <w:szCs w:val="21"/>
        </w:rPr>
        <w:t>②③④</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15.</w:t>
      </w:r>
      <w:r>
        <w:rPr>
          <w:rFonts w:hint="eastAsia"/>
        </w:rPr>
        <w:t xml:space="preserve"> </w:t>
      </w:r>
      <w:r>
        <w:rPr>
          <w:rFonts w:hint="eastAsia" w:ascii="Times New Roman" w:hAnsi="Times New Roman" w:eastAsia="宋体" w:cs="Times New Roman"/>
          <w:color w:val="000000"/>
          <w:szCs w:val="21"/>
        </w:rPr>
        <w:t>“十三五”时期中央财政共安排</w:t>
      </w:r>
      <w:r>
        <w:rPr>
          <w:rFonts w:ascii="Times New Roman" w:hAnsi="Times New Roman" w:eastAsia="宋体" w:cs="Times New Roman"/>
          <w:color w:val="000000"/>
          <w:szCs w:val="21"/>
        </w:rPr>
        <w:t>17亿元，通过实施“三区”人才支持计划教师专项计划和“银龄讲学”计划，鼓励优秀教师到贫困地区、民族地区、革命老区、边疆地区支教。这表明</w:t>
      </w:r>
    </w:p>
    <w:p>
      <w:pPr>
        <w:spacing w:line="240" w:lineRule="exact"/>
        <w:ind w:left="150"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A. 我国坚持民族平等、民族团结、各民族共同繁荣的基本原则</w:t>
      </w:r>
    </w:p>
    <w:p>
      <w:pPr>
        <w:spacing w:line="240" w:lineRule="exact"/>
        <w:ind w:left="150"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B. 民族区域自治制度是适合我国国情的基本政治制度</w:t>
      </w:r>
    </w:p>
    <w:p>
      <w:pPr>
        <w:spacing w:line="240" w:lineRule="exact"/>
        <w:ind w:left="150"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C. 我国是全国各族人民共同缔造的统一的多民族国家</w:t>
      </w:r>
    </w:p>
    <w:p>
      <w:pPr>
        <w:spacing w:line="240" w:lineRule="exact"/>
        <w:ind w:left="150"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 新疆维吾尔自治区在中央的统一领导下，实行高度自治</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16.</w:t>
      </w:r>
      <w:r>
        <w:rPr>
          <w:rFonts w:hint="eastAsia"/>
        </w:rPr>
        <w:t xml:space="preserve"> </w:t>
      </w:r>
      <w:r>
        <w:rPr>
          <w:rFonts w:hint="eastAsia" w:ascii="Times New Roman" w:hAnsi="Times New Roman" w:eastAsia="宋体" w:cs="Times New Roman"/>
          <w:color w:val="000000"/>
          <w:szCs w:val="21"/>
        </w:rPr>
        <w:t>习近平总书记在宁夏考察时对当地干部和民族同胞说：“无论是全面小康、脱贫还是现代化，一个民族都不能少。各族群众是一个大家庭，要携手并进。”由此可见</w:t>
      </w:r>
    </w:p>
    <w:p>
      <w:pPr>
        <w:spacing w:line="240" w:lineRule="exact"/>
        <w:ind w:left="150" w:firstLine="210" w:firstLineChars="100"/>
        <w:rPr>
          <w:rFonts w:ascii="Times New Roman" w:hAnsi="Times New Roman" w:eastAsia="宋体" w:cs="Times New Roman"/>
          <w:color w:val="000000"/>
          <w:szCs w:val="21"/>
        </w:rPr>
      </w:pPr>
      <w:r>
        <w:rPr>
          <w:rFonts w:ascii="Times New Roman" w:hAnsi="Times New Roman" w:eastAsia="宋体" w:cs="Times New Roman"/>
          <w:color w:val="000000"/>
          <w:szCs w:val="21"/>
        </w:rPr>
        <w:t>A. 我国各族人民手足相亲，</w:t>
      </w:r>
      <w:r>
        <w:rPr>
          <w:rFonts w:hint="eastAsia" w:ascii="Times New Roman" w:hAnsi="Times New Roman" w:eastAsia="宋体" w:cs="Times New Roman"/>
          <w:color w:val="000000"/>
          <w:szCs w:val="21"/>
        </w:rPr>
        <w:t>已经</w:t>
      </w:r>
      <w:r>
        <w:rPr>
          <w:rFonts w:ascii="Times New Roman" w:hAnsi="Times New Roman" w:eastAsia="宋体" w:cs="Times New Roman"/>
          <w:color w:val="000000"/>
          <w:szCs w:val="21"/>
        </w:rPr>
        <w:t>实现共同富裕  B. 我国社会的主要矛盾是各民族都实现全面小康</w:t>
      </w:r>
    </w:p>
    <w:p>
      <w:pPr>
        <w:spacing w:line="240" w:lineRule="exact"/>
        <w:ind w:left="150"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C. 党坚持共同富裕原则，引领人民共享发展成果D. 实现民族地区的现代化是党和政府的中心工作</w:t>
      </w:r>
    </w:p>
    <w:p>
      <w:pPr>
        <w:spacing w:line="24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17.</w:t>
      </w:r>
      <w:r>
        <w:t xml:space="preserve"> </w:t>
      </w:r>
      <w:r>
        <w:rPr>
          <w:rFonts w:ascii="Times New Roman" w:hAnsi="Times New Roman" w:eastAsia="宋体" w:cs="Times New Roman"/>
          <w:color w:val="000000"/>
          <w:szCs w:val="21"/>
        </w:rPr>
        <w:t>2021年3月11日，十三届全国人大四次会议表决通过了全国人民代表大会关于完善香港特别行政区选举制度的决定，这是从宪制层面落实“爱国者治港”原则的重大举措。保持香港长期繁荣稳定，必须全面准确贯彻的方针是</w:t>
      </w:r>
    </w:p>
    <w:p>
      <w:pPr>
        <w:spacing w:line="240" w:lineRule="exact"/>
        <w:ind w:left="150"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A. “一国两制”       B. 民族区域自治       C. 基层群众自治       D. 坚持“九二共识”</w:t>
      </w:r>
    </w:p>
    <w:p>
      <w:pPr>
        <w:spacing w:line="240" w:lineRule="exact"/>
        <w:rPr>
          <w:rFonts w:ascii="Times New Roman" w:hAnsi="Times New Roman" w:eastAsia="宋体" w:cs="Times New Roman"/>
          <w:szCs w:val="21"/>
        </w:rPr>
      </w:pPr>
      <w:r>
        <w:rPr>
          <w:rFonts w:hint="eastAsia" w:ascii="Times New Roman" w:hAnsi="Times New Roman" w:eastAsia="宋体" w:cs="Times New Roman"/>
          <w:b/>
          <w:bCs/>
          <w:szCs w:val="21"/>
        </w:rPr>
        <w:t>二、非选择题（第</w:t>
      </w:r>
      <w:r>
        <w:rPr>
          <w:rFonts w:ascii="Times New Roman" w:hAnsi="Times New Roman" w:eastAsia="宋体" w:cs="Times New Roman"/>
          <w:b/>
          <w:bCs/>
          <w:szCs w:val="21"/>
        </w:rPr>
        <w:t>18题7分，第19题9分，第20题10分，共26分）</w:t>
      </w:r>
    </w:p>
    <w:p>
      <w:pPr>
        <w:spacing w:line="240" w:lineRule="exact"/>
        <w:ind w:left="420" w:hanging="422" w:hangingChars="200"/>
        <w:rPr>
          <w:rFonts w:ascii="Times New Roman" w:hAnsi="Times New Roman" w:eastAsia="宋体" w:cs="Times New Roman"/>
          <w:color w:val="000000"/>
          <w:szCs w:val="21"/>
        </w:rPr>
      </w:pPr>
      <w:r>
        <w:rPr>
          <w:rFonts w:ascii="Times New Roman" w:hAnsi="Times New Roman" w:eastAsia="宋体" w:cs="Times New Roman"/>
          <w:b/>
          <w:color w:val="000000"/>
          <w:szCs w:val="21"/>
        </w:rPr>
        <w:t>18.</w:t>
      </w:r>
      <w:r>
        <w:rPr>
          <w:rFonts w:hint="eastAsia"/>
        </w:rPr>
        <w:t xml:space="preserve"> </w:t>
      </w:r>
      <w:r>
        <w:rPr>
          <w:rFonts w:hint="eastAsia" w:ascii="Times New Roman" w:hAnsi="Times New Roman" w:eastAsia="宋体" w:cs="Times New Roman"/>
          <w:color w:val="000000"/>
          <w:szCs w:val="21"/>
        </w:rPr>
        <w:t>习近平在</w:t>
      </w:r>
      <w:r>
        <w:rPr>
          <w:rFonts w:ascii="Times New Roman" w:hAnsi="Times New Roman" w:eastAsia="宋体" w:cs="Times New Roman"/>
          <w:color w:val="000000"/>
          <w:szCs w:val="21"/>
        </w:rPr>
        <w:t>2021年10月14日中央人大工作会议上发表重要讲话时指出，“当今世界正经历百年未有之大变局，制度竞争是综合国力竞争的重要方面，</w:t>
      </w:r>
      <w:r>
        <w:rPr>
          <w:rFonts w:hint="eastAsia" w:ascii="Times New Roman" w:hAnsi="Times New Roman" w:eastAsia="宋体" w:cs="Times New Roman"/>
          <w:color w:val="000000"/>
          <w:szCs w:val="21"/>
        </w:rPr>
        <w:t>制</w:t>
      </w:r>
      <w:r>
        <w:rPr>
          <w:rFonts w:ascii="Times New Roman" w:hAnsi="Times New Roman" w:eastAsia="宋体" w:cs="Times New Roman"/>
          <w:color w:val="000000"/>
          <w:szCs w:val="21"/>
        </w:rPr>
        <w:t>度优势是一个国家</w:t>
      </w:r>
      <w:r>
        <w:rPr>
          <w:rFonts w:hint="eastAsia" w:ascii="Times New Roman" w:hAnsi="Times New Roman" w:eastAsia="宋体" w:cs="Times New Roman"/>
          <w:color w:val="000000"/>
          <w:szCs w:val="21"/>
        </w:rPr>
        <w:t>赢</w:t>
      </w:r>
      <w:r>
        <w:rPr>
          <w:rFonts w:ascii="Times New Roman" w:hAnsi="Times New Roman" w:eastAsia="宋体" w:cs="Times New Roman"/>
          <w:color w:val="000000"/>
          <w:szCs w:val="21"/>
        </w:rPr>
        <w:t>得战略主动的重要优势。历史和现实都表明，制度稳则国家稳，制度强则国家强……党的十八大以来，我们深化对民主政治发展规律的认识，提出全过程人民民主的重大理念，我国全过程人民民主不仅有完整的制度程序，而且有完整的参与实践。</w:t>
      </w:r>
    </w:p>
    <w:p>
      <w:pPr>
        <w:spacing w:line="240" w:lineRule="exact"/>
        <w:ind w:firstLine="840" w:firstLineChars="4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阅读以上材料，回答下列问题：</w:t>
      </w:r>
    </w:p>
    <w:p>
      <w:pPr>
        <w:spacing w:line="240" w:lineRule="exact"/>
        <w:ind w:left="945" w:leftChars="200" w:hanging="525" w:hangingChars="25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“我国全过程人民民主有完整的制度”，请结合所学知识说说完整的人民民主制度有哪些</w:t>
      </w:r>
      <w:r>
        <w:rPr>
          <w:rFonts w:ascii="Times New Roman" w:hAnsi="Times New Roman" w:eastAsia="宋体" w:cs="Times New Roman"/>
          <w:color w:val="000000"/>
          <w:szCs w:val="21"/>
        </w:rPr>
        <w:t>。（4分）</w:t>
      </w: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“有完整的参与实践”，作为新时代的我们中学生应该如何增强民主意识？</w:t>
      </w:r>
      <w:r>
        <w:rPr>
          <w:rFonts w:ascii="Times New Roman" w:hAnsi="Times New Roman" w:eastAsia="宋体" w:cs="Times New Roman"/>
          <w:color w:val="000000"/>
          <w:szCs w:val="21"/>
        </w:rPr>
        <w:t>（3分）</w:t>
      </w: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color w:val="000000"/>
          <w:szCs w:val="21"/>
        </w:rPr>
      </w:pPr>
    </w:p>
    <w:p>
      <w:pPr>
        <w:spacing w:line="240" w:lineRule="exact"/>
        <w:rPr>
          <w:rFonts w:ascii="Times New Roman" w:hAnsi="Times New Roman" w:eastAsia="宋体" w:cs="Times New Roman"/>
          <w:szCs w:val="21"/>
        </w:rPr>
      </w:pPr>
      <w:r>
        <w:rPr>
          <w:rFonts w:ascii="Times New Roman" w:hAnsi="Times New Roman" w:eastAsia="宋体" w:cs="Times New Roman"/>
          <w:b/>
          <w:color w:val="000000"/>
          <w:szCs w:val="21"/>
        </w:rPr>
        <w:t>19.</w:t>
      </w:r>
      <w:r>
        <w:rPr>
          <w:rFonts w:hint="eastAsia"/>
        </w:rPr>
        <w:t xml:space="preserve"> </w:t>
      </w:r>
      <w:r>
        <w:rPr>
          <w:rFonts w:hint="eastAsia" w:ascii="Times New Roman" w:hAnsi="Times New Roman" w:eastAsia="宋体" w:cs="Times New Roman"/>
          <w:color w:val="000000"/>
          <w:szCs w:val="21"/>
        </w:rPr>
        <w:t>阅读下列材料，回答相关问题。</w:t>
      </w:r>
    </w:p>
    <w:p>
      <w:pPr>
        <w:spacing w:line="240" w:lineRule="exact"/>
        <w:ind w:left="420" w:leftChars="200" w:firstLine="420" w:firstLineChars="200"/>
        <w:rPr>
          <w:rFonts w:ascii="Times New Roman" w:hAnsi="Times New Roman" w:eastAsia="宋体" w:cs="Times New Roman"/>
          <w:szCs w:val="21"/>
        </w:rPr>
      </w:pPr>
      <w:r>
        <w:rPr>
          <w:rFonts w:ascii="Times New Roman" w:hAnsi="Times New Roman" w:eastAsia="宋体" w:cs="Times New Roman"/>
          <w:szCs w:val="21"/>
        </w:rPr>
        <w:t>2021年7月1日，庆祝中国共产党成立100 周年在北京天安门隆重举行。习近平总书记在大会上发表重要讲话。下面是“七一”讲话摘录，请你参与探究学习。</w:t>
      </w:r>
    </w:p>
    <w:p>
      <w:pPr>
        <w:spacing w:line="240" w:lineRule="exact"/>
        <w:ind w:left="420" w:leftChars="200" w:firstLine="315" w:firstLineChars="15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b/>
          <w:szCs w:val="21"/>
        </w:rPr>
        <w:t>庄严宣告</w:t>
      </w:r>
      <w:r>
        <w:rPr>
          <w:rFonts w:hint="eastAsia" w:ascii="Times New Roman" w:hAnsi="Times New Roman" w:eastAsia="宋体" w:cs="Times New Roman"/>
          <w:szCs w:val="21"/>
        </w:rPr>
        <w:t>】</w:t>
      </w:r>
      <w:r>
        <w:rPr>
          <w:rFonts w:ascii="Times New Roman" w:hAnsi="Times New Roman" w:eastAsia="宋体" w:cs="Times New Roman"/>
          <w:szCs w:val="21"/>
        </w:rPr>
        <w:t>“在这里， 我代表党和人民庄严宣告，经过全党全国各族人民持续奋斗，我们实现了第一个百年奋斗目标，在中华大地上全面建成了小康社会，历史性地解决了绝对贫困问题，正在意气风发向着</w:t>
      </w:r>
      <w:r>
        <w:rPr>
          <w:rFonts w:ascii="Times New Roman" w:hAnsi="Times New Roman" w:eastAsia="宋体" w:cs="Times New Roman"/>
          <w:szCs w:val="21"/>
          <w:u w:val="single"/>
        </w:rPr>
        <w:t xml:space="preserve">                             </w:t>
      </w:r>
      <w:r>
        <w:rPr>
          <w:rFonts w:ascii="Times New Roman" w:hAnsi="Times New Roman" w:eastAsia="宋体" w:cs="Times New Roman"/>
          <w:szCs w:val="21"/>
        </w:rPr>
        <w:t>的第二个百年奋斗目标迈进。”</w:t>
      </w:r>
    </w:p>
    <w:p>
      <w:pPr>
        <w:spacing w:line="240" w:lineRule="exact"/>
        <w:ind w:left="420" w:leftChars="200" w:firstLine="315" w:firstLineChars="15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b/>
          <w:szCs w:val="21"/>
        </w:rPr>
        <w:t>人民至上</w:t>
      </w:r>
      <w:r>
        <w:rPr>
          <w:rFonts w:hint="eastAsia" w:ascii="Times New Roman" w:hAnsi="Times New Roman" w:eastAsia="宋体" w:cs="Times New Roman"/>
          <w:szCs w:val="21"/>
        </w:rPr>
        <w:t>】</w:t>
      </w:r>
      <w:r>
        <w:rPr>
          <w:rFonts w:ascii="Times New Roman" w:hAnsi="Times New Roman" w:eastAsia="宋体" w:cs="Times New Roman"/>
          <w:szCs w:val="21"/>
        </w:rPr>
        <w:t>以史为鉴、开创未来，必须团结带领中国人民不断为美好生活而奋斗。江山就是人民、人民就是江山，打江山、守江山，守的是人民的心。中国共产党根基在人民、血脉在人民、力量在人民。</w:t>
      </w:r>
    </w:p>
    <w:p>
      <w:pPr>
        <w:spacing w:line="240" w:lineRule="exact"/>
        <w:ind w:left="420" w:leftChars="200" w:firstLine="315" w:firstLineChars="15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b/>
          <w:szCs w:val="21"/>
        </w:rPr>
        <w:t>金句品读</w:t>
      </w:r>
      <w:r>
        <w:rPr>
          <w:rFonts w:hint="eastAsia" w:ascii="Times New Roman" w:hAnsi="Times New Roman" w:eastAsia="宋体" w:cs="Times New Roman"/>
          <w:szCs w:val="21"/>
        </w:rPr>
        <w:t>】</w:t>
      </w:r>
      <w:r>
        <w:rPr>
          <w:rFonts w:ascii="Times New Roman" w:hAnsi="Times New Roman" w:eastAsia="宋体" w:cs="Times New Roman"/>
          <w:szCs w:val="21"/>
        </w:rPr>
        <w:t>习近平总书记“七一”重要讲话，很多精彩的话语使人备受鼓舞，让我们一起来品读。</w:t>
      </w:r>
    </w:p>
    <w:tbl>
      <w:tblPr>
        <w:tblStyle w:val="7"/>
        <w:tblW w:w="8819" w:type="dxa"/>
        <w:tblInd w:w="416"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618"/>
        <w:gridCol w:w="420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46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rPr>
            </w:pPr>
            <w:r>
              <w:rPr>
                <w:rFonts w:ascii="Times New Roman" w:hAnsi="Times New Roman" w:eastAsia="宋体" w:cs="Times New Roman"/>
                <w:color w:val="000000"/>
              </w:rPr>
              <w:t>金句摘录</w:t>
            </w:r>
          </w:p>
        </w:tc>
        <w:tc>
          <w:tcPr>
            <w:tcW w:w="42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rPr>
            </w:pPr>
            <w:r>
              <w:rPr>
                <w:rFonts w:ascii="Times New Roman" w:hAnsi="Times New Roman" w:eastAsia="宋体" w:cs="Times New Roman"/>
                <w:color w:val="000000"/>
              </w:rPr>
              <w:t>对实现中国梦的启示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89" w:hRule="atLeast"/>
        </w:trPr>
        <w:tc>
          <w:tcPr>
            <w:tcW w:w="46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楷体" w:hAnsi="楷体" w:eastAsia="楷体" w:cs="Times New Roman"/>
              </w:rPr>
            </w:pPr>
            <w:r>
              <w:rPr>
                <w:rFonts w:ascii="楷体" w:hAnsi="楷体" w:eastAsia="楷体" w:cs="Times New Roman"/>
                <w:color w:val="000000"/>
              </w:rPr>
              <w:t>走自己的路，是党的全部理论和实践立足点，更是党百年奋斗得出的历史结论。</w:t>
            </w:r>
          </w:p>
        </w:tc>
        <w:tc>
          <w:tcPr>
            <w:tcW w:w="42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exact"/>
              <w:jc w:val="left"/>
              <w:rPr>
                <w:rFonts w:ascii="Times New Roman" w:hAnsi="Times New Roman" w:eastAsia="宋体" w:cs="Times New Roman"/>
              </w:rPr>
            </w:pPr>
            <w:r>
              <w:rPr>
                <w:rFonts w:hint="eastAsia" w:ascii="宋体" w:hAnsi="宋体" w:eastAsia="宋体" w:cs="宋体"/>
                <w:color w:val="000000"/>
              </w:rPr>
              <w:t>①</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061" w:hRule="atLeast"/>
        </w:trPr>
        <w:tc>
          <w:tcPr>
            <w:tcW w:w="46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楷体" w:hAnsi="楷体" w:eastAsia="楷体" w:cs="Times New Roman"/>
              </w:rPr>
            </w:pPr>
            <w:r>
              <w:rPr>
                <w:rFonts w:ascii="楷体" w:hAnsi="楷体" w:eastAsia="楷体" w:cs="Times New Roman"/>
                <w:color w:val="000000"/>
              </w:rPr>
              <w:t>历史川流不息，精神代代相传。我们要继续弘扬光荣传统、赓续红色血脉，永远把伟大建党精神继承下去、发扬光大！</w:t>
            </w:r>
          </w:p>
        </w:tc>
        <w:tc>
          <w:tcPr>
            <w:tcW w:w="42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exact"/>
              <w:jc w:val="left"/>
              <w:rPr>
                <w:rFonts w:ascii="Times New Roman" w:hAnsi="Times New Roman" w:eastAsia="宋体" w:cs="Times New Roman"/>
              </w:rPr>
            </w:pPr>
            <w:r>
              <w:rPr>
                <w:rFonts w:hint="eastAsia" w:ascii="宋体" w:hAnsi="宋体" w:eastAsia="宋体" w:cs="宋体"/>
                <w:color w:val="000000"/>
              </w:rPr>
              <w:t>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89" w:hRule="atLeast"/>
        </w:trPr>
        <w:tc>
          <w:tcPr>
            <w:tcW w:w="461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楷体" w:hAnsi="楷体" w:eastAsia="楷体" w:cs="Times New Roman"/>
              </w:rPr>
            </w:pPr>
            <w:r>
              <w:rPr>
                <w:rFonts w:ascii="楷体" w:hAnsi="楷体" w:eastAsia="楷体" w:cs="Times New Roman"/>
                <w:color w:val="000000"/>
              </w:rPr>
              <w:t>爱国统一战线是中国共产党团结海内外全体中华儿女实现中华民族伟大复兴的重要法宝。</w:t>
            </w:r>
          </w:p>
        </w:tc>
        <w:tc>
          <w:tcPr>
            <w:tcW w:w="42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exact"/>
              <w:jc w:val="left"/>
              <w:rPr>
                <w:rFonts w:ascii="Times New Roman" w:hAnsi="Times New Roman" w:eastAsia="宋体" w:cs="Times New Roman"/>
              </w:rPr>
            </w:pPr>
            <w:r>
              <w:rPr>
                <w:rFonts w:hint="eastAsia" w:ascii="宋体" w:hAnsi="宋体" w:eastAsia="宋体" w:cs="宋体"/>
                <w:color w:val="000000"/>
              </w:rPr>
              <w:t>③</w:t>
            </w:r>
          </w:p>
        </w:tc>
      </w:tr>
    </w:tbl>
    <w:p>
      <w:pPr>
        <w:spacing w:line="280" w:lineRule="exact"/>
        <w:ind w:left="420" w:leftChars="200" w:firstLine="420" w:firstLineChars="200"/>
        <w:rPr>
          <w:rFonts w:ascii="Times New Roman" w:hAnsi="Times New Roman" w:eastAsia="宋体" w:cs="Times New Roman"/>
          <w:color w:val="000000"/>
          <w:szCs w:val="21"/>
        </w:rPr>
      </w:pPr>
      <w:r>
        <w:rPr>
          <w:rFonts w:hint="eastAsia" w:ascii="Times New Roman" w:hAnsi="Times New Roman" w:eastAsia="宋体" w:cs="Times New Roman"/>
          <w:szCs w:val="21"/>
        </w:rPr>
        <w:t>【</w:t>
      </w:r>
      <w:r>
        <w:rPr>
          <w:rFonts w:ascii="Times New Roman" w:hAnsi="Times New Roman" w:eastAsia="宋体" w:cs="Times New Roman"/>
          <w:color w:val="000000"/>
          <w:szCs w:val="21"/>
        </w:rPr>
        <w:t>殷切期望</w:t>
      </w:r>
      <w:r>
        <w:rPr>
          <w:rFonts w:hint="eastAsia" w:ascii="Times New Roman" w:hAnsi="Times New Roman" w:eastAsia="宋体" w:cs="Times New Roman"/>
          <w:szCs w:val="21"/>
        </w:rPr>
        <w:t>】</w:t>
      </w:r>
      <w:r>
        <w:rPr>
          <w:rFonts w:ascii="Times New Roman" w:hAnsi="Times New Roman" w:eastAsia="宋体" w:cs="Times New Roman"/>
          <w:color w:val="000000"/>
          <w:szCs w:val="21"/>
        </w:rPr>
        <w:t>未来属于青年，希望寄予青年。新时代的中国青年要以实现中华民族伟大复兴为已任，增强做中国人的志气、骨气、底气，不负时代，不负韶华，不负党和人民的殷切期望！</w:t>
      </w:r>
    </w:p>
    <w:p>
      <w:pPr>
        <w:spacing w:line="280" w:lineRule="exact"/>
        <w:ind w:left="945" w:leftChars="200" w:hanging="525" w:hangingChars="250"/>
        <w:rPr>
          <w:rFonts w:ascii="Times New Roman" w:hAnsi="Times New Roman" w:eastAsia="宋体" w:cs="Times New Roman"/>
          <w:color w:val="000000"/>
          <w:szCs w:val="21"/>
        </w:rPr>
      </w:pP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请将上述材料中的横线内容补充完整。（1分）</w:t>
      </w:r>
    </w:p>
    <w:p>
      <w:pPr>
        <w:spacing w:line="280" w:lineRule="exact"/>
        <w:rPr>
          <w:rFonts w:ascii="Times New Roman" w:hAnsi="Times New Roman" w:eastAsia="宋体" w:cs="Times New Roman"/>
          <w:szCs w:val="21"/>
        </w:rPr>
      </w:pPr>
    </w:p>
    <w:p>
      <w:pPr>
        <w:spacing w:line="280" w:lineRule="exact"/>
        <w:rPr>
          <w:rFonts w:ascii="Times New Roman" w:hAnsi="Times New Roman" w:eastAsia="宋体" w:cs="Times New Roman"/>
          <w:szCs w:val="21"/>
        </w:rPr>
      </w:pPr>
    </w:p>
    <w:p>
      <w:pPr>
        <w:spacing w:line="28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上述材料说明我们应坚持怎样的发展思想？（1分）</w:t>
      </w: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szCs w:val="21"/>
        </w:rPr>
      </w:pPr>
    </w:p>
    <w:p>
      <w:pPr>
        <w:spacing w:line="28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请将上述表格的内容补充完整。（3分）</w:t>
      </w: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ind w:left="840" w:leftChars="200" w:hanging="420" w:hangingChars="200"/>
        <w:rPr>
          <w:rFonts w:ascii="Times New Roman" w:hAnsi="Times New Roman" w:eastAsia="宋体" w:cs="Times New Roman"/>
          <w:color w:val="000000"/>
          <w:szCs w:val="21"/>
        </w:rPr>
      </w:pPr>
      <w:r>
        <w:rPr>
          <w:rFonts w:ascii="Times New Roman" w:hAnsi="Times New Roman" w:eastAsia="宋体" w:cs="Times New Roman"/>
          <w:color w:val="000000"/>
        </w:rPr>
        <w:t>（4）“请党放心</w:t>
      </w:r>
      <w:r>
        <w:rPr>
          <w:rFonts w:hint="eastAsia" w:ascii="Times New Roman" w:hAnsi="Times New Roman" w:eastAsia="宋体" w:cs="Times New Roman"/>
          <w:color w:val="000000"/>
        </w:rPr>
        <w:t>，</w:t>
      </w:r>
      <w:r>
        <w:rPr>
          <w:rFonts w:ascii="Times New Roman" w:hAnsi="Times New Roman" w:eastAsia="宋体" w:cs="Times New Roman"/>
          <w:color w:val="000000"/>
        </w:rPr>
        <w:t>强国有我”，新时代的</w:t>
      </w:r>
      <w:r>
        <w:rPr>
          <w:rFonts w:hint="eastAsia" w:ascii="Times New Roman" w:hAnsi="Times New Roman" w:eastAsia="宋体" w:cs="Times New Roman"/>
          <w:color w:val="000000"/>
        </w:rPr>
        <w:t>青少</w:t>
      </w:r>
      <w:r>
        <w:rPr>
          <w:rFonts w:ascii="Times New Roman" w:hAnsi="Times New Roman" w:eastAsia="宋体" w:cs="Times New Roman"/>
          <w:color w:val="000000"/>
        </w:rPr>
        <w:t>年应如何承担实现中华民族伟大复兴的历史使命？</w:t>
      </w:r>
      <w:r>
        <w:rPr>
          <w:rFonts w:hint="eastAsia" w:ascii="Times New Roman" w:hAnsi="Times New Roman" w:eastAsia="宋体" w:cs="Times New Roman"/>
          <w:color w:val="000000"/>
          <w:szCs w:val="21"/>
        </w:rPr>
        <w:t>（4分）</w:t>
      </w: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szCs w:val="21"/>
        </w:rPr>
      </w:pPr>
    </w:p>
    <w:p>
      <w:pPr>
        <w:spacing w:line="280" w:lineRule="exact"/>
        <w:rPr>
          <w:rFonts w:ascii="Times New Roman" w:hAnsi="Times New Roman" w:eastAsia="宋体" w:cs="Times New Roman"/>
          <w:szCs w:val="21"/>
        </w:rPr>
      </w:pPr>
    </w:p>
    <w:p>
      <w:pPr>
        <w:spacing w:line="280" w:lineRule="exact"/>
        <w:rPr>
          <w:rFonts w:ascii="Times New Roman" w:hAnsi="Times New Roman" w:eastAsia="宋体" w:cs="Times New Roman"/>
          <w:szCs w:val="21"/>
        </w:rPr>
      </w:pPr>
    </w:p>
    <w:p>
      <w:pPr>
        <w:spacing w:line="280" w:lineRule="exact"/>
        <w:rPr>
          <w:rFonts w:ascii="Times New Roman" w:hAnsi="Times New Roman" w:eastAsia="宋体" w:cs="Times New Roman"/>
          <w:szCs w:val="21"/>
        </w:rPr>
      </w:pPr>
      <w:r>
        <w:rPr>
          <w:rFonts w:ascii="Times New Roman" w:hAnsi="Times New Roman" w:eastAsia="宋体" w:cs="Times New Roman"/>
          <w:b/>
          <w:bCs/>
          <w:sz w:val="28"/>
          <w:szCs w:val="28"/>
        </w:rPr>
        <mc:AlternateContent>
          <mc:Choice Requires="wps">
            <w:drawing>
              <wp:anchor distT="0" distB="0" distL="114300" distR="114300" simplePos="0" relativeHeight="251661312" behindDoc="0" locked="0" layoutInCell="1" allowOverlap="1">
                <wp:simplePos x="0" y="0"/>
                <wp:positionH relativeFrom="rightMargin">
                  <wp:align>left</wp:align>
                </wp:positionH>
                <wp:positionV relativeFrom="paragraph">
                  <wp:posOffset>-95885</wp:posOffset>
                </wp:positionV>
                <wp:extent cx="457200" cy="8374380"/>
                <wp:effectExtent l="0" t="0" r="0" b="7620"/>
                <wp:wrapNone/>
                <wp:docPr id="22" name="文本框 22"/>
                <wp:cNvGraphicFramePr/>
                <a:graphic xmlns:a="http://schemas.openxmlformats.org/drawingml/2006/main">
                  <a:graphicData uri="http://schemas.microsoft.com/office/word/2010/wordprocessingShape">
                    <wps:wsp>
                      <wps:cNvSpPr txBox="1"/>
                      <wps:spPr>
                        <a:xfrm>
                          <a:off x="0" y="0"/>
                          <a:ext cx="457200" cy="83743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┈┈┈┈┈┈┈┈┈┈┈┈┈┈┈┈┈┈┈┈┈┈┈┈┈┈┈┈┈密┈┈┈┈┈┈┈┈封┈┈┈┈┈┈┈┈</w:t>
                            </w:r>
                            <w:r>
                              <w:t>装</w:t>
                            </w:r>
                            <w:r>
                              <w:rPr>
                                <w:rFonts w:hint="eastAsia"/>
                              </w:rPr>
                              <w:t>┈┈┈┈┈┈┈┈</w:t>
                            </w:r>
                            <w:r>
                              <w:t>订</w:t>
                            </w:r>
                            <w:r>
                              <w:rPr>
                                <w:rFonts w:hint="eastAsia"/>
                              </w:rPr>
                              <w:t>┈┈┈┈┈┈┈┈</w:t>
                            </w:r>
                            <w:r>
                              <w:t>线</w:t>
                            </w:r>
                            <w:r>
                              <w:rPr>
                                <w:rFonts w:hint="eastAsia"/>
                              </w:rPr>
                              <w:t>┈┈┈┈┈┈┈┈┈┈┈┈┈┈┈┈┈┈┈┈┈┈┈┈┈┈┈┈┈</w:t>
                            </w:r>
                          </w:p>
                        </w:txbxContent>
                      </wps:txbx>
                      <wps:bodyPr rot="0" spcFirstLastPara="0" vertOverflow="overflow" horzOverflow="overflow" vert="vert" wrap="square" numCol="1" spcCol="0" rtlCol="0" fromWordArt="0" anchor="t" anchorCtr="0" forceAA="0" compatLnSpc="1"/>
                    </wps:wsp>
                  </a:graphicData>
                </a:graphic>
              </wp:anchor>
            </w:drawing>
          </mc:Choice>
          <mc:Fallback>
            <w:pict>
              <v:shape id="_x0000_s1026" o:spid="_x0000_s1026" o:spt="202" type="#_x0000_t202" style="position:absolute;left:0pt;margin-left:1031.95pt;margin-top:77.15pt;height:659.4pt;width:36pt;mso-position-horizontal-relative:page;mso-position-vertical-relative:page;z-index:251661312;mso-width-relative:page;mso-height-relative:page;" fillcolor="#FFFFFF [3201]" filled="t" stroked="f" coordsize="21600,21600" o:gfxdata="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w6xXXXAAAACAEAAA8A&#10;AAAAAAAAAQAgAAAAIgAAAGRycy9kb3ducmV2LnhtbFBLAQIUABQAAAAIAIdO4kDnB6PRGAIAAAME&#10;AAAOAAAAAAAAAAEAIAAAACYBAABkcnMvZTJvRG9jLnhtbFBLBQYAAAAABgAGAFkBAACwBQAAAAA=&#10;">
                <v:fill on="t" focussize="0,0"/>
                <v:stroke on="f" weight="0.5pt"/>
                <v:imagedata o:title=""/>
                <o:lock v:ext="edit" aspectratio="f"/>
                <v:textbox style="layout-flow:vertical;">
                  <w:txbxContent>
                    <w:p>
                      <w:pPr>
                        <w:jc w:val="center"/>
                      </w:pPr>
                      <w:r>
                        <w:rPr>
                          <w:rFonts w:hint="eastAsia"/>
                        </w:rPr>
                        <w:t>┈┈┈┈┈┈┈┈┈┈┈┈┈┈┈┈┈┈┈┈┈┈┈┈┈┈┈┈┈密┈┈┈┈┈┈┈┈封┈┈┈┈┈┈┈┈</w:t>
                      </w:r>
                      <w:r>
                        <w:t>装</w:t>
                      </w:r>
                      <w:r>
                        <w:rPr>
                          <w:rFonts w:hint="eastAsia"/>
                        </w:rPr>
                        <w:t>┈┈┈┈┈┈┈┈</w:t>
                      </w:r>
                      <w:r>
                        <w:t>订</w:t>
                      </w:r>
                      <w:r>
                        <w:rPr>
                          <w:rFonts w:hint="eastAsia"/>
                        </w:rPr>
                        <w:t>┈┈┈┈┈┈┈┈</w:t>
                      </w:r>
                      <w:r>
                        <w:t>线</w:t>
                      </w:r>
                      <w:r>
                        <w:rPr>
                          <w:rFonts w:hint="eastAsia"/>
                        </w:rPr>
                        <w:t>┈┈┈┈┈┈┈┈┈┈┈┈┈┈┈┈┈┈┈┈┈┈┈┈┈┈┈┈┈</w:t>
                      </w:r>
                    </w:p>
                  </w:txbxContent>
                </v:textbox>
              </v:shape>
            </w:pict>
          </mc:Fallback>
        </mc:AlternateContent>
      </w:r>
    </w:p>
    <w:p>
      <w:pPr>
        <w:spacing w:line="280" w:lineRule="exact"/>
        <w:rPr>
          <w:rFonts w:ascii="Times New Roman" w:hAnsi="Times New Roman" w:eastAsia="宋体" w:cs="Times New Roman"/>
          <w:szCs w:val="21"/>
        </w:rPr>
      </w:pPr>
    </w:p>
    <w:p>
      <w:pPr>
        <w:spacing w:line="280" w:lineRule="exact"/>
        <w:rPr>
          <w:rFonts w:ascii="Times New Roman" w:hAnsi="Times New Roman" w:eastAsia="宋体" w:cs="Times New Roman"/>
          <w:szCs w:val="21"/>
        </w:rPr>
      </w:pPr>
    </w:p>
    <w:p>
      <w:pPr>
        <w:spacing w:line="280" w:lineRule="exact"/>
        <w:ind w:left="420" w:hanging="422" w:hangingChars="200"/>
        <w:rPr>
          <w:rFonts w:ascii="Times New Roman" w:hAnsi="Times New Roman" w:eastAsia="宋体" w:cs="Times New Roman"/>
          <w:szCs w:val="21"/>
        </w:rPr>
      </w:pPr>
      <w:r>
        <w:rPr>
          <w:rFonts w:ascii="Times New Roman" w:hAnsi="Times New Roman" w:eastAsia="宋体" w:cs="Times New Roman"/>
          <w:b/>
          <w:color w:val="000000"/>
          <w:szCs w:val="21"/>
        </w:rPr>
        <w:t>20.</w:t>
      </w:r>
      <w:r>
        <w:rPr>
          <w:rFonts w:hint="eastAsia"/>
        </w:rPr>
        <w:t xml:space="preserve"> </w:t>
      </w:r>
      <w:r>
        <w:rPr>
          <w:rFonts w:hint="eastAsia" w:ascii="Times New Roman" w:hAnsi="Times New Roman" w:eastAsia="宋体" w:cs="Times New Roman"/>
          <w:color w:val="000000"/>
          <w:szCs w:val="21"/>
        </w:rPr>
        <w:t>九年级某班以“弘扬创新精神，凝聚创新力量</w:t>
      </w:r>
      <w:r>
        <w:rPr>
          <w:rFonts w:ascii="Times New Roman" w:hAnsi="Times New Roman" w:eastAsia="宋体" w:cs="Times New Roman"/>
          <w:color w:val="000000"/>
          <w:szCs w:val="21"/>
        </w:rPr>
        <w:t>"为主题开展研究性学习活动，同学们收集到相关信息，请你一起参与。阅读材料，回答问题</w:t>
      </w:r>
      <w:r>
        <w:rPr>
          <w:rFonts w:hint="eastAsia" w:ascii="Times New Roman" w:hAnsi="Times New Roman" w:eastAsia="宋体" w:cs="Times New Roman"/>
          <w:color w:val="000000"/>
          <w:szCs w:val="21"/>
        </w:rPr>
        <w:t>。</w:t>
      </w:r>
    </w:p>
    <w:p>
      <w:pPr>
        <w:spacing w:line="280" w:lineRule="exact"/>
        <w:ind w:left="420" w:leftChars="200" w:firstLine="422" w:firstLineChars="200"/>
        <w:rPr>
          <w:rFonts w:ascii="Times New Roman" w:hAnsi="Times New Roman" w:eastAsia="宋体" w:cs="Times New Roman"/>
          <w:color w:val="000000"/>
          <w:szCs w:val="21"/>
        </w:rPr>
      </w:pPr>
      <w:r>
        <w:rPr>
          <w:rFonts w:hint="eastAsia" w:ascii="Times New Roman" w:hAnsi="Times New Roman" w:eastAsia="宋体" w:cs="Times New Roman"/>
          <w:b/>
          <w:color w:val="000000"/>
          <w:szCs w:val="21"/>
        </w:rPr>
        <w:t>材料一：</w:t>
      </w:r>
      <w:r>
        <w:rPr>
          <w:rFonts w:hint="eastAsia" w:ascii="Times New Roman" w:hAnsi="Times New Roman" w:eastAsia="宋体" w:cs="Times New Roman"/>
          <w:color w:val="000000"/>
          <w:szCs w:val="21"/>
        </w:rPr>
        <w:t>改革开放以来我国取得的科技创新成就，如建成人类历史上最大的射电望远镜</w:t>
      </w:r>
      <w:r>
        <w:rPr>
          <w:rFonts w:ascii="Times New Roman" w:hAnsi="Times New Roman" w:eastAsia="宋体" w:cs="Times New Roman"/>
          <w:color w:val="000000"/>
          <w:szCs w:val="21"/>
        </w:rPr>
        <w:t>FAST，“墨子号”量子卫星的成功发射，港珠澳大桥的成功建成通车等，都彰显了我国综合国力的强盛。</w:t>
      </w:r>
    </w:p>
    <w:p>
      <w:pPr>
        <w:spacing w:line="28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（1）运用所学知识，说说我国为什么重视科技创新。</w:t>
      </w:r>
      <w:r>
        <w:rPr>
          <w:rFonts w:hint="eastAsia" w:ascii="Times New Roman" w:hAnsi="Times New Roman" w:eastAsia="宋体" w:cs="Times New Roman"/>
          <w:color w:val="000000"/>
          <w:szCs w:val="21"/>
        </w:rPr>
        <w:t>（2分）</w:t>
      </w: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ind w:firstLine="843" w:firstLineChars="400"/>
        <w:rPr>
          <w:rFonts w:ascii="Times New Roman" w:hAnsi="Times New Roman" w:eastAsia="宋体" w:cs="Times New Roman"/>
          <w:color w:val="000000"/>
          <w:szCs w:val="21"/>
        </w:rPr>
      </w:pPr>
      <w:r>
        <w:rPr>
          <w:rFonts w:hint="eastAsia" w:ascii="Times New Roman" w:hAnsi="Times New Roman" w:eastAsia="宋体" w:cs="Times New Roman"/>
          <w:b/>
          <w:color w:val="000000"/>
          <w:szCs w:val="21"/>
        </w:rPr>
        <w:t>材料二：</w:t>
      </w:r>
      <w:r>
        <w:rPr>
          <w:rFonts w:hint="eastAsia" w:ascii="Times New Roman" w:hAnsi="Times New Roman" w:eastAsia="宋体" w:cs="Times New Roman"/>
          <w:color w:val="000000"/>
          <w:szCs w:val="21"/>
        </w:rPr>
        <w:t>近年来我国科技创新指数变化情况表</w:t>
      </w:r>
    </w:p>
    <w:p>
      <w:pPr>
        <w:jc w:val="center"/>
        <w:rPr>
          <w:rFonts w:ascii="Times New Roman" w:hAnsi="Times New Roman" w:eastAsia="宋体" w:cs="Times New Roman"/>
          <w:color w:val="000000"/>
          <w:szCs w:val="21"/>
        </w:rPr>
      </w:pPr>
      <w:r>
        <w:rPr>
          <w:rFonts w:ascii="Times New Roman" w:hAnsi="Times New Roman" w:eastAsia="宋体" w:cs="Times New Roman"/>
        </w:rPr>
        <w:drawing>
          <wp:inline distT="0" distB="0" distL="0" distR="0">
            <wp:extent cx="4661535" cy="1348105"/>
            <wp:effectExtent l="0" t="0" r="5715" b="444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6"/>
                    <a:stretch>
                      <a:fillRect/>
                    </a:stretch>
                  </pic:blipFill>
                  <pic:spPr>
                    <a:xfrm>
                      <a:off x="0" y="0"/>
                      <a:ext cx="4809064" cy="1391276"/>
                    </a:xfrm>
                    <a:prstGeom prst="rect">
                      <a:avLst/>
                    </a:prstGeom>
                  </pic:spPr>
                </pic:pic>
              </a:graphicData>
            </a:graphic>
          </wp:inline>
        </w:drawing>
      </w:r>
    </w:p>
    <w:p>
      <w:pPr>
        <w:spacing w:line="280" w:lineRule="exact"/>
        <w:ind w:firstLine="210" w:firstLineChars="100"/>
        <w:rPr>
          <w:rFonts w:ascii="Times New Roman" w:hAnsi="Times New Roman" w:eastAsia="宋体" w:cs="Times New Roman"/>
          <w:szCs w:val="21"/>
        </w:rPr>
      </w:pPr>
      <w:r>
        <w:rPr>
          <w:rFonts w:hint="eastAsia" w:ascii="Times New Roman" w:hAnsi="Times New Roman" w:eastAsia="宋体" w:cs="Times New Roman"/>
          <w:color w:val="000000"/>
        </w:rPr>
        <w:t>（</w:t>
      </w:r>
      <w:r>
        <w:rPr>
          <w:rFonts w:ascii="Times New Roman" w:hAnsi="Times New Roman" w:eastAsia="宋体" w:cs="Times New Roman"/>
          <w:b/>
          <w:color w:val="000000"/>
        </w:rPr>
        <w:t>注：发达国家科技对GDP贡献率一般在70%以上</w:t>
      </w:r>
      <w:r>
        <w:rPr>
          <w:rFonts w:hint="eastAsia" w:ascii="Times New Roman" w:hAnsi="Times New Roman" w:eastAsia="宋体" w:cs="Times New Roman"/>
          <w:color w:val="000000"/>
        </w:rPr>
        <w:t>）</w:t>
      </w:r>
    </w:p>
    <w:p>
      <w:pPr>
        <w:spacing w:line="280" w:lineRule="exact"/>
        <w:ind w:left="945" w:leftChars="200" w:hanging="525" w:hangingChars="250"/>
        <w:rPr>
          <w:rFonts w:ascii="Times New Roman" w:hAnsi="Times New Roman" w:eastAsia="宋体" w:cs="Times New Roman"/>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看了近年来我国科技创新指数变化情况表，小宇同学感慨万分，他说：“我们国家终于成为世界科技创新强国了”。请结合材料，对小宇同学的观点进行评析。（4分）</w:t>
      </w: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spacing w:line="280" w:lineRule="exact"/>
        <w:rPr>
          <w:rFonts w:ascii="Times New Roman" w:hAnsi="Times New Roman" w:eastAsia="宋体" w:cs="Times New Roman"/>
          <w:color w:val="000000"/>
          <w:szCs w:val="21"/>
        </w:rPr>
      </w:pPr>
    </w:p>
    <w:p>
      <w:pPr>
        <w:ind w:left="420" w:leftChars="200" w:firstLine="422" w:firstLineChars="200"/>
        <w:jc w:val="left"/>
        <w:rPr>
          <w:rFonts w:ascii="Times New Roman" w:hAnsi="Times New Roman" w:eastAsia="宋体" w:cs="Times New Roman"/>
        </w:rPr>
      </w:pPr>
      <w:r>
        <w:rPr>
          <w:rFonts w:ascii="Times New Roman" w:hAnsi="Times New Roman" w:eastAsia="宋体" w:cs="Times New Roman"/>
          <w:b/>
          <w:color w:val="000000"/>
        </w:rPr>
        <w:t>材料三：</w:t>
      </w:r>
      <w:r>
        <w:rPr>
          <w:rFonts w:ascii="Times New Roman" w:hAnsi="Times New Roman" w:eastAsia="宋体" w:cs="Times New Roman"/>
          <w:color w:val="000000"/>
        </w:rPr>
        <w:t>受疫情和中美贸易摩擦影响，2020年以来的中国部分企业遭受重创，国家疫情防控形势严峻。但是仍有令人振奋的好消息，同学们收集到以下两则新闻：</w:t>
      </w:r>
    </w:p>
    <w:tbl>
      <w:tblPr>
        <w:tblStyle w:val="7"/>
        <w:tblW w:w="8928" w:type="dxa"/>
        <w:tblInd w:w="416"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08"/>
        <w:gridCol w:w="82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Times New Roman" w:hAnsi="Times New Roman" w:eastAsia="宋体" w:cs="Times New Roman"/>
                <w:b/>
              </w:rPr>
            </w:pPr>
            <w:r>
              <w:rPr>
                <w:rFonts w:ascii="Times New Roman" w:hAnsi="Times New Roman" w:eastAsia="宋体" w:cs="Times New Roman"/>
                <w:b/>
                <w:color w:val="000000"/>
              </w:rPr>
              <w:t>新闻1</w:t>
            </w:r>
          </w:p>
        </w:tc>
        <w:tc>
          <w:tcPr>
            <w:tcW w:w="82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楷体" w:hAnsi="楷体" w:eastAsia="楷体" w:cs="Times New Roman"/>
              </w:rPr>
            </w:pPr>
            <w:r>
              <w:rPr>
                <w:rFonts w:ascii="楷体" w:hAnsi="楷体" w:eastAsia="楷体" w:cs="Times New Roman"/>
                <w:color w:val="000000"/>
              </w:rPr>
              <w:t>在国家的大力支持下，我国成功研发出安全有效的新冠肺炎疫苗。截止2021年10月，我国已向100多个国家和国际组织提供疫苗16亿剂次，在全球居领先地位。</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240" w:lineRule="exact"/>
              <w:jc w:val="left"/>
              <w:rPr>
                <w:rFonts w:ascii="Times New Roman" w:hAnsi="Times New Roman" w:eastAsia="宋体" w:cs="Times New Roman"/>
                <w:b/>
              </w:rPr>
            </w:pPr>
            <w:r>
              <w:rPr>
                <w:rFonts w:ascii="Times New Roman" w:hAnsi="Times New Roman" w:eastAsia="宋体" w:cs="Times New Roman"/>
                <w:b/>
                <w:color w:val="000000"/>
              </w:rPr>
              <w:t>新闻2</w:t>
            </w:r>
          </w:p>
        </w:tc>
        <w:tc>
          <w:tcPr>
            <w:tcW w:w="82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exact"/>
              <w:jc w:val="left"/>
              <w:rPr>
                <w:rFonts w:ascii="楷体" w:hAnsi="楷体" w:eastAsia="楷体" w:cs="Times New Roman"/>
              </w:rPr>
            </w:pPr>
            <w:r>
              <w:rPr>
                <w:rFonts w:ascii="楷体" w:hAnsi="楷体" w:eastAsia="楷体" w:cs="Times New Roman"/>
                <w:color w:val="000000"/>
              </w:rPr>
              <w:t>为了应对可能出现的极限施压政策，即外国企业不再供应芯片等核心技术，华为公司多年以来自主研发芯片并取得成功。2020年5月起，华为公司以自己的芯片技术，挺直脊梁，奋力前行，实现了自身的持续快速发展。</w:t>
            </w:r>
          </w:p>
        </w:tc>
      </w:tr>
    </w:tbl>
    <w:p>
      <w:pPr>
        <w:spacing w:line="280" w:lineRule="exact"/>
        <w:ind w:left="945" w:leftChars="200" w:hanging="525" w:hangingChars="250"/>
        <w:rPr>
          <w:rFonts w:ascii="Times New Roman" w:hAnsi="Times New Roman" w:eastAsia="宋体" w:cs="Times New Roman"/>
          <w:szCs w:val="21"/>
        </w:rPr>
      </w:pP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结合以上两则新闻，从国家和企业角度，谈谈对建设创新型国家有何启示。（4分）</w:t>
      </w:r>
    </w:p>
    <w:p>
      <w:pPr>
        <w:spacing w:line="280" w:lineRule="exact"/>
        <w:ind w:left="945" w:leftChars="200" w:hanging="525" w:hangingChars="250"/>
        <w:rPr>
          <w:rFonts w:ascii="Times New Roman" w:hAnsi="Times New Roman" w:eastAsia="宋体" w:cs="Times New Roman"/>
          <w:szCs w:val="21"/>
        </w:rPr>
      </w:pPr>
    </w:p>
    <w:p>
      <w:pPr>
        <w:spacing w:line="280" w:lineRule="exact"/>
        <w:ind w:left="945" w:leftChars="200" w:hanging="525" w:hangingChars="250"/>
        <w:rPr>
          <w:rFonts w:ascii="Times New Roman" w:hAnsi="Times New Roman" w:eastAsia="宋体" w:cs="Times New Roman"/>
          <w:szCs w:val="21"/>
        </w:rPr>
      </w:pPr>
    </w:p>
    <w:p>
      <w:pPr>
        <w:spacing w:line="280" w:lineRule="exact"/>
        <w:ind w:left="945" w:leftChars="200" w:hanging="525" w:hangingChars="250"/>
        <w:rPr>
          <w:rFonts w:ascii="Times New Roman" w:hAnsi="Times New Roman" w:eastAsia="宋体" w:cs="Times New Roman"/>
          <w:szCs w:val="21"/>
        </w:rPr>
      </w:pPr>
    </w:p>
    <w:p>
      <w:pPr>
        <w:spacing w:line="280" w:lineRule="exact"/>
        <w:ind w:left="945" w:leftChars="200" w:hanging="525" w:hangingChars="250"/>
        <w:rPr>
          <w:rFonts w:ascii="Times New Roman" w:hAnsi="Times New Roman" w:eastAsia="宋体" w:cs="Times New Roman"/>
          <w:szCs w:val="21"/>
        </w:rPr>
      </w:pPr>
    </w:p>
    <w:p>
      <w:pPr>
        <w:spacing w:line="280" w:lineRule="exact"/>
        <w:ind w:left="945" w:leftChars="200" w:hanging="525" w:hangingChars="250"/>
        <w:rPr>
          <w:rFonts w:ascii="Times New Roman" w:hAnsi="Times New Roman" w:eastAsia="宋体" w:cs="Times New Roman"/>
          <w:szCs w:val="21"/>
        </w:rPr>
      </w:pPr>
    </w:p>
    <w:p>
      <w:pPr>
        <w:spacing w:line="280" w:lineRule="exact"/>
        <w:rPr>
          <w:rFonts w:ascii="Times New Roman" w:hAnsi="Times New Roman" w:eastAsia="宋体" w:cs="Times New Roman"/>
          <w:szCs w:val="21"/>
        </w:rPr>
      </w:pPr>
      <w:r>
        <w:rPr>
          <w:rFonts w:hint="eastAsia" w:ascii="Times New Roman" w:hAnsi="Times New Roman" w:eastAsia="宋体" w:cs="Times New Roman"/>
          <w:szCs w:val="21"/>
        </w:rPr>
        <w:t xml:space="preserve">    </w:t>
      </w:r>
    </w:p>
    <w:p>
      <w:pPr>
        <w:spacing w:line="280" w:lineRule="exact"/>
        <w:rPr>
          <w:rFonts w:ascii="Times New Roman" w:hAnsi="Times New Roman" w:eastAsia="宋体" w:cs="Times New Roman"/>
          <w:szCs w:val="21"/>
        </w:rPr>
        <w:sectPr>
          <w:headerReference r:id="rId3" w:type="default"/>
          <w:pgSz w:w="22340" w:h="15479" w:orient="landscape"/>
          <w:pgMar w:top="1134" w:right="1701" w:bottom="1134" w:left="1701" w:header="851" w:footer="992" w:gutter="0"/>
          <w:cols w:space="210" w:num="2"/>
          <w:docGrid w:type="lines" w:linePitch="312" w:charSpace="0"/>
        </w:sectPr>
      </w:pPr>
      <w:r>
        <w:rPr>
          <w:rFonts w:hint="eastAsia" w:ascii="Times New Roman" w:hAnsi="Times New Roman" w:eastAsia="宋体" w:cs="Times New Roman"/>
          <w:szCs w:val="21"/>
        </w:rPr>
        <w:t xml:space="preserve"> </w:t>
      </w:r>
    </w:p>
    <w:p>
      <w:pPr>
        <w:spacing w:line="280" w:lineRule="exact"/>
        <w:ind w:left="945" w:leftChars="200" w:hanging="525" w:hangingChars="250"/>
        <w:rPr>
          <w:rFonts w:ascii="Times New Roman" w:hAnsi="Times New Roman" w:eastAsia="宋体" w:cs="Times New Roman"/>
          <w:szCs w:val="21"/>
        </w:rPr>
      </w:pPr>
    </w:p>
    <w:p>
      <w:pPr>
        <w:spacing w:line="280" w:lineRule="exact"/>
        <w:jc w:val="center"/>
        <w:rPr>
          <w:rFonts w:ascii="黑体" w:hAnsi="黑体" w:eastAsia="黑体" w:cs="Times New Roman"/>
          <w:b/>
          <w:bCs/>
          <w:sz w:val="28"/>
          <w:szCs w:val="28"/>
        </w:rPr>
      </w:pPr>
      <w:r>
        <w:rPr>
          <w:rFonts w:ascii="黑体" w:hAnsi="黑体" w:eastAsia="黑体" w:cs="Times New Roman"/>
          <w:b/>
          <w:bCs/>
          <w:sz w:val="28"/>
          <w:szCs w:val="28"/>
        </w:rPr>
        <w:t>公车中学2021年秋季学期九年级道德与法治</w:t>
      </w:r>
      <w:r>
        <w:rPr>
          <w:rFonts w:hint="eastAsia" w:ascii="黑体" w:hAnsi="黑体" w:eastAsia="黑体" w:cs="Times New Roman"/>
          <w:b/>
          <w:bCs/>
          <w:sz w:val="28"/>
          <w:szCs w:val="28"/>
        </w:rPr>
        <w:t>期末</w:t>
      </w:r>
      <w:r>
        <w:rPr>
          <w:rFonts w:ascii="黑体" w:hAnsi="黑体" w:eastAsia="黑体" w:cs="Times New Roman"/>
          <w:b/>
          <w:bCs/>
          <w:sz w:val="28"/>
          <w:szCs w:val="28"/>
        </w:rPr>
        <w:t>考试</w:t>
      </w:r>
      <w:r>
        <w:rPr>
          <w:rFonts w:hint="eastAsia" w:ascii="黑体" w:hAnsi="黑体" w:eastAsia="黑体" w:cs="Times New Roman"/>
          <w:b/>
          <w:bCs/>
          <w:sz w:val="28"/>
          <w:szCs w:val="28"/>
        </w:rPr>
        <w:t>参考答案</w:t>
      </w:r>
    </w:p>
    <w:p>
      <w:pPr>
        <w:spacing w:line="280" w:lineRule="exact"/>
        <w:rPr>
          <w:rFonts w:ascii="宋体" w:hAnsi="宋体" w:eastAsia="宋体" w:cs="Times New Roman"/>
          <w:b/>
          <w:szCs w:val="21"/>
        </w:rPr>
      </w:pPr>
      <w:r>
        <w:rPr>
          <w:rFonts w:hint="eastAsia" w:ascii="宋体" w:hAnsi="宋体" w:eastAsia="宋体"/>
          <w:b/>
        </w:rPr>
        <w:t>一、选择题（每小题2分，共34分）</w:t>
      </w:r>
    </w:p>
    <w:tbl>
      <w:tblPr>
        <w:tblStyle w:val="7"/>
        <w:tblpPr w:leftFromText="180" w:rightFromText="180" w:vertAnchor="page" w:horzAnchor="margin" w:tblpY="2689"/>
        <w:tblW w:w="93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512"/>
        <w:gridCol w:w="512"/>
        <w:gridCol w:w="512"/>
        <w:gridCol w:w="512"/>
        <w:gridCol w:w="512"/>
        <w:gridCol w:w="512"/>
        <w:gridCol w:w="512"/>
        <w:gridCol w:w="512"/>
        <w:gridCol w:w="512"/>
        <w:gridCol w:w="512"/>
        <w:gridCol w:w="512"/>
        <w:gridCol w:w="512"/>
        <w:gridCol w:w="512"/>
        <w:gridCol w:w="512"/>
        <w:gridCol w:w="512"/>
        <w:gridCol w:w="512"/>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642" w:type="dxa"/>
            <w:tcMar>
              <w:left w:w="28" w:type="dxa"/>
              <w:right w:w="28" w:type="dxa"/>
            </w:tcMar>
            <w:vAlign w:val="center"/>
          </w:tcPr>
          <w:p>
            <w:pPr>
              <w:jc w:val="center"/>
              <w:rPr>
                <w:rFonts w:ascii="宋体" w:hAnsi="宋体" w:eastAsia="宋体"/>
                <w:b/>
                <w:color w:val="000000"/>
              </w:rPr>
            </w:pPr>
            <w:r>
              <w:rPr>
                <w:rFonts w:hint="eastAsia" w:ascii="宋体" w:hAnsi="宋体" w:eastAsia="宋体"/>
                <w:b/>
                <w:color w:val="000000"/>
              </w:rPr>
              <w:t>题号</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2</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3</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4</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5</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6</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7</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8</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9</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10</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11</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12</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13</w:t>
            </w:r>
          </w:p>
        </w:tc>
        <w:tc>
          <w:tcPr>
            <w:tcW w:w="512" w:type="dxa"/>
            <w:tcMar>
              <w:left w:w="28" w:type="dxa"/>
              <w:right w:w="28" w:type="dxa"/>
            </w:tcMar>
            <w:vAlign w:val="center"/>
          </w:tcPr>
          <w:p>
            <w:pPr>
              <w:jc w:val="center"/>
              <w:rPr>
                <w:rFonts w:ascii="宋体" w:hAnsi="宋体"/>
                <w:color w:val="000000"/>
                <w:sz w:val="18"/>
                <w:szCs w:val="18"/>
              </w:rPr>
            </w:pPr>
            <w:r>
              <w:rPr>
                <w:rFonts w:hint="eastAsia" w:ascii="宋体" w:hAnsi="宋体"/>
                <w:color w:val="000000"/>
                <w:sz w:val="18"/>
                <w:szCs w:val="18"/>
              </w:rPr>
              <w:t>14</w:t>
            </w:r>
          </w:p>
        </w:tc>
        <w:tc>
          <w:tcPr>
            <w:tcW w:w="512" w:type="dxa"/>
            <w:vAlign w:val="center"/>
          </w:tcPr>
          <w:p>
            <w:pPr>
              <w:jc w:val="center"/>
              <w:rPr>
                <w:rFonts w:ascii="宋体" w:hAnsi="宋体"/>
                <w:color w:val="000000"/>
                <w:sz w:val="18"/>
                <w:szCs w:val="18"/>
              </w:rPr>
            </w:pPr>
            <w:r>
              <w:rPr>
                <w:rFonts w:hint="eastAsia" w:ascii="宋体" w:hAnsi="宋体"/>
                <w:color w:val="000000"/>
                <w:sz w:val="18"/>
                <w:szCs w:val="18"/>
              </w:rPr>
              <w:t>15</w:t>
            </w:r>
          </w:p>
        </w:tc>
        <w:tc>
          <w:tcPr>
            <w:tcW w:w="512" w:type="dxa"/>
            <w:vAlign w:val="center"/>
          </w:tcPr>
          <w:p>
            <w:pPr>
              <w:jc w:val="center"/>
              <w:rPr>
                <w:rFonts w:ascii="宋体" w:hAnsi="宋体"/>
                <w:color w:val="000000"/>
                <w:sz w:val="18"/>
                <w:szCs w:val="18"/>
              </w:rPr>
            </w:pPr>
            <w:r>
              <w:rPr>
                <w:rFonts w:hint="eastAsia" w:ascii="宋体" w:hAnsi="宋体"/>
                <w:color w:val="000000"/>
                <w:sz w:val="18"/>
                <w:szCs w:val="18"/>
              </w:rPr>
              <w:t>16</w:t>
            </w:r>
          </w:p>
        </w:tc>
        <w:tc>
          <w:tcPr>
            <w:tcW w:w="512" w:type="dxa"/>
            <w:vAlign w:val="center"/>
          </w:tcPr>
          <w:p>
            <w:pPr>
              <w:jc w:val="center"/>
              <w:rPr>
                <w:rFonts w:ascii="宋体" w:hAnsi="宋体"/>
                <w:color w:val="000000"/>
                <w:sz w:val="18"/>
                <w:szCs w:val="18"/>
              </w:rPr>
            </w:pPr>
            <w:r>
              <w:rPr>
                <w:rFonts w:hint="eastAsia" w:ascii="宋体" w:hAnsi="宋体"/>
                <w:color w:val="000000"/>
                <w:sz w:val="18"/>
                <w:szCs w:val="18"/>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642" w:type="dxa"/>
            <w:tcMar>
              <w:left w:w="28" w:type="dxa"/>
              <w:right w:w="28" w:type="dxa"/>
            </w:tcMar>
            <w:vAlign w:val="center"/>
          </w:tcPr>
          <w:p>
            <w:pPr>
              <w:jc w:val="center"/>
              <w:rPr>
                <w:rFonts w:ascii="宋体" w:hAnsi="宋体" w:eastAsia="宋体"/>
                <w:b/>
                <w:color w:val="000000"/>
              </w:rPr>
            </w:pPr>
            <w:r>
              <w:rPr>
                <w:rFonts w:hint="eastAsia" w:ascii="宋体" w:hAnsi="宋体" w:eastAsia="宋体"/>
                <w:b/>
                <w:color w:val="000000"/>
              </w:rPr>
              <w:t>答案</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A</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A</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D</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B</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C</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C</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D</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A</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D</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A</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C</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C</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C</w:t>
            </w:r>
          </w:p>
        </w:tc>
        <w:tc>
          <w:tcPr>
            <w:tcW w:w="512" w:type="dxa"/>
            <w:tcMar>
              <w:left w:w="28" w:type="dxa"/>
              <w:right w:w="28" w:type="dxa"/>
            </w:tcMar>
            <w:vAlign w:val="center"/>
          </w:tcPr>
          <w:p>
            <w:pPr>
              <w:jc w:val="center"/>
              <w:rPr>
                <w:rFonts w:ascii="宋体" w:hAnsi="宋体"/>
                <w:color w:val="000000"/>
                <w:sz w:val="26"/>
              </w:rPr>
            </w:pPr>
            <w:r>
              <w:rPr>
                <w:rFonts w:hint="eastAsia" w:ascii="宋体" w:hAnsi="宋体"/>
                <w:color w:val="000000"/>
                <w:sz w:val="26"/>
              </w:rPr>
              <w:t>A</w:t>
            </w:r>
          </w:p>
        </w:tc>
        <w:tc>
          <w:tcPr>
            <w:tcW w:w="512" w:type="dxa"/>
          </w:tcPr>
          <w:p>
            <w:pPr>
              <w:jc w:val="center"/>
              <w:rPr>
                <w:rFonts w:ascii="宋体" w:hAnsi="宋体"/>
                <w:color w:val="000000"/>
                <w:sz w:val="26"/>
              </w:rPr>
            </w:pPr>
            <w:r>
              <w:rPr>
                <w:rFonts w:hint="eastAsia" w:ascii="宋体" w:hAnsi="宋体"/>
                <w:color w:val="000000"/>
                <w:sz w:val="26"/>
              </w:rPr>
              <w:t>A</w:t>
            </w:r>
          </w:p>
        </w:tc>
        <w:tc>
          <w:tcPr>
            <w:tcW w:w="512" w:type="dxa"/>
          </w:tcPr>
          <w:p>
            <w:pPr>
              <w:jc w:val="center"/>
              <w:rPr>
                <w:rFonts w:ascii="宋体" w:hAnsi="宋体"/>
                <w:color w:val="000000"/>
                <w:sz w:val="26"/>
              </w:rPr>
            </w:pPr>
            <w:r>
              <w:rPr>
                <w:rFonts w:hint="eastAsia" w:ascii="宋体" w:hAnsi="宋体"/>
                <w:color w:val="000000"/>
                <w:sz w:val="26"/>
              </w:rPr>
              <w:t>C</w:t>
            </w:r>
          </w:p>
        </w:tc>
        <w:tc>
          <w:tcPr>
            <w:tcW w:w="512" w:type="dxa"/>
          </w:tcPr>
          <w:p>
            <w:pPr>
              <w:jc w:val="center"/>
              <w:rPr>
                <w:rFonts w:ascii="宋体" w:hAnsi="宋体"/>
                <w:color w:val="000000"/>
                <w:sz w:val="26"/>
              </w:rPr>
            </w:pPr>
            <w:r>
              <w:rPr>
                <w:rFonts w:hint="eastAsia" w:ascii="宋体" w:hAnsi="宋体"/>
                <w:color w:val="000000"/>
                <w:sz w:val="26"/>
              </w:rPr>
              <w:t>A</w:t>
            </w:r>
          </w:p>
        </w:tc>
      </w:tr>
    </w:tbl>
    <w:p>
      <w:pPr>
        <w:spacing w:line="280" w:lineRule="exact"/>
        <w:rPr>
          <w:rFonts w:ascii="Times New Roman" w:hAnsi="Times New Roman" w:eastAsia="宋体" w:cs="Times New Roman"/>
          <w:szCs w:val="21"/>
        </w:rPr>
      </w:pPr>
      <w:r>
        <w:rPr>
          <w:rFonts w:hint="eastAsia" w:ascii="Times New Roman" w:hAnsi="Times New Roman" w:eastAsia="宋体" w:cs="Times New Roman"/>
          <w:b/>
          <w:bCs/>
          <w:szCs w:val="21"/>
        </w:rPr>
        <w:t>二、非选择题（第</w:t>
      </w:r>
      <w:r>
        <w:rPr>
          <w:rFonts w:ascii="Times New Roman" w:hAnsi="Times New Roman" w:eastAsia="宋体" w:cs="Times New Roman"/>
          <w:b/>
          <w:bCs/>
          <w:szCs w:val="21"/>
        </w:rPr>
        <w:t>18题7分，第19题9分，第20题10分，共26分）</w:t>
      </w:r>
    </w:p>
    <w:p>
      <w:pPr>
        <w:spacing w:line="2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18.（1）</w:t>
      </w:r>
      <w:r>
        <w:rPr>
          <w:rFonts w:hint="eastAsia" w:ascii="宋体" w:hAnsi="宋体" w:eastAsia="宋体" w:cs="宋体"/>
          <w:color w:val="000000"/>
          <w:szCs w:val="21"/>
        </w:rPr>
        <w:t>①人民代表大会制度；②中国共产党领导的多党合作和政治协商制度；③民族区域自治制度；④基层群众自治制度（</w:t>
      </w:r>
      <w:r>
        <w:rPr>
          <w:rFonts w:ascii="宋体" w:hAnsi="宋体" w:eastAsia="宋体" w:cs="宋体"/>
          <w:color w:val="000000"/>
          <w:szCs w:val="21"/>
        </w:rPr>
        <w:t>4分）</w:t>
      </w:r>
    </w:p>
    <w:p>
      <w:pPr>
        <w:spacing w:line="2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2）</w:t>
      </w:r>
      <w:r>
        <w:rPr>
          <w:rFonts w:hint="eastAsia" w:ascii="宋体" w:hAnsi="宋体" w:eastAsia="宋体" w:cs="宋体"/>
          <w:color w:val="000000"/>
          <w:szCs w:val="21"/>
        </w:rPr>
        <w:t>①自觉</w:t>
      </w:r>
      <w:r>
        <w:rPr>
          <w:rFonts w:hint="eastAsia" w:ascii="宋体" w:hAnsi="宋体" w:eastAsia="宋体" w:cs="宋体"/>
          <w:b/>
          <w:color w:val="000000"/>
          <w:szCs w:val="21"/>
        </w:rPr>
        <w:t>遵守宪法</w:t>
      </w:r>
      <w:r>
        <w:rPr>
          <w:rFonts w:hint="eastAsia" w:ascii="宋体" w:hAnsi="宋体" w:eastAsia="宋体" w:cs="宋体"/>
          <w:color w:val="000000"/>
          <w:szCs w:val="21"/>
        </w:rPr>
        <w:t>，始终按照宪法原则和精神参与民主生活。</w:t>
      </w:r>
      <w:r>
        <w:rPr>
          <w:rFonts w:ascii="宋体" w:hAnsi="宋体" w:eastAsia="宋体" w:cs="宋体"/>
          <w:color w:val="000000"/>
          <w:szCs w:val="21"/>
        </w:rPr>
        <w:t xml:space="preserve"> ②不断</w:t>
      </w:r>
      <w:r>
        <w:rPr>
          <w:rFonts w:ascii="宋体" w:hAnsi="宋体" w:eastAsia="宋体" w:cs="宋体"/>
          <w:b/>
          <w:color w:val="000000"/>
          <w:szCs w:val="21"/>
        </w:rPr>
        <w:t>积累民主知识</w:t>
      </w:r>
      <w:r>
        <w:rPr>
          <w:rFonts w:ascii="宋体" w:hAnsi="宋体" w:eastAsia="宋体" w:cs="宋体"/>
          <w:color w:val="000000"/>
          <w:szCs w:val="21"/>
        </w:rPr>
        <w:t>，形成尊重、宽容、批判和协商的民主态度。③</w:t>
      </w:r>
      <w:r>
        <w:rPr>
          <w:rFonts w:ascii="宋体" w:hAnsi="宋体" w:eastAsia="宋体" w:cs="宋体"/>
          <w:b/>
          <w:color w:val="000000"/>
          <w:szCs w:val="21"/>
        </w:rPr>
        <w:t>依法参与公共事务</w:t>
      </w:r>
      <w:r>
        <w:rPr>
          <w:rFonts w:ascii="宋体" w:hAnsi="宋体" w:eastAsia="宋体" w:cs="宋体"/>
          <w:color w:val="000000"/>
          <w:szCs w:val="21"/>
        </w:rPr>
        <w:t>，在实践中逐步增强民主意识。（3分）</w:t>
      </w:r>
    </w:p>
    <w:p>
      <w:pPr>
        <w:spacing w:line="280" w:lineRule="exact"/>
        <w:rPr>
          <w:rFonts w:ascii="Times New Roman" w:hAnsi="Times New Roman" w:eastAsia="宋体" w:cs="Times New Roman"/>
          <w:szCs w:val="21"/>
        </w:rPr>
      </w:pPr>
      <w:r>
        <w:rPr>
          <w:rFonts w:ascii="Times New Roman" w:hAnsi="Times New Roman" w:eastAsia="宋体" w:cs="Times New Roman"/>
          <w:color w:val="000000"/>
          <w:szCs w:val="21"/>
        </w:rPr>
        <w:t>19.（1）</w:t>
      </w:r>
      <w:r>
        <w:rPr>
          <w:rFonts w:hint="eastAsia" w:ascii="宋体" w:hAnsi="宋体" w:eastAsia="宋体" w:cs="宋体"/>
          <w:color w:val="000000"/>
          <w:szCs w:val="21"/>
        </w:rPr>
        <w:t>全面建成社会主义现代化强国。（</w:t>
      </w:r>
      <w:r>
        <w:rPr>
          <w:rFonts w:ascii="宋体" w:hAnsi="宋体" w:eastAsia="宋体" w:cs="宋体"/>
          <w:color w:val="000000"/>
          <w:szCs w:val="21"/>
        </w:rPr>
        <w:t>1分）</w:t>
      </w:r>
    </w:p>
    <w:p>
      <w:pPr>
        <w:spacing w:line="2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坚持以人民为中心的发展思想。（</w:t>
      </w:r>
      <w:r>
        <w:rPr>
          <w:rFonts w:ascii="Times New Roman" w:hAnsi="Times New Roman" w:eastAsia="宋体" w:cs="Times New Roman"/>
          <w:color w:val="000000"/>
          <w:szCs w:val="21"/>
        </w:rPr>
        <w:t>1分）</w:t>
      </w:r>
    </w:p>
    <w:p>
      <w:pPr>
        <w:spacing w:line="280" w:lineRule="exact"/>
        <w:rPr>
          <w:rFonts w:ascii="宋体" w:hAnsi="宋体" w:eastAsia="宋体" w:cs="宋体"/>
          <w:color w:val="000000"/>
          <w:szCs w:val="21"/>
        </w:rPr>
      </w:pPr>
      <w:r>
        <w:rPr>
          <w:rFonts w:ascii="Times New Roman" w:hAnsi="Times New Roman" w:eastAsia="宋体" w:cs="Times New Roman"/>
          <w:color w:val="000000"/>
          <w:szCs w:val="21"/>
        </w:rPr>
        <w:t>（3）</w:t>
      </w:r>
      <w:r>
        <w:rPr>
          <w:rFonts w:hint="eastAsia" w:ascii="宋体" w:hAnsi="宋体" w:eastAsia="宋体" w:cs="宋体"/>
          <w:color w:val="000000"/>
          <w:szCs w:val="21"/>
        </w:rPr>
        <w:t>①必须走</w:t>
      </w:r>
      <w:r>
        <w:rPr>
          <w:rFonts w:hint="eastAsia" w:ascii="宋体" w:hAnsi="宋体" w:eastAsia="宋体" w:cs="宋体"/>
          <w:b/>
          <w:color w:val="000000"/>
          <w:szCs w:val="21"/>
        </w:rPr>
        <w:t>中国道路</w:t>
      </w:r>
      <w:r>
        <w:rPr>
          <w:rFonts w:hint="eastAsia" w:ascii="宋体" w:hAnsi="宋体" w:eastAsia="宋体" w:cs="宋体"/>
          <w:color w:val="000000"/>
          <w:szCs w:val="21"/>
        </w:rPr>
        <w:t>，即中国特色社会主义道路。②必须弘扬</w:t>
      </w:r>
      <w:r>
        <w:rPr>
          <w:rFonts w:hint="eastAsia" w:ascii="宋体" w:hAnsi="宋体" w:eastAsia="宋体" w:cs="宋体"/>
          <w:b/>
          <w:color w:val="000000"/>
          <w:szCs w:val="21"/>
        </w:rPr>
        <w:t>中国精神</w:t>
      </w:r>
      <w:r>
        <w:rPr>
          <w:rFonts w:hint="eastAsia" w:ascii="宋体" w:hAnsi="宋体" w:eastAsia="宋体" w:cs="宋体"/>
          <w:color w:val="000000"/>
          <w:szCs w:val="21"/>
        </w:rPr>
        <w:t>，中国精神就是以爱国主义为核心的民族精神和以改革创新为核心的时代精神。③必须凝聚</w:t>
      </w:r>
      <w:r>
        <w:rPr>
          <w:rFonts w:hint="eastAsia" w:ascii="宋体" w:hAnsi="宋体" w:eastAsia="宋体" w:cs="宋体"/>
          <w:b/>
          <w:color w:val="000000"/>
          <w:szCs w:val="21"/>
        </w:rPr>
        <w:t>中国力量</w:t>
      </w:r>
      <w:r>
        <w:rPr>
          <w:rFonts w:hint="eastAsia" w:ascii="宋体" w:hAnsi="宋体" w:eastAsia="宋体" w:cs="宋体"/>
          <w:color w:val="000000"/>
          <w:szCs w:val="21"/>
        </w:rPr>
        <w:t>，中国力量就是全国各族人民大团结的力量。（</w:t>
      </w:r>
      <w:r>
        <w:rPr>
          <w:rFonts w:ascii="宋体" w:hAnsi="宋体" w:eastAsia="宋体" w:cs="宋体"/>
          <w:color w:val="000000"/>
          <w:szCs w:val="21"/>
        </w:rPr>
        <w:t>3分）</w:t>
      </w:r>
    </w:p>
    <w:p>
      <w:pPr>
        <w:spacing w:line="2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（4）</w:t>
      </w:r>
      <w:r>
        <w:rPr>
          <w:rFonts w:hint="eastAsia" w:ascii="宋体" w:hAnsi="宋体" w:eastAsia="宋体" w:cs="宋体"/>
          <w:color w:val="000000"/>
          <w:szCs w:val="21"/>
        </w:rPr>
        <w:t>①努力学习科学文化知识，树立崇高而远大的理想，立志成才。②积极参加社会实践活动，全面提高自身的素质。③积极承担社会责任，树立服务社会、奉献社会的意识。④把个人前途和祖国命运紧密联系在一起，增强民族自信，做自信中国人。⑤发扬艰苦奋斗的精神，肩负实现中华民族伟大复兴的历史使命等。</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言</w:t>
      </w:r>
      <w:r>
        <w:rPr>
          <w:rFonts w:ascii="Times New Roman" w:hAnsi="Times New Roman" w:eastAsia="宋体" w:cs="Times New Roman"/>
          <w:color w:val="000000"/>
          <w:szCs w:val="21"/>
        </w:rPr>
        <w:t>之有理答出4点</w:t>
      </w:r>
      <w:r>
        <w:rPr>
          <w:rFonts w:hint="eastAsia" w:ascii="Times New Roman" w:hAnsi="Times New Roman" w:eastAsia="宋体" w:cs="Times New Roman"/>
          <w:color w:val="000000"/>
          <w:szCs w:val="21"/>
        </w:rPr>
        <w:t>即</w:t>
      </w:r>
      <w:r>
        <w:rPr>
          <w:rFonts w:ascii="Times New Roman" w:hAnsi="Times New Roman" w:eastAsia="宋体" w:cs="Times New Roman"/>
          <w:color w:val="000000"/>
          <w:szCs w:val="21"/>
        </w:rPr>
        <w:t>可，4分）</w:t>
      </w:r>
    </w:p>
    <w:p>
      <w:pPr>
        <w:spacing w:line="280" w:lineRule="exact"/>
        <w:rPr>
          <w:rFonts w:ascii="Times New Roman" w:hAnsi="Times New Roman" w:eastAsia="宋体" w:cs="Times New Roman"/>
          <w:szCs w:val="21"/>
        </w:rPr>
      </w:pPr>
      <w:r>
        <w:rPr>
          <w:rFonts w:ascii="Times New Roman" w:hAnsi="Times New Roman" w:eastAsia="宋体" w:cs="Times New Roman"/>
          <w:color w:val="000000"/>
          <w:szCs w:val="21"/>
        </w:rPr>
        <w:t>20.（1）</w:t>
      </w:r>
      <w:r>
        <w:rPr>
          <w:rFonts w:hint="eastAsia" w:ascii="宋体" w:hAnsi="宋体" w:eastAsia="宋体" w:cs="宋体"/>
          <w:color w:val="000000"/>
          <w:szCs w:val="21"/>
        </w:rPr>
        <w:t>科技创新能力已经成为综合国力竞争的决定性因素。</w:t>
      </w:r>
      <w:r>
        <w:rPr>
          <w:rFonts w:ascii="Times New Roman" w:hAnsi="Times New Roman" w:eastAsia="宋体" w:cs="Times New Roman"/>
          <w:color w:val="000000"/>
          <w:szCs w:val="21"/>
        </w:rPr>
        <w:t>（2分）</w:t>
      </w:r>
    </w:p>
    <w:p>
      <w:pPr>
        <w:spacing w:line="280" w:lineRule="exact"/>
        <w:rPr>
          <w:rFonts w:ascii="Times New Roman" w:hAnsi="Times New Roman" w:eastAsia="宋体" w:cs="Times New Roman"/>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小宇的观点是片面的。（</w:t>
      </w:r>
      <w:r>
        <w:rPr>
          <w:rFonts w:ascii="Times New Roman" w:hAnsi="Times New Roman" w:eastAsia="宋体" w:cs="Times New Roman"/>
          <w:color w:val="000000"/>
          <w:szCs w:val="21"/>
        </w:rPr>
        <w:t>1分）近年来，我国科技创新指数稳步攀升，科技创新能力不断增强；（1分）相比于17年，18年科技对GDP的贡献率缓慢增长，这说明我国在一些重要领域走在世界前列。（1分）但是，从“发达国家科技对GDP贡献率一般在70%左右”可知我国与发达国家仍存在差距。因此，并不是世界科技创新强国。（1分）</w:t>
      </w:r>
    </w:p>
    <w:p>
      <w:pPr>
        <w:spacing w:line="280" w:lineRule="exact"/>
        <w:rPr>
          <w:rFonts w:ascii="Times New Roman" w:hAnsi="Times New Roman" w:eastAsia="宋体" w:cs="Times New Roman"/>
          <w:color w:val="000000"/>
          <w:szCs w:val="21"/>
        </w:rPr>
      </w:pP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①“国家大力支持自主研发疫苗”，这启示我们要增强自主创新能力，坚持自主创新、重点跨越、支撑发展、引领未来的方针，坚定不移地走中国特色自主创新道路。</w:t>
      </w:r>
      <w:r>
        <w:rPr>
          <w:rFonts w:ascii="Times New Roman" w:hAnsi="Times New Roman" w:eastAsia="宋体" w:cs="Times New Roman"/>
          <w:color w:val="000000"/>
          <w:szCs w:val="21"/>
        </w:rPr>
        <w:t>(或必须落实创新驱动发展战略，推动以科技创新为核心的全面创新，让创新成为推动发展的第一动力等。) （2分）</w:t>
      </w:r>
      <w:r>
        <w:rPr>
          <w:rFonts w:hint="eastAsia" w:ascii="宋体" w:hAnsi="宋体" w:eastAsia="宋体" w:cs="宋体"/>
          <w:color w:val="000000"/>
          <w:szCs w:val="21"/>
        </w:rPr>
        <w:t>②</w:t>
      </w:r>
      <w:r>
        <w:rPr>
          <w:rFonts w:ascii="Times New Roman" w:hAnsi="Times New Roman" w:eastAsia="宋体" w:cs="Times New Roman"/>
          <w:color w:val="000000"/>
          <w:szCs w:val="21"/>
        </w:rPr>
        <w:t>“华为面对制裁转变发展方向自研自产芯片”这启示我们，必须提升企业的创新能力，掌握核心技术，自强奋斗、敢于突破。（2分）</w:t>
      </w:r>
    </w:p>
    <w:p>
      <w:pPr>
        <w:spacing w:line="280" w:lineRule="exact"/>
        <w:jc w:val="left"/>
        <w:rPr>
          <w:rFonts w:ascii="Times New Roman" w:hAnsi="Times New Roman" w:eastAsia="宋体" w:cs="Times New Roman"/>
          <w:color w:val="000000"/>
          <w:szCs w:val="21"/>
        </w:rPr>
      </w:pPr>
    </w:p>
    <w:p>
      <w:pPr>
        <w:spacing w:line="280" w:lineRule="exact"/>
        <w:jc w:val="left"/>
        <w:rPr>
          <w:rFonts w:ascii="Times New Roman" w:hAnsi="Times New Roman" w:eastAsia="宋体" w:cs="Times New Roman"/>
          <w:szCs w:val="21"/>
        </w:rPr>
        <w:sectPr>
          <w:pgSz w:w="11907" w:h="16839"/>
          <w:pgMar w:top="1701" w:right="1134" w:bottom="1701" w:left="1134" w:header="851" w:footer="992" w:gutter="0"/>
          <w:cols w:space="210" w:num="1"/>
          <w:docGrid w:type="lines" w:linePitch="312" w:charSpace="82078"/>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61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8F"/>
    <w:rsid w:val="00000122"/>
    <w:rsid w:val="00024A6B"/>
    <w:rsid w:val="00050F00"/>
    <w:rsid w:val="00052551"/>
    <w:rsid w:val="00054711"/>
    <w:rsid w:val="00063F6B"/>
    <w:rsid w:val="000659A8"/>
    <w:rsid w:val="00091993"/>
    <w:rsid w:val="000B0385"/>
    <w:rsid w:val="000B0C6E"/>
    <w:rsid w:val="000B45B7"/>
    <w:rsid w:val="000B753C"/>
    <w:rsid w:val="000E2E0C"/>
    <w:rsid w:val="000E3708"/>
    <w:rsid w:val="000E6E25"/>
    <w:rsid w:val="00110E21"/>
    <w:rsid w:val="00112FDA"/>
    <w:rsid w:val="00116173"/>
    <w:rsid w:val="00127387"/>
    <w:rsid w:val="0014082F"/>
    <w:rsid w:val="00147C0C"/>
    <w:rsid w:val="00157C2A"/>
    <w:rsid w:val="00165EB6"/>
    <w:rsid w:val="00172115"/>
    <w:rsid w:val="00191D75"/>
    <w:rsid w:val="001C4D69"/>
    <w:rsid w:val="001C57F8"/>
    <w:rsid w:val="001D0F6A"/>
    <w:rsid w:val="001F47F8"/>
    <w:rsid w:val="002265C2"/>
    <w:rsid w:val="0023135B"/>
    <w:rsid w:val="00233F88"/>
    <w:rsid w:val="0025158C"/>
    <w:rsid w:val="00256D67"/>
    <w:rsid w:val="0027424C"/>
    <w:rsid w:val="002F4749"/>
    <w:rsid w:val="003438D3"/>
    <w:rsid w:val="00377FFE"/>
    <w:rsid w:val="00392AA7"/>
    <w:rsid w:val="003B47BE"/>
    <w:rsid w:val="003C4128"/>
    <w:rsid w:val="003D457A"/>
    <w:rsid w:val="003E5A0D"/>
    <w:rsid w:val="003F6A84"/>
    <w:rsid w:val="0042458F"/>
    <w:rsid w:val="0043578F"/>
    <w:rsid w:val="00440A70"/>
    <w:rsid w:val="00447B5D"/>
    <w:rsid w:val="00474EB6"/>
    <w:rsid w:val="00480E57"/>
    <w:rsid w:val="004919D4"/>
    <w:rsid w:val="004935A6"/>
    <w:rsid w:val="004A6377"/>
    <w:rsid w:val="004B4CB2"/>
    <w:rsid w:val="004E27FC"/>
    <w:rsid w:val="00505BA1"/>
    <w:rsid w:val="00506A06"/>
    <w:rsid w:val="005263D3"/>
    <w:rsid w:val="005450F4"/>
    <w:rsid w:val="005567BD"/>
    <w:rsid w:val="00566A2E"/>
    <w:rsid w:val="00567D14"/>
    <w:rsid w:val="00586B21"/>
    <w:rsid w:val="005A1696"/>
    <w:rsid w:val="005A61C3"/>
    <w:rsid w:val="00601075"/>
    <w:rsid w:val="00622398"/>
    <w:rsid w:val="006561FA"/>
    <w:rsid w:val="006676CB"/>
    <w:rsid w:val="006812B2"/>
    <w:rsid w:val="00705145"/>
    <w:rsid w:val="00715669"/>
    <w:rsid w:val="00756ED4"/>
    <w:rsid w:val="00786D02"/>
    <w:rsid w:val="007B2796"/>
    <w:rsid w:val="00812554"/>
    <w:rsid w:val="00815991"/>
    <w:rsid w:val="00864CFD"/>
    <w:rsid w:val="00870849"/>
    <w:rsid w:val="00886063"/>
    <w:rsid w:val="008B522A"/>
    <w:rsid w:val="008B7640"/>
    <w:rsid w:val="008E5C56"/>
    <w:rsid w:val="008E7DE6"/>
    <w:rsid w:val="008F74EB"/>
    <w:rsid w:val="00912BCA"/>
    <w:rsid w:val="00913139"/>
    <w:rsid w:val="00914332"/>
    <w:rsid w:val="009219D7"/>
    <w:rsid w:val="00975C8F"/>
    <w:rsid w:val="009A62BF"/>
    <w:rsid w:val="009C1CF8"/>
    <w:rsid w:val="009E65A1"/>
    <w:rsid w:val="009F6561"/>
    <w:rsid w:val="00A021DB"/>
    <w:rsid w:val="00A0637B"/>
    <w:rsid w:val="00A074D3"/>
    <w:rsid w:val="00A12F83"/>
    <w:rsid w:val="00A15A64"/>
    <w:rsid w:val="00A24969"/>
    <w:rsid w:val="00A260F2"/>
    <w:rsid w:val="00A260F4"/>
    <w:rsid w:val="00A27CA0"/>
    <w:rsid w:val="00A31EC0"/>
    <w:rsid w:val="00A54A21"/>
    <w:rsid w:val="00A73517"/>
    <w:rsid w:val="00A86C09"/>
    <w:rsid w:val="00AC0EC9"/>
    <w:rsid w:val="00AC14A1"/>
    <w:rsid w:val="00AD1EA5"/>
    <w:rsid w:val="00AF2B5E"/>
    <w:rsid w:val="00AF3178"/>
    <w:rsid w:val="00AF65C1"/>
    <w:rsid w:val="00B10506"/>
    <w:rsid w:val="00B265BF"/>
    <w:rsid w:val="00B34C68"/>
    <w:rsid w:val="00B4715E"/>
    <w:rsid w:val="00B53BE7"/>
    <w:rsid w:val="00B569D9"/>
    <w:rsid w:val="00B60E2C"/>
    <w:rsid w:val="00BA36C1"/>
    <w:rsid w:val="00BB44EF"/>
    <w:rsid w:val="00C013C0"/>
    <w:rsid w:val="00C01A4C"/>
    <w:rsid w:val="00C10B8B"/>
    <w:rsid w:val="00C14DC2"/>
    <w:rsid w:val="00C326E0"/>
    <w:rsid w:val="00C43A95"/>
    <w:rsid w:val="00C63D76"/>
    <w:rsid w:val="00C71701"/>
    <w:rsid w:val="00CE4103"/>
    <w:rsid w:val="00CE581E"/>
    <w:rsid w:val="00CE7D2B"/>
    <w:rsid w:val="00D108DB"/>
    <w:rsid w:val="00D130FA"/>
    <w:rsid w:val="00D93F83"/>
    <w:rsid w:val="00D94C00"/>
    <w:rsid w:val="00DB2388"/>
    <w:rsid w:val="00DC4A21"/>
    <w:rsid w:val="00DD2BEC"/>
    <w:rsid w:val="00DD4C85"/>
    <w:rsid w:val="00DE20E1"/>
    <w:rsid w:val="00E2428A"/>
    <w:rsid w:val="00E40B21"/>
    <w:rsid w:val="00E708D8"/>
    <w:rsid w:val="00E83784"/>
    <w:rsid w:val="00EA6C12"/>
    <w:rsid w:val="00EB1923"/>
    <w:rsid w:val="00EC571A"/>
    <w:rsid w:val="00ED2BDC"/>
    <w:rsid w:val="00ED4640"/>
    <w:rsid w:val="00EF0E05"/>
    <w:rsid w:val="00F1723E"/>
    <w:rsid w:val="00F67A1C"/>
    <w:rsid w:val="00FC69DB"/>
    <w:rsid w:val="00FE144D"/>
    <w:rsid w:val="00FE7B71"/>
    <w:rsid w:val="48025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themeColor="hyperlink"/>
      <w:u w:val="single"/>
      <w14:textFill>
        <w14:solidFill>
          <w14:schemeClr w14:val="hlink"/>
        </w14:solidFill>
      </w14:textFill>
    </w:r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character" w:customStyle="1" w:styleId="10">
    <w:name w:val="批注框文本 Char"/>
    <w:basedOn w:val="5"/>
    <w:link w:val="2"/>
    <w:semiHidden/>
    <w:uiPriority w:val="99"/>
    <w:rPr>
      <w:sz w:val="18"/>
      <w:szCs w:val="18"/>
    </w:rPr>
  </w:style>
  <w:style w:type="paragraph" w:customStyle="1" w:styleId="11">
    <w:name w:val="正文1"/>
    <w:basedOn w:val="1"/>
    <w:uiPriority w:val="0"/>
    <w:pPr>
      <w:widowControl/>
    </w:pPr>
    <w:rPr>
      <w:rFonts w:ascii="Times New Roman" w:hAnsi="Times New Roman" w:eastAsia="宋体" w:cs="Times New Roman"/>
      <w:szCs w:val="21"/>
    </w:rPr>
  </w:style>
  <w:style w:type="character" w:customStyle="1" w:styleId="12">
    <w:name w:val="15"/>
    <w:basedOn w:val="5"/>
    <w:uiPriority w:val="0"/>
    <w:rPr>
      <w:rFonts w:hint="default" w:ascii="Times New Roman" w:hAnsi="Times New Roman" w:cs="Times New Roman"/>
      <w:color w:val="0000FF"/>
      <w:u w:val="single"/>
    </w:rPr>
  </w:style>
  <w:style w:type="paragraph" w:customStyle="1" w:styleId="13">
    <w:name w:val="正文2"/>
    <w:basedOn w:val="1"/>
    <w:uiPriority w:val="0"/>
    <w:pPr>
      <w:widowControl/>
    </w:pPr>
    <w:rPr>
      <w:rFonts w:ascii="Times New Roman" w:hAnsi="Times New Roman" w:eastAsia="宋体" w:cs="Times New Roman"/>
      <w:szCs w:val="21"/>
    </w:rPr>
  </w:style>
  <w:style w:type="character" w:customStyle="1" w:styleId="14">
    <w:name w:val="Default Paragraph Font PHPDOCX"/>
    <w:semiHidden/>
    <w:unhideWhenUsed/>
    <w:uiPriority w:val="1"/>
  </w:style>
  <w:style w:type="paragraph" w:customStyle="1" w:styleId="15">
    <w:name w:val="List Paragraph PHPDOCX"/>
    <w:qFormat/>
    <w:uiPriority w:val="34"/>
    <w:pPr>
      <w:ind w:left="720"/>
      <w:contextualSpacing/>
    </w:pPr>
    <w:rPr>
      <w:rFonts w:asciiTheme="minorHAnsi" w:hAnsiTheme="minorHAnsi" w:eastAsiaTheme="minorEastAsia" w:cstheme="minorBidi"/>
      <w:kern w:val="2"/>
      <w:sz w:val="21"/>
      <w:szCs w:val="22"/>
      <w:lang w:val="en-US" w:eastAsia="zh-CN" w:bidi="ar-SA"/>
    </w:rPr>
  </w:style>
  <w:style w:type="paragraph" w:customStyle="1" w:styleId="16">
    <w:name w:val="Title PHPDOCX"/>
    <w:link w:val="17"/>
    <w:qFormat/>
    <w:uiPriority w:val="10"/>
    <w:pPr>
      <w:pBdr>
        <w:bottom w:val="single" w:color="4472C4"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lang w:val="en-US" w:eastAsia="zh-CN" w:bidi="ar-SA"/>
    </w:rPr>
  </w:style>
  <w:style w:type="character" w:customStyle="1" w:styleId="17">
    <w:name w:val="Title Car PHPDOCX"/>
    <w:basedOn w:val="14"/>
    <w:link w:val="16"/>
    <w:uiPriority w:val="10"/>
    <w:rPr>
      <w:rFonts w:asciiTheme="majorHAnsi" w:hAnsiTheme="majorHAnsi" w:eastAsiaTheme="majorEastAsia" w:cstheme="majorBidi"/>
      <w:color w:val="333F50" w:themeColor="text2" w:themeShade="BF"/>
      <w:spacing w:val="5"/>
      <w:kern w:val="28"/>
      <w:sz w:val="52"/>
      <w:szCs w:val="52"/>
    </w:rPr>
  </w:style>
  <w:style w:type="paragraph" w:customStyle="1" w:styleId="18">
    <w:name w:val="Subtitle PHPDOCX"/>
    <w:link w:val="19"/>
    <w:qFormat/>
    <w:uiPriority w:val="11"/>
    <w:rPr>
      <w:rFonts w:asciiTheme="majorHAnsi" w:hAnsiTheme="majorHAnsi" w:eastAsiaTheme="majorEastAsia" w:cstheme="majorBidi"/>
      <w:i/>
      <w:iCs/>
      <w:color w:val="4472C4" w:themeColor="accent1"/>
      <w:spacing w:val="15"/>
      <w:kern w:val="2"/>
      <w:sz w:val="24"/>
      <w:szCs w:val="24"/>
      <w:lang w:val="en-US" w:eastAsia="zh-CN" w:bidi="ar-SA"/>
      <w14:textFill>
        <w14:solidFill>
          <w14:schemeClr w14:val="accent1"/>
        </w14:solidFill>
      </w14:textFill>
    </w:rPr>
  </w:style>
  <w:style w:type="character" w:customStyle="1" w:styleId="19">
    <w:name w:val="Subtitle Car PHPDOCX"/>
    <w:basedOn w:val="14"/>
    <w:link w:val="18"/>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table" w:customStyle="1" w:styleId="20">
    <w:name w:val="Normal Table PHPDOCX"/>
    <w:semiHidden/>
    <w:unhideWhenUsed/>
    <w:qFormat/>
    <w:uiPriority w:val="99"/>
    <w:tblPr>
      <w:tblLayout w:type="fixed"/>
      <w:tblCellMar>
        <w:top w:w="0" w:type="dxa"/>
        <w:left w:w="108" w:type="dxa"/>
        <w:bottom w:w="0" w:type="dxa"/>
        <w:right w:w="108" w:type="dxa"/>
      </w:tblCellMar>
    </w:tblPr>
  </w:style>
  <w:style w:type="table" w:customStyle="1" w:styleId="21">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annotation reference PHPDOCX"/>
    <w:basedOn w:val="14"/>
    <w:semiHidden/>
    <w:unhideWhenUsed/>
    <w:uiPriority w:val="99"/>
    <w:rPr>
      <w:sz w:val="16"/>
      <w:szCs w:val="16"/>
    </w:rPr>
  </w:style>
  <w:style w:type="paragraph" w:customStyle="1" w:styleId="23">
    <w:name w:val="annotation text PHPDOCX"/>
    <w:link w:val="24"/>
    <w:semiHidden/>
    <w:unhideWhenUsed/>
    <w:uiPriority w:val="99"/>
    <w:rPr>
      <w:rFonts w:asciiTheme="minorHAnsi" w:hAnsiTheme="minorHAnsi" w:eastAsiaTheme="minorEastAsia" w:cstheme="minorBidi"/>
      <w:kern w:val="2"/>
      <w:sz w:val="20"/>
      <w:szCs w:val="20"/>
      <w:lang w:val="en-US" w:eastAsia="zh-CN" w:bidi="ar-SA"/>
    </w:rPr>
  </w:style>
  <w:style w:type="character" w:customStyle="1" w:styleId="24">
    <w:name w:val="Comment Text Char PHPDOCX"/>
    <w:basedOn w:val="14"/>
    <w:link w:val="23"/>
    <w:semiHidden/>
    <w:uiPriority w:val="99"/>
    <w:rPr>
      <w:sz w:val="20"/>
      <w:szCs w:val="20"/>
    </w:rPr>
  </w:style>
  <w:style w:type="paragraph" w:customStyle="1" w:styleId="25">
    <w:name w:val="annotation subject PHPDOCX"/>
    <w:basedOn w:val="23"/>
    <w:next w:val="23"/>
    <w:link w:val="26"/>
    <w:semiHidden/>
    <w:unhideWhenUsed/>
    <w:uiPriority w:val="99"/>
    <w:rPr>
      <w:b/>
      <w:bCs/>
    </w:rPr>
  </w:style>
  <w:style w:type="character" w:customStyle="1" w:styleId="26">
    <w:name w:val="Comment Subject Char PHPDOCX"/>
    <w:basedOn w:val="24"/>
    <w:link w:val="25"/>
    <w:semiHidden/>
    <w:uiPriority w:val="99"/>
    <w:rPr>
      <w:b/>
      <w:bCs/>
      <w:sz w:val="20"/>
      <w:szCs w:val="20"/>
    </w:rPr>
  </w:style>
  <w:style w:type="paragraph" w:customStyle="1" w:styleId="27">
    <w:name w:val="Balloon Text PHPDOCX"/>
    <w:link w:val="28"/>
    <w:semiHidden/>
    <w:unhideWhenUsed/>
    <w:uiPriority w:val="99"/>
    <w:rPr>
      <w:rFonts w:ascii="Tahoma" w:hAnsi="Tahoma" w:cs="Tahoma" w:eastAsiaTheme="minorEastAsia"/>
      <w:kern w:val="2"/>
      <w:sz w:val="16"/>
      <w:szCs w:val="16"/>
      <w:lang w:val="en-US" w:eastAsia="zh-CN" w:bidi="ar-SA"/>
    </w:rPr>
  </w:style>
  <w:style w:type="character" w:customStyle="1" w:styleId="28">
    <w:name w:val="Balloon Text Char PHPDOCX"/>
    <w:basedOn w:val="14"/>
    <w:link w:val="27"/>
    <w:semiHidden/>
    <w:uiPriority w:val="99"/>
    <w:rPr>
      <w:rFonts w:ascii="Tahoma" w:hAnsi="Tahoma" w:cs="Tahoma"/>
      <w:sz w:val="16"/>
      <w:szCs w:val="16"/>
    </w:rPr>
  </w:style>
  <w:style w:type="paragraph" w:customStyle="1" w:styleId="29">
    <w:name w:val="footnote Text PHPDOCX"/>
    <w:link w:val="30"/>
    <w:semiHidden/>
    <w:unhideWhenUsed/>
    <w:uiPriority w:val="99"/>
    <w:rPr>
      <w:rFonts w:asciiTheme="minorHAnsi" w:hAnsiTheme="minorHAnsi" w:eastAsiaTheme="minorEastAsia" w:cstheme="minorBidi"/>
      <w:kern w:val="2"/>
      <w:sz w:val="20"/>
      <w:szCs w:val="20"/>
      <w:lang w:val="en-US" w:eastAsia="zh-CN" w:bidi="ar-SA"/>
    </w:rPr>
  </w:style>
  <w:style w:type="character" w:customStyle="1" w:styleId="30">
    <w:name w:val="footnote Text Car PHPDOCX"/>
    <w:basedOn w:val="14"/>
    <w:link w:val="29"/>
    <w:semiHidden/>
    <w:uiPriority w:val="99"/>
    <w:rPr>
      <w:sz w:val="20"/>
      <w:szCs w:val="20"/>
    </w:rPr>
  </w:style>
  <w:style w:type="character" w:customStyle="1" w:styleId="31">
    <w:name w:val="footnote Reference PHPDOCX"/>
    <w:basedOn w:val="14"/>
    <w:semiHidden/>
    <w:unhideWhenUsed/>
    <w:uiPriority w:val="99"/>
    <w:rPr>
      <w:vertAlign w:val="superscript"/>
    </w:rPr>
  </w:style>
  <w:style w:type="paragraph" w:customStyle="1" w:styleId="32">
    <w:name w:val="endnote Text PHPDOCX"/>
    <w:link w:val="33"/>
    <w:semiHidden/>
    <w:unhideWhenUsed/>
    <w:uiPriority w:val="99"/>
    <w:rPr>
      <w:rFonts w:asciiTheme="minorHAnsi" w:hAnsiTheme="minorHAnsi" w:eastAsiaTheme="minorEastAsia" w:cstheme="minorBidi"/>
      <w:kern w:val="2"/>
      <w:sz w:val="20"/>
      <w:szCs w:val="20"/>
      <w:lang w:val="en-US" w:eastAsia="zh-CN" w:bidi="ar-SA"/>
    </w:rPr>
  </w:style>
  <w:style w:type="character" w:customStyle="1" w:styleId="33">
    <w:name w:val="endnote Text Car PHPDOCX"/>
    <w:basedOn w:val="14"/>
    <w:link w:val="32"/>
    <w:semiHidden/>
    <w:uiPriority w:val="99"/>
    <w:rPr>
      <w:sz w:val="20"/>
      <w:szCs w:val="20"/>
    </w:rPr>
  </w:style>
  <w:style w:type="character" w:customStyle="1" w:styleId="34">
    <w:name w:val="endnote Reference PHPDOCX"/>
    <w:basedOn w:val="14"/>
    <w:semiHidden/>
    <w:unhideWhenUsed/>
    <w:uiPriority w:val="99"/>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907</Words>
  <Characters>5171</Characters>
  <Lines>43</Lines>
  <Paragraphs>12</Paragraphs>
  <TotalTime>1</TotalTime>
  <ScaleCrop>false</ScaleCrop>
  <LinksUpToDate>false</LinksUpToDate>
  <CharactersWithSpaces>6066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2022-01-18T15:22:00Z</dcterms:created>
  <dc:creator>Administrator</dc:creator>
  <cp:lastModifiedBy>Administrator</cp:lastModifiedBy>
  <cp:lastPrinted>2020-12-07T01:13:00Z</cp:lastPrinted>
  <dcterms:modified xsi:type="dcterms:W3CDTF">2022-09-13T06:21:14Z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