
<file path=[Content_Types].xml><?xml version="1.0" encoding="utf-8"?>
<Types xmlns="http://schemas.openxmlformats.org/package/2006/content-types">
  <Default Extension="xml" ContentType="application/xml"/>
  <Default Extension="wdp" ContentType="image/vnd.ms-photo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  <w:jc w:val="center"/>
        <w:rPr>
          <w:rFonts w:cs="Arial" w:asciiTheme="minorEastAsia" w:hAnsiTheme="minorEastAsia"/>
          <w:b/>
          <w:color w:val="000000"/>
          <w:sz w:val="32"/>
          <w:szCs w:val="32"/>
          <w:lang w:eastAsia="zh-CN"/>
        </w:rPr>
      </w:pPr>
      <w:r>
        <w:rPr>
          <w:rFonts w:hint="eastAsia" w:cs="Arial" w:asciiTheme="minorEastAsia" w:hAnsiTheme="minorEastAsia"/>
          <w:b/>
          <w:color w:val="000000"/>
          <w:sz w:val="32"/>
          <w:szCs w:val="32"/>
          <w:lang w:eastAsia="zh-CN"/>
        </w:rPr>
        <w:pict>
          <v:shape id="_x0000_s1025" o:spid="_x0000_s1025" o:spt="75" type="#_x0000_t75" style="position:absolute;left:0pt;margin-left:966pt;margin-top:922pt;height:34pt;width:29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</v:shape>
        </w:pict>
      </w:r>
      <w:r>
        <w:rPr>
          <w:rFonts w:cs="Arial" w:asciiTheme="minorEastAsia" w:hAnsiTheme="minorEastAsia"/>
          <w:b/>
          <w:color w:val="000000"/>
          <w:sz w:val="32"/>
          <w:szCs w:val="32"/>
          <w:lang w:eastAsia="zh-CN"/>
        </w:rPr>
        <w:pict>
          <v:shape id="_x0000_s1026" o:spid="_x0000_s1026" o:spt="75" type="#_x0000_t75" style="position:absolute;left:0pt;margin-left:902pt;margin-top:926pt;height:23pt;width:23pt;mso-position-horizontal-relative:page;mso-position-vertical-relative:page;z-index:251659264;mso-width-relative:page;mso-height-relative:page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</v:shape>
        </w:pict>
      </w:r>
      <w:r>
        <w:rPr>
          <w:rFonts w:hint="eastAsia" w:cs="Arial" w:asciiTheme="minorEastAsia" w:hAnsiTheme="minorEastAsia"/>
          <w:b/>
          <w:color w:val="000000"/>
          <w:sz w:val="32"/>
          <w:szCs w:val="32"/>
          <w:lang w:eastAsia="zh-CN"/>
        </w:rPr>
        <w:t>2021—2022学年第一学期期末教学质量调研试卷</w:t>
      </w:r>
    </w:p>
    <w:p>
      <w:pPr>
        <w:spacing w:line="240" w:lineRule="auto"/>
        <w:jc w:val="center"/>
        <w:rPr>
          <w:rFonts w:cs="Arial" w:asciiTheme="minorEastAsia" w:hAnsiTheme="minorEastAsia"/>
          <w:b/>
          <w:color w:val="000000"/>
          <w:sz w:val="32"/>
          <w:szCs w:val="32"/>
          <w:lang w:eastAsia="zh-CN"/>
        </w:rPr>
      </w:pPr>
      <w:r>
        <w:rPr>
          <w:rFonts w:hint="eastAsia" w:cs="Arial" w:asciiTheme="minorEastAsia" w:hAnsiTheme="minorEastAsia"/>
          <w:b/>
          <w:color w:val="000000"/>
          <w:sz w:val="32"/>
          <w:szCs w:val="32"/>
          <w:lang w:eastAsia="zh-CN"/>
        </w:rPr>
        <w:t>初三道德与法治</w:t>
      </w:r>
    </w:p>
    <w:p>
      <w:pPr>
        <w:spacing w:line="240" w:lineRule="auto"/>
        <w:jc w:val="center"/>
        <w:rPr>
          <w:rFonts w:cs="Arial" w:asciiTheme="minorEastAsia" w:hAnsiTheme="minorEastAsia"/>
          <w:b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b/>
          <w:color w:val="000000"/>
          <w:sz w:val="21"/>
          <w:szCs w:val="21"/>
          <w:lang w:eastAsia="zh-CN"/>
        </w:rPr>
        <w:t>第I卷（客观题，共22分）</w:t>
      </w:r>
    </w:p>
    <w:p>
      <w:pPr>
        <w:spacing w:line="240" w:lineRule="auto"/>
        <w:rPr>
          <w:rFonts w:cs="Arial" w:asciiTheme="minorEastAsia" w:hAnsiTheme="minorEastAsia"/>
          <w:b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b/>
          <w:color w:val="000000"/>
          <w:sz w:val="21"/>
          <w:szCs w:val="21"/>
          <w:lang w:eastAsia="zh-CN"/>
        </w:rPr>
        <w:t xml:space="preserve">一、单项选择（下列各题都有四个选项，其中只有一个是正确的。请选出正确答案并填在答题 卡上相应位置。每小题1分，共22分。）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1．党的十九届六中全会通过了《中共中央关于党的百年奋斗重大成就和历史经验的决议》， 《决议》中提到“我国实现了人民生活从温饱不足到总体小康、奔向全面小康的历史性跨 越，推进了中华民族从站起来到富起来的伟大飞跃。”这里所说的成就是指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A．改革开放促发展B中国实现了共同富裕 C．城乡发展一体化D．人民实现了当家作主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2．近日，苏州市政府努力打造“家门口”的文明实践圈，居民自家楼下就有口袋公园，家门口 就有精彩文艺演出，足不出户就能享受到的便民服务……带给大家的幸福生活滋味。苏州 市政府的做法目的是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A．实施脱贫攻坚战略B．增进民生福社 C.健全社会保障体系D.提高就业质量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3．下图是我国近几年科技进步对经济增长贡献率统计图，这些数据说明 </w:t>
      </w:r>
    </w:p>
    <w:p>
      <w:pPr>
        <w:spacing w:line="240" w:lineRule="auto"/>
        <w:jc w:val="center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cs="Arial" w:asciiTheme="minorEastAsia" w:hAnsiTheme="minorEastAsia"/>
          <w:color w:val="000000"/>
          <w:sz w:val="21"/>
          <w:szCs w:val="21"/>
          <w:lang w:eastAsia="zh-CN"/>
        </w:rPr>
        <w:pict>
          <v:shape id="_x0000_i1025" o:spt="75" type="#_x0000_t75" style="height:92.75pt;width:281.75pt;" filled="f" o:preferrelative="t" stroked="f" coordsize="21600,21600">
            <v:path/>
            <v:fill on="f" focussize="0,0"/>
            <v:stroke on="f" joinstyle="miter"/>
            <v:imagedata r:id="rId7" o:title="云上PDF截图20220115161834"/>
            <o:lock v:ext="edit" aspectratio="t"/>
            <w10:wrap type="none"/>
            <w10:anchorlock/>
          </v:shape>
        </w:pic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cs="Arial" w:asciiTheme="minorEastAsia" w:hAnsiTheme="minorEastAsia"/>
          <w:color w:val="000000"/>
          <w:sz w:val="21"/>
          <w:szCs w:val="21"/>
          <w:lang w:eastAsia="zh-CN"/>
        </w:rPr>
        <w:t>A.</w:t>
      </w: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创新是一种生活方式 </w:t>
      </w:r>
      <w:r>
        <w:rPr>
          <w:rFonts w:cs="Arial" w:asciiTheme="minorEastAsia" w:hAnsiTheme="minorEastAsia"/>
          <w:color w:val="000000"/>
          <w:sz w:val="21"/>
          <w:szCs w:val="21"/>
          <w:lang w:eastAsia="zh-CN"/>
        </w:rPr>
        <w:t>B.</w:t>
      </w: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>科</w:t>
      </w:r>
      <w:r>
        <w:rPr>
          <w:rFonts w:hint="eastAsia" w:ascii="宋体" w:hAnsi="宋体" w:eastAsia="宋体" w:cs="宋体"/>
          <w:color w:val="000000"/>
          <w:sz w:val="21"/>
          <w:szCs w:val="21"/>
          <w:lang w:eastAsia="zh-CN"/>
        </w:rPr>
        <w:t>技对经济增长贡献率低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cs="Arial" w:asciiTheme="minorEastAsia" w:hAnsiTheme="minorEastAsia"/>
          <w:color w:val="000000"/>
          <w:sz w:val="21"/>
          <w:szCs w:val="21"/>
          <w:lang w:eastAsia="zh-CN"/>
        </w:rPr>
        <w:t>C.</w:t>
      </w: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创新能让生活更美好 </w:t>
      </w:r>
      <w:r>
        <w:rPr>
          <w:rFonts w:cs="Arial" w:asciiTheme="minorEastAsia" w:hAnsiTheme="minorEastAsia"/>
          <w:color w:val="000000"/>
          <w:sz w:val="21"/>
          <w:szCs w:val="21"/>
          <w:lang w:eastAsia="zh-CN"/>
        </w:rPr>
        <w:t>D</w:t>
      </w: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>．创新是引领发展第一动力</w:t>
      </w:r>
      <w:r>
        <w:rPr>
          <w:rFonts w:cs="Arial" w:asciiTheme="minorEastAsia" w:hAnsiTheme="minorEastAsia"/>
          <w:color w:val="000000"/>
          <w:sz w:val="21"/>
          <w:szCs w:val="21"/>
          <w:lang w:eastAsia="zh-CN"/>
        </w:rPr>
        <w:t xml:space="preserve">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4．为建立人群免疫屏障，保障全民健康，我国正全面有序地推进新冠病毒疫苗全民免费接种 工作，目前全国累计接种新冠病毒疫苗超27亿剂次。这充分体现我国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①实现了人民当家作主②社会主义民主具有真实性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③扩大了公民政治权利④坚持尊重和保障人权原则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A.①③B，①④C.②③D.②④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5．苏州市教育局组织召开“双减”和规范民办义务教育发展工作座谈会，广泛听取意见建议， 积极谋划推动“双减”政策落地落实、见行见效。在这里公民参与了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>A．民主监督B．民主选举C．民主决策D．民主管理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6．社会生活中难免会出现谣言，对此人们有不同的态度和观点。你的观点是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cs="Arial" w:asciiTheme="minorEastAsia" w:hAnsiTheme="minorEastAsia"/>
          <w:color w:val="000000"/>
          <w:sz w:val="21"/>
          <w:szCs w:val="21"/>
          <w:lang w:eastAsia="zh-CN"/>
        </w:rPr>
        <w:pict>
          <v:shape id="_x0000_i1026" o:spt="75" type="#_x0000_t75" style="height:88.6pt;width:396pt;" filled="f" o:preferrelative="t" stroked="f" coordsize="21600,21600">
            <v:path/>
            <v:fill on="f" focussize="0,0"/>
            <v:stroke on="f" joinstyle="miter"/>
            <v:imagedata r:id="rId8" o:title="云上PDF截图20220115161843"/>
            <o:lock v:ext="edit" aspectratio="t"/>
            <w10:wrap type="none"/>
            <w10:anchorlock/>
          </v:shape>
        </w:pic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A．赞成甲，言论自由是公民的基本权利 B.赞成甲，不是所有违法行为都是犯罪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C.赞成乙，公民应有序地参与民主生活 D.赞成乙，谣言只能在一定范围内传播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7.2021年10月23日，十三届全国人大常委会会议表决通过了《家庭教育促进法》。法律明 确规定：未成年人的父母或者其他监护人负责实施家庭教育，国家和社会为家庭教育提供 指导、支持和服务。对此理解正确的是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①法治要求实行良法之治②公正司法就是要提高政府公信力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③人民代表大会是我国的根本政治制度④厉行法治是对全体社会成员的共同要求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A.①②B.①④C.②③D.③④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8．汉字是中华文化的重要组成部分。从“武”的汉字演化过程可以看出：“武”字的上部是 “戈”，下部是“止”，寓意为制止战争之意。由此可见 </w:t>
      </w:r>
    </w:p>
    <w:p>
      <w:pPr>
        <w:spacing w:line="240" w:lineRule="auto"/>
        <w:jc w:val="center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cs="Arial" w:asciiTheme="minorEastAsia" w:hAnsiTheme="minorEastAsia"/>
          <w:color w:val="000000"/>
          <w:sz w:val="21"/>
          <w:szCs w:val="21"/>
          <w:lang w:eastAsia="zh-CN"/>
        </w:rPr>
        <w:pict>
          <v:shape id="_x0000_i1027" o:spt="75" type="#_x0000_t75" style="height:51.9pt;width:321.25pt;" filled="f" o:preferrelative="t" stroked="f" coordsize="21600,21600">
            <v:path/>
            <v:fill on="f" focussize="0,0"/>
            <v:stroke on="f" joinstyle="miter"/>
            <v:imagedata r:id="rId9" o:title="云上PDF截图20220115161852"/>
            <o:lock v:ext="edit" aspectratio="t"/>
            <w10:wrap type="none"/>
            <w10:anchorlock/>
          </v:shape>
        </w:pic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①中华文化源远流长、博大精深②文化交流不忘本来、吸收外来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③中国自古就有崇尚和平的传统④各国文化相互交融、逐渐趋同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A.①③B．①④C.②③D.②④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9．电影《我和我的父辈》之《诗》中，父亲施儒宏与母亲郁凯迎是新中国火箭研制基地的一员， 他们夜以继日地进行科技攻关，以国家利益为重，舍弃了个人和小家的利益。在他们身上 我们看到了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A．诚信、友善的社会主义核心价值观B．中华传统美德是中华民族精神的核心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C．维护国家利益就必须牺牲个人利益D．中国人民是具有伟大奋斗精神的人民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10．党的十八大以来，我国根据人口变化趋势，先后作出实施单独两孩、全面两孩政策；2021年中央提出一对夫妻可以生育三个子女政策。实施三孩生育政策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①有利于促进人口长期均衡发展②有利于缓解人口老龄化的矛盾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③改变了我国计划生育基本国策④根本改变了人口与资源的关系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A.①②B．①③C．②④D.③④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11.“乐民之乐者，民亦乐其乐；忧民之忧者，民亦忧其忧。”这里体现的中华传统美德是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A.勤劳勇敢、自强不息的奋进品质 B．自尊互敬、助人为乐的和乐风范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C．诚信守法、见利思义的高尚情操 D，忧国忧民、道济天下的爱国情怀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12. 2020年6月30日，十三届全国人大常委会表决通过《中华人民共和国香港特别行政区维 护国家安全法》，当天香港特区政府完成了刊宪和公布实施的程序。这一法律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①坚持了民族平等的原则②有利于香港长期稳定繁荣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③有利于维护国家的安全④完善了民族区域自治制度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A.①②B．①④C．②③D．③④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13．党的十九届六中全会指出：党和人民经历百年奋斗完成了第一个百年奋斗目标，将开启全面建设社会主义现代化国家新征程。与下图时间轴相对应的重大历史时间或奋斗目标对应错误的是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cs="Arial" w:asciiTheme="minorEastAsia" w:hAnsiTheme="minorEastAsia"/>
          <w:color w:val="000000"/>
          <w:sz w:val="21"/>
          <w:szCs w:val="21"/>
          <w:lang w:eastAsia="zh-CN"/>
        </w:rPr>
        <w:pict>
          <v:shape id="_x0000_i1028" o:spt="75" type="#_x0000_t75" style="height:27.7pt;width:400.85pt;" filled="f" o:preferrelative="t" stroked="f" coordsize="21600,21600">
            <v:path/>
            <v:fill on="f" focussize="0,0"/>
            <v:stroke on="f" joinstyle="miter"/>
            <v:imagedata r:id="rId10" o:title="云上PDF截图20220115161903"/>
            <o:lock v:ext="edit" aspectratio="t"/>
            <w10:wrap type="none"/>
            <w10:anchorlock/>
          </v:shape>
        </w:pic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>A．改革开放的伟大实践B．全面实现社会主义现代化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 C．基本实现社会主义现代化D.建成社会主义现代化强国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>14．东京奥运会上，中国体育代表团以出色成绩赢得世界瞩目，更以从容自若展现自信自强，这份自信的根本来源是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 A．贯彻五大新发展理念 B．协调“四个全面”战略布局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C．推进“五位一体”总体布局 D．坚持中国特色社会主义道路、理论、制度和文化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>1</w:t>
      </w:r>
      <w:r>
        <w:rPr>
          <w:rFonts w:cs="Arial" w:asciiTheme="minorEastAsia" w:hAnsiTheme="minorEastAsia"/>
          <w:color w:val="000000"/>
          <w:sz w:val="21"/>
          <w:szCs w:val="21"/>
          <w:lang w:eastAsia="zh-CN"/>
        </w:rPr>
        <w:t>5</w:t>
      </w: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．“天下兴亡，匹夫有责。”作为自信的中国人，要能自觉维护祖国统一和领土完整。这主要 体现了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A．对国家有认同B对文化有底气C．对发展有信心D．对世界有贡献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16. 100年来，中国共产党团结带领人民，以坚定不移、顽强不屈的信念和意志与贫困作斗争， 占世界人口近五分之一的中国全面消除绝对贫困，提前10年实现《联合国2030年可持续 发展议程》减贫目标。这告诉我们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A．借鉴国外脱贫攻坚的先进经验B．中国实现了中华民族的伟大复兴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C．实现中国梦必须坚持党的领导万．脱贫攻坚是中华民族的最高利益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17.《华盛顿邮报》曾公开表示全球的圣诞节都离不开义乌，因为全世界80％的圣诞产品都来 自中国义乌，这里有600多个圣诞产品加工厂，拥有超过500个圣诞产品，商家，每年至少生产价值30亿美元的圣诞产品。这主要反映出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A．商品生产的全球化B．商品贸易的全球化 C．世界多极化的趋势D．文化多样性的趋势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18．国际上的事由大家共同商量着办，世界前途命运由各国共同掌握，这是多边主义的要义。 下列彰显这一理念的是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①中国向发展中国家提供疫苗援助 ②推进高质量共建“一带一路”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>③区域全面经济伙伴关系协定成功签署 ④为摆脱抗疫不力困境，强化贸易保护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 A.①②③B．①②④C．①③④D.②③④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19，在全球气候治理中，各国应坚持“共同但有区别的责任”原则，这是一个基本前提。中国始 终坚持这一立场，体现了我国参与全球治理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A．事不避难，勇于担当B.遵循共商共建共享原则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C.量力而行，尽力而为D．坚持走和平发展的道路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>20.2021年7月</w:t>
      </w:r>
      <w:r>
        <w:rPr>
          <w:rFonts w:cs="Arial" w:asciiTheme="minorEastAsia" w:hAnsiTheme="minorEastAsia"/>
          <w:color w:val="000000"/>
          <w:sz w:val="21"/>
          <w:szCs w:val="21"/>
          <w:lang w:eastAsia="zh-CN"/>
        </w:rPr>
        <w:t>1</w:t>
      </w: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日，在北京天安门广场隆重举行的庆祝中国共产党成立100周年大会，当 1068名共青团员和少先队员代表发出“请党放心 ，强国有我”的铮铮誓言时，万千青少年备受鼓舞。作为当代少年，我们应该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A，努力学习，两耳不闻窗外事 B．志存高远，敢做时代弄潮儿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pict>
          <v:shape id="_x0000_s1031" o:spid="_x0000_s1031" o:spt="75" type="#_x0000_t75" style="position:absolute;left:0pt;margin-left:248.25pt;margin-top:19pt;height:121.95pt;width:110pt;z-index:-251655168;mso-width-relative:page;mso-height-relative:page;" filled="f" o:preferrelative="t" stroked="f" coordsize="21600,21600">
            <v:path/>
            <v:fill on="f" focussize="0,0"/>
            <v:stroke on="f" joinstyle="miter"/>
            <v:imagedata r:id="rId11" o:title="云上PDF截图20220115161915"/>
            <o:lock v:ext="edit" aspectratio="t"/>
          </v:shape>
        </w:pict>
      </w: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C．奋力拼搏，放弃学业追求理想 D.脚踏实地，抓住机遇回避挑战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21．右图漫画给我们的启示是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A．调整心态，迎难而上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B．无关紧要，随遇而安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C高度紧张，时刻焦虑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D认真学习，提高成绩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22．中国工程院院士闵恩泽说：“把自己的一生跟国家建设和人民需要结合起来，这是我最大的幸福。”这对我们择业观的启示是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>A．要考虑自己的兴趣爱好 B. 要把握自己的个性特长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C.要结合自己的能力经验 D.要满足国家社会的需要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</w:p>
    <w:p>
      <w:pPr>
        <w:spacing w:line="240" w:lineRule="auto"/>
        <w:jc w:val="center"/>
        <w:rPr>
          <w:rFonts w:cs="Arial" w:asciiTheme="minorEastAsia" w:hAnsiTheme="minorEastAsia"/>
          <w:b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b/>
          <w:color w:val="000000"/>
          <w:sz w:val="21"/>
          <w:szCs w:val="21"/>
          <w:lang w:eastAsia="zh-CN"/>
        </w:rPr>
        <w:t>第II卷（主观题共28分）</w:t>
      </w:r>
    </w:p>
    <w:p>
      <w:pPr>
        <w:spacing w:line="240" w:lineRule="auto"/>
        <w:rPr>
          <w:rFonts w:cs="Arial" w:asciiTheme="minorEastAsia" w:hAnsiTheme="minorEastAsia"/>
          <w:b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b/>
          <w:color w:val="000000"/>
          <w:sz w:val="21"/>
          <w:szCs w:val="21"/>
          <w:lang w:eastAsia="zh-CN"/>
        </w:rPr>
        <w:t>二、简要回答（本大题共2小题，其中第23题8分，第24题6分，共14分。）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 23．材料一</w:t>
      </w:r>
      <w:r>
        <w:rPr>
          <w:rFonts w:hint="eastAsia" w:ascii="楷体" w:hAnsi="楷体" w:eastAsia="楷体" w:cs="Arial"/>
          <w:color w:val="000000"/>
          <w:sz w:val="21"/>
          <w:szCs w:val="21"/>
          <w:lang w:eastAsia="zh-CN"/>
        </w:rPr>
        <w:t xml:space="preserve">近年来，受各种高强度人类活动的影响，长江水域的生态功能显著退化，珍稀特有鱼类全面衰退，经济鱼类资源量接近枯竭，保护形势十分严峻。为处理好经济发展与生态 环境保护的关系，2020年国家提出《长江十年禁渔计划》，要求从2021年1月1日零时起， 长江干流和重要支流除水生生物保护区外的天然水域实行暂定为期10年的常年禁捕。 </w:t>
      </w:r>
    </w:p>
    <w:p>
      <w:pPr>
        <w:spacing w:line="240" w:lineRule="auto"/>
        <w:rPr>
          <w:rFonts w:ascii="楷体" w:hAnsi="楷体" w:eastAsia="楷体" w:cs="Arial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>材料二</w:t>
      </w:r>
      <w:r>
        <w:rPr>
          <w:rFonts w:hint="eastAsia" w:ascii="楷体" w:hAnsi="楷体" w:eastAsia="楷体" w:cs="Arial"/>
          <w:color w:val="000000"/>
          <w:sz w:val="21"/>
          <w:szCs w:val="21"/>
          <w:lang w:eastAsia="zh-CN"/>
        </w:rPr>
        <w:t xml:space="preserve">苏州市认真落实《长江十年禁渔计划》部署要求：建立健全联合执法机制，各级渔政 部门会同公安、市场监管等部门开展专项执法整治行动；苏州市餐饮业商会负责人和餐饮经营单位代表签订了《餐饮服务单位落实“长江禁渔”主体责任公开承诺书》，不买、不卖、 不食长江非法捕捞渔获物，树立苏州餐饮行业守法诚信经营的产业形象。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(1)结合材料一，简要说明国家出台《长江十年禁渔计划》的原因。(4分）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(2）结合材料二，说明苏州市实施十年禁渔的做法，是如何体现厉行法治要求的。(4分）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pict>
          <v:shape id="_x0000_s1032" o:spid="_x0000_s1032" o:spt="75" type="#_x0000_t75" style="position:absolute;left:0pt;margin-left:316.2pt;margin-top:15pt;height:114pt;width:105.6pt;z-index:-251656192;mso-width-relative:page;mso-height-relative:page;" filled="f" o:preferrelative="t" stroked="f" coordsize="21600,21600">
            <v:path/>
            <v:fill on="f" focussize="0,0"/>
            <v:stroke on="f" joinstyle="miter"/>
            <v:imagedata r:id="rId12" o:title="云上PDF截图20220115161924"/>
            <o:lock v:ext="edit" aspectratio="t"/>
          </v:shape>
        </w:pict>
      </w:r>
    </w:p>
    <w:p>
      <w:pPr>
        <w:spacing w:line="240" w:lineRule="auto"/>
        <w:rPr>
          <w:rFonts w:ascii="楷体" w:hAnsi="楷体" w:eastAsia="楷体" w:cs="Arial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24. </w:t>
      </w:r>
      <w:r>
        <w:rPr>
          <w:rFonts w:hint="eastAsia" w:ascii="楷体" w:hAnsi="楷体" w:eastAsia="楷体" w:cs="Arial"/>
          <w:color w:val="000000"/>
          <w:sz w:val="21"/>
          <w:szCs w:val="21"/>
          <w:lang w:eastAsia="zh-CN"/>
        </w:rPr>
        <w:t>2022年2月4日北京冬季奥运会即将开幕，冬奥会的会徽格外</w:t>
      </w:r>
    </w:p>
    <w:p>
      <w:pPr>
        <w:spacing w:line="240" w:lineRule="auto"/>
        <w:rPr>
          <w:rFonts w:ascii="楷体" w:hAnsi="楷体" w:eastAsia="楷体" w:cs="Arial"/>
          <w:color w:val="000000"/>
          <w:sz w:val="21"/>
          <w:szCs w:val="21"/>
          <w:lang w:eastAsia="zh-CN"/>
        </w:rPr>
      </w:pPr>
      <w:r>
        <w:rPr>
          <w:rFonts w:hint="eastAsia" w:ascii="楷体" w:hAnsi="楷体" w:eastAsia="楷体" w:cs="Arial"/>
          <w:color w:val="000000"/>
          <w:sz w:val="21"/>
          <w:szCs w:val="21"/>
          <w:lang w:eastAsia="zh-CN"/>
        </w:rPr>
        <w:t>引人注目。 北京2022年冬奥会会徽，主体形如一个不同渐变色相</w:t>
      </w:r>
    </w:p>
    <w:p>
      <w:pPr>
        <w:spacing w:line="240" w:lineRule="auto"/>
        <w:rPr>
          <w:rFonts w:ascii="楷体" w:hAnsi="楷体" w:eastAsia="楷体" w:cs="Arial"/>
          <w:color w:val="000000"/>
          <w:sz w:val="21"/>
          <w:szCs w:val="21"/>
          <w:lang w:eastAsia="zh-CN"/>
        </w:rPr>
      </w:pPr>
      <w:r>
        <w:rPr>
          <w:rFonts w:hint="eastAsia" w:ascii="楷体" w:hAnsi="楷体" w:eastAsia="楷体" w:cs="Arial"/>
          <w:color w:val="000000"/>
          <w:sz w:val="21"/>
          <w:szCs w:val="21"/>
          <w:lang w:eastAsia="zh-CN"/>
        </w:rPr>
        <w:t>间的汉字 “冬”的写意草书，将厚重的东方文化底蕴与国际化的现</w:t>
      </w:r>
    </w:p>
    <w:p>
      <w:pPr>
        <w:spacing w:line="240" w:lineRule="auto"/>
        <w:rPr>
          <w:rFonts w:ascii="楷体" w:hAnsi="楷体" w:eastAsia="楷体" w:cs="Arial"/>
          <w:color w:val="000000"/>
          <w:sz w:val="21"/>
          <w:szCs w:val="21"/>
          <w:lang w:eastAsia="zh-CN"/>
        </w:rPr>
      </w:pPr>
      <w:r>
        <w:rPr>
          <w:rFonts w:hint="eastAsia" w:ascii="楷体" w:hAnsi="楷体" w:eastAsia="楷体" w:cs="Arial"/>
          <w:color w:val="000000"/>
          <w:sz w:val="21"/>
          <w:szCs w:val="21"/>
          <w:lang w:eastAsia="zh-CN"/>
        </w:rPr>
        <w:t>代风格融为一体，呈现出新时代的中国新形象、新梦想，传递出新</w:t>
      </w:r>
    </w:p>
    <w:p>
      <w:pPr>
        <w:spacing w:line="240" w:lineRule="auto"/>
        <w:rPr>
          <w:rFonts w:ascii="楷体" w:hAnsi="楷体" w:eastAsia="楷体" w:cs="Arial"/>
          <w:color w:val="000000"/>
          <w:sz w:val="21"/>
          <w:szCs w:val="21"/>
          <w:lang w:eastAsia="zh-CN"/>
        </w:rPr>
      </w:pPr>
      <w:r>
        <w:rPr>
          <w:rFonts w:hint="eastAsia" w:ascii="楷体" w:hAnsi="楷体" w:eastAsia="楷体" w:cs="Arial"/>
          <w:color w:val="000000"/>
          <w:sz w:val="21"/>
          <w:szCs w:val="21"/>
          <w:lang w:eastAsia="zh-CN"/>
        </w:rPr>
        <w:t>时代中国办好 北京冬奥会的信心，圆冬奥之梦，实现“三亿人参与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ascii="楷体" w:hAnsi="楷体" w:eastAsia="楷体" w:cs="Arial"/>
          <w:color w:val="000000"/>
          <w:sz w:val="21"/>
          <w:szCs w:val="21"/>
          <w:lang w:eastAsia="zh-CN"/>
        </w:rPr>
        <w:t xml:space="preserve">冰雪运动”目标，圆体育强国之梦，推动世界冰雪运动发展，为国际奥林匹克运动做出 新贡献的不懈努力和美好追求。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>结合材料，说明北京冬奥会会徽的设计理念对我们守望精神家园有何启示。(6分）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</w:p>
    <w:p>
      <w:pPr>
        <w:spacing w:line="240" w:lineRule="auto"/>
        <w:rPr>
          <w:rFonts w:cs="Arial" w:asciiTheme="minorEastAsia" w:hAnsiTheme="minorEastAsia"/>
          <w:b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b/>
          <w:color w:val="000000"/>
          <w:sz w:val="21"/>
          <w:szCs w:val="21"/>
          <w:lang w:eastAsia="zh-CN"/>
        </w:rPr>
        <w:t xml:space="preserve">三、分析说明：结合材料，运用有关知识提取信息，分析问题并解决问题。本大题共1小题，共 14分。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25. 2021年11月5日—10日，第四届中国国际进口博览会在上海举行。某校九年级学生以 “认识进博，走向未来”为主题，开展研讨活动，请你一起参与。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【全球共享，聚焦科技发展】中国国际进口博览会是世界上第一个以进口为主题的国家级展会，成为国际采购、投资促进、人文交流、开放合作的四大平台，成为全球共享的国际公共 产品。今年共计2900多家参展商参展，其中“硬核”科技云集，420多项新产品、新技术在 进博会上亮相；在数字工业专区，汇集众多世界五百强及龙头企业。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>(1)中国进博会为什么出现全球龙头企业汇集、“硬核”科技云集的现象？(4分）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>【中国担当，关注世界发展】</w:t>
      </w:r>
      <w:r>
        <w:rPr>
          <w:rFonts w:hint="eastAsia" w:ascii="楷体" w:hAnsi="楷体" w:eastAsia="楷体" w:cs="Arial"/>
          <w:color w:val="000000"/>
          <w:sz w:val="21"/>
          <w:szCs w:val="21"/>
          <w:lang w:eastAsia="zh-CN"/>
        </w:rPr>
        <w:t>国家主席习近平在开幕式上发表主旨演讲《让开放的春风温暖 世界》中指出，加入世界贸易组织以来，中国不断扩大开放，激活了中国发展的澎湃春潮， 也激活了世界经济的一池春水；中国将修订扩大《鼓励外商投资产业目录》，引导更多外资 投向先进制造业、现代服务业、高新技术、节能环保等领域，投向中国中西部和东北地区；中 国将以积极开放态度参与数字经济、贸易和环境、产业补贴、国有企业等议题谈判，维护多 边贸易体制国际规则制定的主渠道地位；中国将推动高质量共建“一带一路”，使更多国家 和人民获得发展机遇和实惠。</w:t>
      </w: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(2)有同学认为，中国深化改革开放就能与世界共发展。请紧扣材料加以评析。(6分）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>【少年担当，紧跟时代发展】</w:t>
      </w:r>
      <w:r>
        <w:rPr>
          <w:rFonts w:hint="eastAsia" w:ascii="楷体" w:hAnsi="楷体" w:eastAsia="楷体" w:cs="Arial"/>
          <w:color w:val="000000"/>
          <w:sz w:val="21"/>
          <w:szCs w:val="21"/>
          <w:lang w:eastAsia="zh-CN"/>
        </w:rPr>
        <w:t xml:space="preserve">初三某班同学在老师的组织下开展了《青春有梦，眺望未来》的演讲班会，下面是一位同学的演讲稿的部分内容。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cs="Arial" w:asciiTheme="minorEastAsia" w:hAnsiTheme="minorEastAsia"/>
          <w:color w:val="000000"/>
          <w:sz w:val="21"/>
          <w:szCs w:val="21"/>
          <w:lang w:eastAsia="zh-CN"/>
        </w:rPr>
        <w:pict>
          <v:shape id="_x0000_i1029" o:spt="75" type="#_x0000_t75" style="height:202.85pt;width:427.85pt;" filled="f" o:preferrelative="t" stroked="f" coordsize="21600,21600">
            <v:path/>
            <v:fill on="f" focussize="0,0"/>
            <v:stroke on="f" joinstyle="miter"/>
            <v:imagedata r:id="rId13" o:title="云上PDF截图20220115161939"/>
            <o:lock v:ext="edit" aspectratio="t"/>
            <w10:wrap type="none"/>
            <w10:anchorlock/>
          </v:shape>
        </w:pic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hint="eastAsia" w:cs="Arial" w:asciiTheme="minorEastAsia" w:hAnsiTheme="minorEastAsia"/>
          <w:color w:val="000000"/>
          <w:sz w:val="21"/>
          <w:szCs w:val="21"/>
          <w:lang w:eastAsia="zh-CN"/>
        </w:rPr>
        <w:t xml:space="preserve">(3)请你运用所学知识提炼上述演讲的内容（列出要点即可）。(4分） </w:t>
      </w:r>
    </w:p>
    <w:p>
      <w:pPr>
        <w:spacing w:line="240" w:lineRule="auto"/>
        <w:rPr>
          <w:rFonts w:cs="Arial" w:asciiTheme="minorEastAsia" w:hAnsiTheme="minorEastAsia"/>
          <w:color w:val="000000"/>
          <w:sz w:val="21"/>
          <w:szCs w:val="21"/>
          <w:lang w:eastAsia="zh-CN"/>
        </w:rPr>
        <w:sectPr>
          <w:footerReference r:id="rId3" w:type="default"/>
          <w:pgSz w:w="11920" w:h="16840"/>
          <w:pgMar w:top="1380" w:right="1680" w:bottom="1180" w:left="1680" w:header="0" w:footer="997" w:gutter="0"/>
          <w:cols w:space="720" w:num="1"/>
        </w:sectPr>
      </w:pPr>
    </w:p>
    <w:p>
      <w:pPr>
        <w:rPr>
          <w:rFonts w:cs="Arial" w:asciiTheme="minorEastAsia" w:hAnsiTheme="minorEastAsia"/>
          <w:color w:val="000000"/>
          <w:sz w:val="21"/>
          <w:szCs w:val="21"/>
          <w:lang w:eastAsia="zh-CN"/>
        </w:rPr>
      </w:pPr>
      <w:r>
        <w:rPr>
          <w:rFonts w:cs="Arial" w:asciiTheme="minorEastAsia" w:hAnsiTheme="minorEastAsia"/>
          <w:color w:val="000000"/>
          <w:sz w:val="21"/>
          <w:szCs w:val="21"/>
          <w:lang w:eastAsia="zh-CN"/>
        </w:rPr>
        <w:drawing>
          <wp:inline distT="0" distB="0" distL="0" distR="0">
            <wp:extent cx="5363210" cy="693674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-1517" b="6387"/>
                    <a:stretch>
                      <a:fillRect/>
                    </a:stretch>
                  </pic:blipFill>
                  <pic:spPr>
                    <a:xfrm>
                      <a:off x="0" y="0"/>
                      <a:ext cx="5363308" cy="6937131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20" w:h="16840"/>
          <w:pgMar w:top="1440" w:right="1800" w:bottom="1440" w:left="1800" w:header="708" w:footer="708" w:gutter="0"/>
          <w:cols w:space="708" w:num="1"/>
        </w:sectPr>
      </w:pPr>
    </w:p>
    <w:p>
      <w:bookmarkStart w:id="0" w:name="_GoBack"/>
      <w:bookmarkEnd w:id="0"/>
    </w:p>
    <w:sectPr>
      <w:pgSz w:w="11920" w:h="168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after="0" w:line="200" w:lineRule="exact"/>
      <w:rPr>
        <w:sz w:val="20"/>
        <w:szCs w:val="20"/>
      </w:rPr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720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69A9"/>
    <w:rsid w:val="001B6C41"/>
    <w:rsid w:val="0029450F"/>
    <w:rsid w:val="00297471"/>
    <w:rsid w:val="002C2210"/>
    <w:rsid w:val="002D70A9"/>
    <w:rsid w:val="003069F5"/>
    <w:rsid w:val="00313E19"/>
    <w:rsid w:val="003749ED"/>
    <w:rsid w:val="00377B11"/>
    <w:rsid w:val="003B1290"/>
    <w:rsid w:val="003B70C4"/>
    <w:rsid w:val="003E3FE7"/>
    <w:rsid w:val="003E653F"/>
    <w:rsid w:val="00401E16"/>
    <w:rsid w:val="004034C1"/>
    <w:rsid w:val="004069A9"/>
    <w:rsid w:val="004A457F"/>
    <w:rsid w:val="005379F2"/>
    <w:rsid w:val="005559FD"/>
    <w:rsid w:val="0055633E"/>
    <w:rsid w:val="00556636"/>
    <w:rsid w:val="00572650"/>
    <w:rsid w:val="00596CBA"/>
    <w:rsid w:val="005E7625"/>
    <w:rsid w:val="00613544"/>
    <w:rsid w:val="00682A52"/>
    <w:rsid w:val="006C5F5F"/>
    <w:rsid w:val="006C7F9A"/>
    <w:rsid w:val="006D0834"/>
    <w:rsid w:val="006D330A"/>
    <w:rsid w:val="006F194E"/>
    <w:rsid w:val="00717CC4"/>
    <w:rsid w:val="00755AD9"/>
    <w:rsid w:val="00772811"/>
    <w:rsid w:val="007D044E"/>
    <w:rsid w:val="008532FF"/>
    <w:rsid w:val="008554CD"/>
    <w:rsid w:val="008767E7"/>
    <w:rsid w:val="008807EE"/>
    <w:rsid w:val="008B17A4"/>
    <w:rsid w:val="008D6263"/>
    <w:rsid w:val="008E56D7"/>
    <w:rsid w:val="00932C77"/>
    <w:rsid w:val="0098348A"/>
    <w:rsid w:val="009C34BB"/>
    <w:rsid w:val="009E1EFE"/>
    <w:rsid w:val="00A50AC0"/>
    <w:rsid w:val="00AB776F"/>
    <w:rsid w:val="00AE61F7"/>
    <w:rsid w:val="00B42F4E"/>
    <w:rsid w:val="00B83790"/>
    <w:rsid w:val="00BA0EA8"/>
    <w:rsid w:val="00BE53CD"/>
    <w:rsid w:val="00C16E92"/>
    <w:rsid w:val="00C478F3"/>
    <w:rsid w:val="00C7384D"/>
    <w:rsid w:val="00CD026A"/>
    <w:rsid w:val="00CD57E1"/>
    <w:rsid w:val="00DD38E4"/>
    <w:rsid w:val="00ED08D2"/>
    <w:rsid w:val="00F1189C"/>
    <w:rsid w:val="00F148B6"/>
    <w:rsid w:val="00F35CC8"/>
    <w:rsid w:val="00F91F89"/>
    <w:rsid w:val="00FD4F8F"/>
    <w:rsid w:val="00FE37CB"/>
    <w:rsid w:val="310476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nhideWhenUsed="0" w:uiPriority="99" w:semiHidden="0" w:name="Table Subtle 1"/>
    <w:lsdException w:uiPriority="99" w:name="Table Subtle 2"/>
    <w:lsdException w:uiPriority="99" w:name="Table Web 1"/>
    <w:lsdException w:unhideWhenUsed="0" w:uiPriority="99" w:semiHidden="0" w:name="Table Web 2"/>
    <w:lsdException w:unhideWhenUsed="0" w:uiPriority="99" w:semiHidden="0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</w:pPr>
    <w:rPr>
      <w:rFonts w:asciiTheme="minorHAnsi" w:hAnsiTheme="minorHAnsi" w:eastAsiaTheme="minorEastAsia" w:cstheme="minorBidi"/>
      <w:sz w:val="22"/>
      <w:szCs w:val="22"/>
      <w:lang w:val="en-US" w:eastAsia="en-US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3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styleId="5">
    <w:name w:val="Hyperlink"/>
    <w:basedOn w:val="4"/>
    <w:semiHidden/>
    <w:unhideWhenUsed/>
    <w:qFormat/>
    <w:uiPriority w:val="99"/>
    <w:rPr>
      <w:color w:val="0000FF"/>
      <w:u w:val="single"/>
    </w:rPr>
  </w:style>
  <w:style w:type="character" w:customStyle="1" w:styleId="7">
    <w:name w:val="页眉 字符"/>
    <w:basedOn w:val="4"/>
    <w:link w:val="3"/>
    <w:uiPriority w:val="99"/>
    <w:rPr>
      <w:sz w:val="18"/>
      <w:szCs w:val="18"/>
    </w:rPr>
  </w:style>
  <w:style w:type="character" w:customStyle="1" w:styleId="8">
    <w:name w:val="页脚 字符"/>
    <w:basedOn w:val="4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microsoft.com/office/2007/relationships/hdphoto" Target="media/hdphoto1.wdp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5"/>
    <customShpInfo spid="_x0000_s1026"/>
    <customShpInfo spid="_x0000_s1031"/>
    <customShpInfo spid="_x0000_s103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670</Words>
  <Characters>3823</Characters>
  <Lines>31</Lines>
  <Paragraphs>8</Paragraphs>
  <TotalTime>141</TotalTime>
  <ScaleCrop>false</ScaleCrop>
  <LinksUpToDate>false</LinksUpToDate>
  <CharactersWithSpaces>4485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2021-05-20T21:12:00Z</dcterms:created>
  <dc:creator>rbm.xkw.com</dc:creator>
  <cp:lastModifiedBy>Administrator</cp:lastModifiedBy>
  <dcterms:modified xsi:type="dcterms:W3CDTF">2022-09-14T12:10:13Z</dcterms:modified>
  <cp:revision>33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