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center"/>
        <w:rPr>
          <w:rFonts w:hint="eastAsia"/>
          <w:b/>
          <w:bCs w:val="0"/>
          <w:sz w:val="44"/>
        </w:rPr>
      </w:pPr>
      <w:bookmarkStart w:id="0" w:name="OLE_LINK1"/>
      <w:r>
        <w:rPr>
          <w:rFonts w:hint="eastAsia"/>
          <w:b/>
          <w:bCs w:val="0"/>
          <w:sz w:val="44"/>
        </w:rPr>
        <w:t>《</w:t>
      </w:r>
      <w:r>
        <w:rPr>
          <w:rFonts w:hint="eastAsia"/>
          <w:b/>
          <w:bCs w:val="0"/>
          <w:sz w:val="44"/>
          <w:lang w:val="en-US" w:eastAsia="zh-CN"/>
        </w:rPr>
        <w:t>常见的化学反应——燃烧</w:t>
      </w:r>
      <w:r>
        <w:rPr>
          <w:rFonts w:hint="eastAsia"/>
          <w:b/>
          <w:bCs w:val="0"/>
          <w:sz w:val="44"/>
        </w:rPr>
        <w:t>》教学设计</w:t>
      </w:r>
    </w:p>
    <w:bookmarkEnd w:id="0"/>
    <w:tbl>
      <w:tblPr>
        <w:tblStyle w:val="TableNormal"/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8377"/>
      </w:tblGrid>
      <w:tr>
        <w:tblPrEx>
          <w:tblW w:w="957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/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教学目标</w:t>
            </w:r>
          </w:p>
        </w:tc>
        <w:tc>
          <w:tcPr>
            <w:tcW w:w="8377" w:type="dxa"/>
            <w:vAlign w:val="top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知识与技能</w:t>
            </w:r>
          </w:p>
          <w:p>
            <w:pP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使学生认识燃烧条件和灭火原理；知道防火和自救的安全常识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/>
          <w:jc w:val="center"/>
        </w:trPr>
        <w:tc>
          <w:tcPr>
            <w:tcW w:w="1193" w:type="dxa"/>
            <w:vMerge/>
            <w:vAlign w:val="center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</w:p>
        </w:tc>
        <w:tc>
          <w:tcPr>
            <w:tcW w:w="8377" w:type="dxa"/>
            <w:vAlign w:val="top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过程与方法</w:t>
            </w:r>
          </w:p>
          <w:p>
            <w:pP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 xml:space="preserve">    通过实验探究燃烧的条件，培养学生动手动脑能力。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jc w:val="center"/>
        </w:trPr>
        <w:tc>
          <w:tcPr>
            <w:tcW w:w="1193" w:type="dxa"/>
            <w:vMerge/>
            <w:vAlign w:val="center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</w:p>
        </w:tc>
        <w:tc>
          <w:tcPr>
            <w:tcW w:w="8377" w:type="dxa"/>
            <w:vAlign w:val="top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情感、态度与价值观</w:t>
            </w:r>
          </w:p>
          <w:p>
            <w:pP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 xml:space="preserve">    通过燃烧可造福人类，又会给人类带来灾害的事实，学会用辨证的观点看问题。 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/>
          <w:jc w:val="center"/>
        </w:trPr>
        <w:tc>
          <w:tcPr>
            <w:tcW w:w="1193" w:type="dxa"/>
            <w:vAlign w:val="center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教学重点</w:t>
            </w:r>
          </w:p>
        </w:tc>
        <w:tc>
          <w:tcPr>
            <w:tcW w:w="8377" w:type="dxa"/>
            <w:vAlign w:val="top"/>
          </w:tcPr>
          <w:p>
            <w:pP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燃烧的条件和灭火的原理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/>
          <w:jc w:val="center"/>
        </w:trPr>
        <w:tc>
          <w:tcPr>
            <w:tcW w:w="1193" w:type="dxa"/>
            <w:vAlign w:val="center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  <w:lang w:eastAsia="zh-CN"/>
              </w:rPr>
              <w:t>教学</w:t>
            </w: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难点</w:t>
            </w:r>
          </w:p>
        </w:tc>
        <w:tc>
          <w:tcPr>
            <w:tcW w:w="8377" w:type="dxa"/>
            <w:vAlign w:val="top"/>
          </w:tcPr>
          <w:p>
            <w:pP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燃烧条件的实验探究。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教学准备</w:t>
            </w:r>
          </w:p>
        </w:tc>
        <w:tc>
          <w:tcPr>
            <w:tcW w:w="8377" w:type="dxa"/>
            <w:vAlign w:val="top"/>
          </w:tcPr>
          <w:p>
            <w:pPr>
              <w:rPr>
                <w:rFonts w:ascii="宋体" w:hAnsi="宋体" w:cs="宋体"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eastAsia="zh-CN"/>
              </w:rPr>
              <w:t>教师实验：多媒体课件、棉布毛巾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1小张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eastAsia="zh-CN"/>
              </w:rPr>
              <w:t>、自制酒精溶液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1小瓶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eastAsia="zh-CN"/>
              </w:rPr>
              <w:t>、铁杆、烧杯、火柴等；</w:t>
            </w:r>
          </w:p>
          <w:p>
            <w:pPr>
              <w:rPr>
                <w:rFonts w:ascii="宋体" w:hAnsi="宋体" w:cs="宋体"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eastAsia="zh-CN"/>
              </w:rPr>
              <w:t>学生实验：塑料水槽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12个，酒精灯12盏，火柴12盒，玻璃棒12根，木条24根，蜡烛24小支，小烧杯12个，小煤块12块，镊子12把，石棉网12张等。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教学方法</w:t>
            </w:r>
          </w:p>
        </w:tc>
        <w:tc>
          <w:tcPr>
            <w:tcW w:w="8377" w:type="dxa"/>
            <w:vAlign w:val="top"/>
          </w:tcPr>
          <w:p>
            <w:pP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问答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式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教学法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讨论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式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教学法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、探究式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教学法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、归纳式教学法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教学课型</w:t>
            </w:r>
          </w:p>
        </w:tc>
        <w:tc>
          <w:tcPr>
            <w:tcW w:w="8377" w:type="dxa"/>
            <w:vAlign w:val="top"/>
          </w:tcPr>
          <w:p>
            <w:pP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  <w:t>新授课</w:t>
            </w:r>
            <w: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eastAsia="zh-CN"/>
              </w:rPr>
              <w:t>（分组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12</w:t>
            </w:r>
            <w: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eastAsia="zh-CN"/>
              </w:rPr>
              <w:t>实验探究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/>
          <w:jc w:val="center"/>
        </w:trPr>
        <w:tc>
          <w:tcPr>
            <w:tcW w:w="9570" w:type="dxa"/>
            <w:gridSpan w:val="2"/>
            <w:vAlign w:val="top"/>
          </w:tcPr>
          <w:p>
            <w:pP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教学活动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/>
          <w:jc w:val="center"/>
        </w:trPr>
        <w:tc>
          <w:tcPr>
            <w:tcW w:w="957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rightChars="0"/>
              <w:textAlignment w:val="auto"/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一、新课引入：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  <w:t>魔术表演神秘的燃烧。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  <w:t>取一张生活中常见的棉布毛巾，用自己预先配制好的酒精溶液润湿。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  <w:t>然后请学生帮助点燃。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  <w:t>让学生们都看见神奇的现象。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  <w:t>棉布毛巾燃烧起来了，居然没有被火烧坏，吸引学生关注燃烧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eastAsia="zh-CN"/>
              </w:rPr>
              <w:t>从而激发学生学习兴趣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导入新课。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（板书：第一节：常见的化学反应——燃烧）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/>
          <w:jc w:val="center"/>
        </w:trPr>
        <w:tc>
          <w:tcPr>
            <w:tcW w:w="957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left="0" w:right="0" w:firstLine="421" w:leftChars="0" w:rightChars="0"/>
              <w:textAlignment w:val="auto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二、新知探究：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1、请学生们回忆我们以前学习过的一些物质燃烧的现象。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根据燃烧现象讨论归纳燃烧特征，从而归纳得出燃烧的定义。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燃烧是一种发光、发热的剧烈的化学反应。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（板书：一、燃烧：1、定义：）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同时提出生活中常见的问题。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如：电灯通电发光放热是不是燃烧?为什么?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 xml:space="preserve">从而加深对燃烧概念的认识和理解。      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让学生根据生活经验分析讨论教师提出的问题。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猜想燃烧的三个条件。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（板书：2、燃烧的条件；猜想1、2、3。）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然后设计实验，让学生分组对燃烧的三个条件逐一进行实验探究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（培养学生动手动脑、合作探究的能力）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实验探究一：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用酒精灯同时点燃木条和玻璃棒。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结果，木条燃烧起来了，玻璃棒没有燃烧。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从而得出燃烧的第一个条件。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Wingdings" w:hAnsi="Wingdings" w:eastAsiaTheme="minorEastAsia" w:cstheme="minor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sym w:font="Wingdings" w:char="F081"/>
            </w: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、物质具有可燃性；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实验探究二：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点燃两支蜡烛，用烧杯罩住其中一支。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结果，被烧杯罩住的蜡烛很快熄灭，没有被烧杯罩住的蜡烛正常燃烧。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从而得出燃烧的第二个条件。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Wingdings" w:hAnsi="Wingdings" w:eastAsiaTheme="minorEastAsia" w:cstheme="minor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sym w:font="Wingdings" w:char="F082"/>
            </w: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、可燃物与氧气接触；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实验探究三：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用酒精灯同时点燃可以燃烧的木条和煤块。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结果，木条很快燃烧，煤块在短时间内没有燃烧，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从而得出燃烧的第三个条件。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Wingdings" w:hAnsi="Wingdings" w:eastAsiaTheme="minorEastAsia" w:cstheme="minor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sym w:font="Wingdings" w:char="F083"/>
            </w: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、温度达到着火点。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并对着火点进行分析讲解。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然后互动分析燃烧的三个条件要同时具备，燃烧才能发生。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  <w:t>解密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val="en-US" w:eastAsia="zh-CN"/>
              </w:rPr>
              <w:t>刚上课时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  <w:t>表演的魔术，神秘的燃烧。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kern w:val="0"/>
                <w:sz w:val="24"/>
                <w:szCs w:val="24"/>
                <w:lang w:eastAsia="zh-CN"/>
              </w:rPr>
              <w:t>对棉布手帕为什么没有烧坏的原因进行互动分析。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4、展示发射火箭图片和房屋燃烧图片。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通过图片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分析，我们知道了。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燃烧是一把双刃剑，“燃烧造福于人类，燃烧也会给人类带来灾难”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当燃烧给我们带来灾难时，我们该怎么办呢</w:t>
            </w: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?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从而引出防火灭火。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5、让学生分组讨论将一支燃着的蜡烛熄灭的方法有那些。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然后根据学生讨论的方法，选择其中几种，进行灭火方法分析。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从而得出灭火的方法。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（板书：二、防火与灭火；1、灭火方法：1、2、3。）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通过生活中的一些燃烧现象，进行灭火方法分析，加深对灭火方法的理解。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同时对燃烧的条件和灭火的方法进行对比分析。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6、为了增强学生的安全常识，树立正确的生命意识，播放火场逃生自救视频。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（板书：2、火灾自救方法）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/>
          <w:jc w:val="center"/>
        </w:trPr>
        <w:tc>
          <w:tcPr>
            <w:tcW w:w="957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firstLine="481" w:rightChars="0"/>
              <w:textAlignment w:val="auto"/>
              <w:rPr>
                <w:rFonts w:ascii="宋体" w:hAnsi="宋体" w:cs="宋体" w:hint="eastAsia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/>
                <w:bCs w:val="0"/>
                <w:sz w:val="24"/>
                <w:szCs w:val="24"/>
                <w:lang w:eastAsia="zh-CN"/>
              </w:rPr>
              <w:t>三、</w:t>
            </w: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巩固练习</w:t>
            </w:r>
            <w:r>
              <w:rPr>
                <w:rFonts w:ascii="宋体" w:hAnsi="宋体" w:cs="宋体" w:hint="eastAsia"/>
                <w:b/>
                <w:bCs w:val="0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1．当高层楼房下层起火，火势凶猛无法扑灭时，下列逃生措施中正确的是（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）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①沿楼梯迅速下楼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②用湿毛巾捂住口鼻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③匍匐前进寻找安全出口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④封闭后门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⑤迅速转移到阳台用绳索下坠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⑥跳楼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①②③④ 　   B．②③④⑤　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C．③④⑤⑥　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D．①②④⑤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2．下列关于燃烧的叙述正确的是（ C ）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A．有放热、发光现象的变化一定是燃烧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B．燃烧一定要有氧气参加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C．可燃物燃烧时一定有发光放热现象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D．可燃物燃烧时一定有火焰和发光的现象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3．在赤壁之战中，周瑜的军队点燃战船，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熊熊燃烧的战船借助东风直冲曹军的木船，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使曹军的木船燃起大火。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（1）曹军的木船：是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可燃物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，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（2）木船燃烧的条件是：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与氧气充分接触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温度达到着火点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4.分析以下的灭火原理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（1）.隔离可燃物（④）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（2）.隔绝空气（或氧气）（①、③）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（3）.温度降到着火点以下（②、⑤）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①用CO2气体灭火。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②木材着火时，用水扑灭。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③炒菜时油锅中的油着火，用锅盖盖灭。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④扑灭森林火灾时，将大火蔓延线路前的一片树木砍掉。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⑤用嘴吹灭蜡烛。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5、下列说法不正确的是（ B ）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A、搬运易燃物和易爆物时，要轻拿轻放，避免撞击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B、在使用易燃物和易爆物时，允许随意操作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C、在油库、化工厂等场所要备有防爆器材，设立安全措施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D、常用的灭火器有泡沫灭火器、干粉灭火器、液态二氧化碳灭火器等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(广东中考)今年5月12日是我国第四个“防灾减灾日”，主题是“弘扬防灾减灾文化，提高防灾减灾意识”。下列图标不适合在加油站使用的是( D 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drawing>
                <wp:inline distT="0" distB="0" distL="114300" distR="114300">
                  <wp:extent cx="5859780" cy="705485"/>
                  <wp:effectExtent l="0" t="0" r="7620" b="18415"/>
                  <wp:docPr id="2314244" name="图片 2314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4244" name="图片 231424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9780" cy="705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/>
          <w:jc w:val="center"/>
        </w:trPr>
        <w:tc>
          <w:tcPr>
            <w:tcW w:w="9570" w:type="dxa"/>
            <w:gridSpan w:val="2"/>
            <w:vAlign w:val="top"/>
          </w:tcPr>
          <w:p>
            <w:pPr>
              <w:numPr>
                <w:ilvl w:val="0"/>
                <w:numId w:val="4"/>
              </w:numPr>
              <w:ind w:firstLine="481"/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  <w:t>课堂小结</w:t>
            </w:r>
            <w:r>
              <w:rPr>
                <w:rFonts w:ascii="宋体" w:hAnsi="宋体" w:cs="宋体" w:hint="eastAsia"/>
                <w:b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学生谈收获，适当时候教师引导</w:t>
            </w:r>
          </w:p>
          <w:p>
            <w:pPr>
              <w:numPr>
                <w:ilvl w:val="0"/>
                <w:numId w:val="0"/>
              </w:numPr>
              <w:ind w:firstLine="481"/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/>
                <w:sz w:val="24"/>
                <w:szCs w:val="24"/>
                <w:lang w:val="en-US" w:eastAsia="zh-CN"/>
              </w:rPr>
              <w:t>善用燃烧  防止火灾  学会自救  远离伤害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  <w:jc w:val="center"/>
        </w:trPr>
        <w:tc>
          <w:tcPr>
            <w:tcW w:w="957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atLeast"/>
              <w:ind w:right="0" w:rightChars="0"/>
              <w:textAlignment w:val="auto"/>
              <w:rPr>
                <w:rFonts w:ascii="宋体" w:eastAsia="宋体" w:hAnsi="宋体" w:cs="宋体" w:hint="eastAsia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i w:val="0"/>
                <w:caps w:val="0"/>
                <w:color w:val="000000" w:themeColor="text1"/>
                <w:spacing w:val="0"/>
                <w:sz w:val="24"/>
                <w:szCs w:val="24"/>
                <w:u w:val="none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W w:w="9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/>
          <w:jc w:val="center"/>
        </w:trPr>
        <w:tc>
          <w:tcPr>
            <w:tcW w:w="9570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rPr>
                <w:rFonts w:ascii="宋体" w:hAnsi="宋体" w:cs="宋体" w:hint="eastAsia"/>
                <w:b/>
                <w:bCs w:val="0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  <w:r>
              <w:rPr>
                <w:rFonts w:ascii="宋体" w:hAnsi="宋体" w:cs="宋体" w:hint="eastAsia"/>
                <w:b/>
                <w:bCs w:val="0"/>
                <w:sz w:val="24"/>
                <w:szCs w:val="24"/>
                <w:lang w:val="en-US" w:eastAsia="zh-CN"/>
              </w:rPr>
              <w:t>板书设计：</w:t>
            </w:r>
          </w:p>
          <w:p>
            <w:pPr>
              <w:numPr>
                <w:ilvl w:val="0"/>
                <w:numId w:val="0"/>
              </w:numPr>
              <w:ind w:firstLine="481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第一节：常见的化学反应——燃烧</w:t>
            </w:r>
          </w:p>
          <w:p>
            <w:pPr>
              <w:numPr>
                <w:ilvl w:val="0"/>
                <w:numId w:val="0"/>
              </w:numPr>
              <w:ind w:firstLine="481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一、燃烧：</w:t>
            </w:r>
          </w:p>
          <w:p>
            <w:pPr>
              <w:numPr>
                <w:ilvl w:val="0"/>
                <w:numId w:val="0"/>
              </w:numPr>
              <w:ind w:firstLine="481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1、定义：燃烧是一种发光、发热的剧烈的化学反应。</w:t>
            </w:r>
          </w:p>
          <w:p>
            <w:pPr>
              <w:numPr>
                <w:ilvl w:val="0"/>
                <w:numId w:val="0"/>
              </w:numPr>
              <w:ind w:firstLine="481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2、燃烧的条件；</w:t>
            </w:r>
          </w:p>
          <w:p>
            <w:pPr>
              <w:numPr>
                <w:ilvl w:val="0"/>
                <w:numId w:val="0"/>
              </w:numPr>
              <w:ind w:firstLine="481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猜想：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①</w:t>
            </w: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、物质具有可燃性；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②</w:t>
            </w: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、可燃物与氧气接触；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③</w:t>
            </w: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、温度达到着火点。</w:t>
            </w:r>
          </w:p>
          <w:p>
            <w:pPr>
              <w:numPr>
                <w:ilvl w:val="0"/>
                <w:numId w:val="5"/>
              </w:numPr>
              <w:ind w:firstLine="481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防火与灭火；</w:t>
            </w:r>
          </w:p>
          <w:p>
            <w:pPr>
              <w:numPr>
                <w:ilvl w:val="0"/>
                <w:numId w:val="0"/>
              </w:numPr>
              <w:ind w:firstLine="481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1、灭火方法：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①、隔离可燃物；②、隔绝空气（或氧气）；③、温度降到着火点以下。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 xml:space="preserve">    2、火灾自救方法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7"/>
      <w:headerReference w:type="default" r:id="rId8"/>
      <w:footerReference w:type="default" r:id="rId9"/>
      <w:pgSz w:w="11906" w:h="16838"/>
      <w:pgMar w:top="1418" w:right="1134" w:bottom="1134" w:left="1418" w:header="851" w:footer="992" w:gutter="0"/>
      <w:pgBorders w:offsetFrom="page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2049" type="#_x0000_t202" style="width:2in;height:2in;margin-top:0;margin-left:0;mso-height-relative:page;mso-position-horizontal:center;mso-position-horizontal-relative:margin;mso-width-relative:page;position:absolute;z-index:251659264" coordsize="21600,21600" filled="f" stroked="f">
              <o:lock v:ext="edit" aspectratio="f"/>
              <v:textbox>
                <w:txbxContent>
                  <w:p>
                    <w:pPr>
                      <w:snapToGrid w:val="0"/>
                      <w:rPr>
                        <w:rFonts w:eastAsia="宋体" w:hint="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088039"/>
    <w:multiLevelType w:val="singleLevel"/>
    <w:tmpl w:val="58088039"/>
    <w:lvl w:ilvl="0">
      <w:start w:val="2"/>
      <w:numFmt w:val="decimal"/>
      <w:suff w:val="nothing"/>
      <w:lvlText w:val="%1、"/>
      <w:lvlJc w:val="left"/>
    </w:lvl>
  </w:abstractNum>
  <w:abstractNum w:abstractNumId="1">
    <w:nsid w:val="58088268"/>
    <w:multiLevelType w:val="singleLevel"/>
    <w:tmpl w:val="58088268"/>
    <w:lvl w:ilvl="0">
      <w:start w:val="1"/>
      <w:numFmt w:val="upperLetter"/>
      <w:suff w:val="nothing"/>
      <w:lvlText w:val="%1．"/>
      <w:lvlJc w:val="left"/>
    </w:lvl>
  </w:abstractNum>
  <w:abstractNum w:abstractNumId="2">
    <w:nsid w:val="5808844B"/>
    <w:multiLevelType w:val="singleLevel"/>
    <w:tmpl w:val="5808844B"/>
    <w:lvl w:ilvl="0">
      <w:start w:val="6"/>
      <w:numFmt w:val="decimal"/>
      <w:suff w:val="nothing"/>
      <w:lvlText w:val="%1."/>
      <w:lvlJc w:val="left"/>
    </w:lvl>
  </w:abstractNum>
  <w:abstractNum w:abstractNumId="3">
    <w:nsid w:val="580884D9"/>
    <w:multiLevelType w:val="singleLevel"/>
    <w:tmpl w:val="580884D9"/>
    <w:lvl w:ilvl="0">
      <w:start w:val="4"/>
      <w:numFmt w:val="chineseCounting"/>
      <w:suff w:val="nothing"/>
      <w:lvlText w:val="%1、"/>
      <w:lvlJc w:val="left"/>
    </w:lvl>
  </w:abstractNum>
  <w:abstractNum w:abstractNumId="4">
    <w:nsid w:val="580885BC"/>
    <w:multiLevelType w:val="singleLevel"/>
    <w:tmpl w:val="580885BC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BAB"/>
    <w:rsid w:val="00511BAB"/>
    <w:rsid w:val="030B61C5"/>
    <w:rsid w:val="12EE2E2B"/>
    <w:rsid w:val="267D014A"/>
    <w:rsid w:val="4F541905"/>
    <w:rsid w:val="5AE34D56"/>
    <w:rsid w:val="60384292"/>
    <w:rsid w:val="63C46086"/>
    <w:rsid w:val="69B007EB"/>
    <w:rsid w:val="746C7F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