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21"/>
        </w:rPr>
      </w:pPr>
      <w:r>
        <w:rPr>
          <w:rFonts w:hint="eastAsia" w:ascii="宋体" w:hAnsi="宋体"/>
          <w:b/>
          <w:sz w:val="32"/>
          <w:szCs w:val="21"/>
        </w:rPr>
        <w:t>《负数的初步认识》练习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用正负数表示。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1.零下18℃记做（      ）℃。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2.今天的最高气温是18℃记做________℃。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3.汽车沿着山路爬山，上山2700米　记作+2700米，那么-400米表示汽车沿着山路________400米。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4.我家上月买冰箱2800元，记做-2800元，那么上月爸爸发工资1560元，记做________元。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5.如果向东走240米记作+240米，那么向西走200米，就记作________米。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6.如果李伯伯在银行存入300元，记作+300元，那在银行取出100元，就记作________元。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7.汽车到站后下去10人记作-10人，那么上来20人记作________人。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某工厂生产一批零件，零件质量要求为“零件的长度±0.2cm”均为合格，现抽查5个零件，检查数据如下（超过规定长度的厘米数记为正数，不足规定长度的厘米数记为负数），从表中可看出，符合质量要求的是________（填零件号），它们中质量最好的是________（填零件号）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563"/>
        <w:gridCol w:w="1563"/>
        <w:gridCol w:w="1563"/>
        <w:gridCol w:w="1563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零件号数</w:t>
            </w:r>
          </w:p>
        </w:tc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①</w:t>
            </w:r>
          </w:p>
        </w:tc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②</w:t>
            </w:r>
          </w:p>
        </w:tc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③</w:t>
            </w:r>
          </w:p>
        </w:tc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④</w:t>
            </w:r>
          </w:p>
        </w:tc>
        <w:tc>
          <w:tcPr>
            <w:tcW w:w="1564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数据</w:t>
            </w:r>
          </w:p>
        </w:tc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+0.13</w:t>
            </w:r>
          </w:p>
        </w:tc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＋0.25</w:t>
            </w:r>
          </w:p>
        </w:tc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+0.09</w:t>
            </w:r>
          </w:p>
        </w:tc>
        <w:tc>
          <w:tcPr>
            <w:tcW w:w="1563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－0.11</w:t>
            </w:r>
          </w:p>
        </w:tc>
        <w:tc>
          <w:tcPr>
            <w:tcW w:w="1564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+0.23</w:t>
            </w:r>
          </w:p>
        </w:tc>
      </w:tr>
    </w:tbl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三、6箱苹果的质量分别是28千克、32千克、29千克、30千克、27千克、34千克。   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（1）算出6箱苹果的平均质量是（         ）。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（2）与每箱平均质量相比，第一箱轻2千克，第二箱（         ），第三箱（          ），第四箱（           ），第五箱（           ），第六箱（          ）。 </w:t>
      </w:r>
      <w:bookmarkStart w:id="0" w:name="_GoBack"/>
      <w:bookmarkEnd w:id="0"/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（3）如果把每箱平均质量记作0，那么这6箱苹果的质量可以分别记作：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6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第一箱的质量：－2千克</w:t>
            </w:r>
          </w:p>
        </w:tc>
        <w:tc>
          <w:tcPr>
            <w:tcW w:w="3126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第二箱的质量：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6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第三箱的质量：</w:t>
            </w:r>
          </w:p>
        </w:tc>
        <w:tc>
          <w:tcPr>
            <w:tcW w:w="3126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第四箱的质量：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6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第五箱的质量：</w:t>
            </w:r>
          </w:p>
        </w:tc>
        <w:tc>
          <w:tcPr>
            <w:tcW w:w="3126" w:type="dxa"/>
            <w:shd w:val="clear" w:color="auto" w:fill="auto"/>
          </w:tcPr>
          <w:p>
            <w:pPr>
              <w:adjustRightInd w:val="0"/>
              <w:spacing w:line="360" w:lineRule="auto"/>
              <w:textAlignment w:val="baseline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第六箱的质量：</w:t>
            </w:r>
          </w:p>
        </w:tc>
      </w:tr>
    </w:tbl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四、请你在表格内用正负数记录小明家的收支情况。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1月5日    爸爸工资收入3200元。</w:t>
      </w:r>
      <w:r>
        <w:rPr>
          <w:rFonts w:hint="eastAsia" w:ascii="宋体" w:hAnsi="宋体" w:cs="宋体"/>
        </w:rPr>
        <w:br w:type="textWrapping"/>
      </w:r>
      <w:r>
        <w:rPr>
          <w:rFonts w:hint="eastAsia" w:ascii="宋体" w:hAnsi="宋体" w:cs="宋体"/>
        </w:rPr>
        <w:t>1月7日    水、电、电话费支出150元。</w:t>
      </w:r>
      <w:r>
        <w:rPr>
          <w:rFonts w:hint="eastAsia" w:ascii="宋体" w:hAnsi="宋体" w:cs="宋体"/>
        </w:rPr>
        <w:br w:type="textWrapping"/>
      </w:r>
      <w:r>
        <w:rPr>
          <w:rFonts w:hint="eastAsia" w:ascii="宋体" w:hAnsi="宋体" w:cs="宋体"/>
        </w:rPr>
        <w:t>1月11日    买衣服250元。</w:t>
      </w:r>
      <w:r>
        <w:rPr>
          <w:rFonts w:hint="eastAsia" w:ascii="宋体" w:hAnsi="宋体" w:cs="宋体"/>
        </w:rPr>
        <w:br w:type="textWrapping"/>
      </w:r>
      <w:r>
        <w:rPr>
          <w:rFonts w:hint="eastAsia" w:ascii="宋体" w:hAnsi="宋体" w:cs="宋体"/>
        </w:rPr>
        <w:t>1月13日    爸爸稿费500元。</w:t>
      </w:r>
      <w:r>
        <w:rPr>
          <w:rFonts w:hint="eastAsia" w:ascii="宋体" w:hAnsi="宋体" w:cs="宋体"/>
        </w:rPr>
        <w:br w:type="textWrapping"/>
      </w:r>
      <w:r>
        <w:rPr>
          <w:rFonts w:hint="eastAsia" w:ascii="宋体" w:hAnsi="宋体" w:cs="宋体"/>
        </w:rPr>
        <w:t>1月23日    买书用去30元。</w:t>
      </w:r>
      <w:r>
        <w:rPr>
          <w:rFonts w:hint="eastAsia" w:ascii="宋体" w:hAnsi="宋体" w:cs="宋体"/>
        </w:rPr>
        <w:br w:type="textWrapping"/>
      </w:r>
      <w:r>
        <w:rPr>
          <w:rFonts w:hint="eastAsia" w:ascii="宋体" w:hAnsi="宋体" w:cs="宋体"/>
        </w:rPr>
        <w:t>1月26日   本月伙食费支出760元。</w:t>
      </w:r>
    </w:p>
    <w:tbl>
      <w:tblPr>
        <w:tblStyle w:val="2"/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71"/>
        <w:gridCol w:w="286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日期</w:t>
            </w:r>
          </w:p>
        </w:tc>
        <w:tc>
          <w:tcPr>
            <w:tcW w:w="28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收支情况/元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1月5日 </w:t>
            </w:r>
          </w:p>
        </w:tc>
        <w:tc>
          <w:tcPr>
            <w:tcW w:w="28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1月7日</w:t>
            </w:r>
          </w:p>
        </w:tc>
        <w:tc>
          <w:tcPr>
            <w:tcW w:w="28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1月11日</w:t>
            </w:r>
          </w:p>
        </w:tc>
        <w:tc>
          <w:tcPr>
            <w:tcW w:w="28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1月13日 </w:t>
            </w:r>
          </w:p>
        </w:tc>
        <w:tc>
          <w:tcPr>
            <w:tcW w:w="28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1月23日 </w:t>
            </w:r>
          </w:p>
        </w:tc>
        <w:tc>
          <w:tcPr>
            <w:tcW w:w="28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1月26日</w:t>
            </w:r>
          </w:p>
        </w:tc>
        <w:tc>
          <w:tcPr>
            <w:tcW w:w="28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五、金银滩复兴学校七年级测量身高，十人一组测身高，七年级国家规定身高是155cm为标准，超过的厘米数记为正数，不足的厘米数记为负数，某一组记录数如下：+5，-4，+1，0，-3，-5，+4，-6，+2，+1。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1.这组的总身高与总标准相比，超过或不足多少厘米？</w:t>
      </w: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2.这组实际总身高多少厘米？</w:t>
      </w: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br w:type="page"/>
      </w:r>
      <w:r>
        <w:rPr>
          <w:rFonts w:hint="eastAsia" w:ascii="宋体" w:hAnsi="宋体" w:cs="宋体"/>
          <w:b/>
          <w:bCs/>
          <w:sz w:val="30"/>
          <w:szCs w:val="30"/>
        </w:rPr>
        <w:t>解析与答案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一、【解析】正数与负数表示意义相反的两种量，看清规定哪一个为正，则和它意义相反的就为负。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【答案】1.－18；2.18；3.下山；4.+1560；5.－200；6.－100；7.+20。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二、【解析】零件的长度±0.2cm，则数据在－0.2cm与0.2cm之间即可。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【答案】①③④；③。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三、【解析】（1）根据总质量÷箱数即可求出每箱的平均质量；（2）根据减法的意义分别求出每箱质量与每箱平均质量的差即可求解；（3）根据超出每箱平均质量的用正数表示，低于每箱平均质量的用负数表示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【答案】（1）30千克；（2）重2千克，轻1千克，相等，轻3千克，重4千克；（3）+2千克，－1千克，0千克，－3千克，+4千克。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四、【解析】此题主要用正负数来表示具有意义相反的两种量判定即可．把收入记作为正，把支出记作为负。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【答案】+3200元；－150元；－250元；+500元；－30元；－760元。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五、【解析】1.计算出记录数据的和即可；2.利用标准身高乘以10，再加上（1）中计算出的数据即可。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【答案】1.5-4+1+0-3-5+4-6+2+1=-5（厘米）；2.155×10-5=1545（厘米）。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E6A417"/>
    <w:multiLevelType w:val="singleLevel"/>
    <w:tmpl w:val="E2E6A4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36084"/>
    <w:rsid w:val="00536084"/>
    <w:rsid w:val="00AE3DBF"/>
    <w:rsid w:val="0767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1187</Words>
  <Characters>1445</Characters>
  <Lines>11</Lines>
  <Paragraphs>3</Paragraphs>
  <TotalTime>1</TotalTime>
  <ScaleCrop>false</ScaleCrop>
  <LinksUpToDate>false</LinksUpToDate>
  <CharactersWithSpaces>1545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2020-11-24T08:45:00Z</dcterms:created>
  <dc:creator>zxxk</dc:creator>
  <cp:lastModifiedBy>。</cp:lastModifiedBy>
  <dcterms:modified xsi:type="dcterms:W3CDTF">2022-09-19T05:34:26Z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0A49671C0531471F9E5151DAF49A3C34</vt:lpwstr>
  </property>
</Properties>
</file>