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11582400</wp:posOffset>
            </wp:positionV>
            <wp:extent cx="368300" cy="3937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84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mso-wrap-style:square;position:absolute;z-index:25166540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2023学年第一学期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九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年级英语第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二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rect id="矩形 21" o:spid="_x0000_s1026" style="width:13.4pt;height:7.15pt;margin-top:17.85pt;margin-left:404.8pt;mso-wrap-style:square;position:absolute;z-index:251674624">
            <v:stroke linestyle="single"/>
          </v:rect>
        </w:pict>
      </w:r>
      <w:r>
        <w:pict>
          <v:shape id="文本框 6" o:spid="_x0000_s1027" type="#_x0000_t202" style="width:49.85pt;height:47.05pt;margin-top:-51.7pt;margin-left:-74.5pt;mso-height-relative:margin;mso-width-relative:margin;mso-wrap-style:square;position:absolute;z-index:-251654144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mso-wrap-style:square;position:absolute;z-index:251667456" filled="t" fillcolor="white" strokeweight="0.5pt">
            <v:stroke dashstyle="longDash" linestyle="single"/>
            <v:textbox>
              <w:txbxContent>
                <w:p>
                  <w:pPr>
                    <w:rPr>
                      <w:rFonts w:ascii="宋体" w:eastAsia="宋体" w:hAnsi="宋体" w:cs="宋体" w:hint="eastAsia"/>
                    </w:rPr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mso-wrap-style:square;position:absolute;z-index:251672576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>
                  <w:pPr>
                    <w:spacing w:line="240" w:lineRule="exact"/>
                    <w:ind w:firstLine="420" w:firstLineChars="200"/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mso-wrap-style:square;position:absolute;z-index:251663360" filled="f" stroked="f" strokeweight="0.5pt">
            <v:stroke linestyle="single"/>
            <o:lock v:ext="edit" aspectratio="f"/>
            <v:textbox>
              <w:txbxContent>
                <w:p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>
                  <w:pPr>
                    <w:spacing w:line="440" w:lineRule="exact"/>
                  </w:pPr>
                </w:p>
                <w:p>
                  <w:pPr>
                    <w:spacing w:line="440" w:lineRule="exact"/>
                  </w:pPr>
                </w:p>
                <w:p/>
              </w:txbxContent>
            </v:textbox>
          </v:shape>
        </w:pict>
      </w:r>
    </w:p>
    <w:p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mso-wrap-style:square;position:absolute;z-index:25167155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21.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22.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23.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24.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25.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mso-wrap-style:square;position:absolute;z-index:25167360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mso-wrap-style:square;position:absolute;z-index:251675648" filled="t" fillcolor="black">
            <v:stroke linestyle="single"/>
          </v:rect>
        </w:pict>
      </w:r>
      <w:r>
        <w:pict>
          <v:shape id="文本框 12" o:spid="_x0000_s1034" type="#_x0000_t202" style="width:131.3pt;height:55.35pt;margin-top:40.2pt;margin-left:337.8pt;mso-height-relative:margin;mso-width-relative:margin;mso-wrap-style:square;position:absolute;z-index:251664384" filled="t" fillcolor="white" strokeweight="0.5pt">
            <v:stroke linestyle="single"/>
            <v:textbox>
              <w:txbxContent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>
                  <w:pPr>
                    <w:spacing w:line="360" w:lineRule="auto"/>
                    <w:jc w:val="center"/>
                  </w:pPr>
                </w:p>
                <w:p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mso-wrap-style:square;position:absolute;z-index:-25165619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mso-wrap-style:square;position:absolute;z-index:-251657216" filled="f" strokeweight="0.5pt">
            <v:stroke linestyle="single"/>
            <v:textbox style="layout-flow:vertical-ideographic">
              <w:txbxContent>
                <w:p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mso-wrap-style:square;position:absolute;z-index:251669504" filled="f" stroked="f" strokeweight="0.5pt">
            <v:stroke linestyle="single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pict>
          <v:shape id="文本框 3" o:spid="_x0000_s1040" type="#_x0000_t202" style="width:520.5pt;height:544.4pt;margin-top:166pt;margin-left:-52.1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>
                  <w:pPr>
                    <w:spacing w:line="560" w:lineRule="exact"/>
                    <w:ind w:firstLine="630" w:firstLineChars="300"/>
                    <w:rPr>
                      <w:rFonts w:ascii="Times New Roman" w:eastAsia="黑体" w:hAnsi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 w:hint="default"/>
                      <w:bCs/>
                      <w:szCs w:val="21"/>
                    </w:rPr>
                    <w:t xml:space="preserve">There are many famous players in China.They have won many competitions and many honors for our country. </w:t>
                  </w:r>
                  <w:r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ind w:firstLine="420" w:firstLineChars="20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mso-wrap-style:square;position:absolute;z-index:-25165516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mso-wrap-style:square;position:absolute;z-index:25166643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mso-wrap-style:square;position:absolute;z-index:25166848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/>
              </w:txbxContent>
            </v:textbox>
          </v:shape>
        </w:pict>
      </w:r>
    </w:p>
    <w:p>
      <w:r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800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5540A"/>
    <w:rsid w:val="00160851"/>
    <w:rsid w:val="00161C13"/>
    <w:rsid w:val="00194827"/>
    <w:rsid w:val="001D2550"/>
    <w:rsid w:val="001D7BA4"/>
    <w:rsid w:val="001E157B"/>
    <w:rsid w:val="00205A37"/>
    <w:rsid w:val="00216B87"/>
    <w:rsid w:val="002311BA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76F03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E4D73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459DB"/>
    <w:rsid w:val="00853046"/>
    <w:rsid w:val="0087346C"/>
    <w:rsid w:val="00875030"/>
    <w:rsid w:val="008864F9"/>
    <w:rsid w:val="00893D8B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D27DC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6622"/>
    <w:rsid w:val="00E31C90"/>
    <w:rsid w:val="00E558D1"/>
    <w:rsid w:val="00E72230"/>
    <w:rsid w:val="00E779D9"/>
    <w:rsid w:val="00E847A0"/>
    <w:rsid w:val="00F003EA"/>
    <w:rsid w:val="00F460B9"/>
    <w:rsid w:val="00F618CF"/>
    <w:rsid w:val="00F67E60"/>
    <w:rsid w:val="00F80AE6"/>
    <w:rsid w:val="00FC4E0F"/>
    <w:rsid w:val="00FD68DA"/>
    <w:rsid w:val="00FD6E99"/>
    <w:rsid w:val="01C37889"/>
    <w:rsid w:val="02282252"/>
    <w:rsid w:val="044411A0"/>
    <w:rsid w:val="08B618A9"/>
    <w:rsid w:val="0A806686"/>
    <w:rsid w:val="0AE77555"/>
    <w:rsid w:val="10B907DC"/>
    <w:rsid w:val="1B9B78AA"/>
    <w:rsid w:val="21716D2E"/>
    <w:rsid w:val="251753AE"/>
    <w:rsid w:val="286A1904"/>
    <w:rsid w:val="36F44480"/>
    <w:rsid w:val="39D259A8"/>
    <w:rsid w:val="3FA070A0"/>
    <w:rsid w:val="400802A3"/>
    <w:rsid w:val="455A66D0"/>
    <w:rsid w:val="48D82B75"/>
    <w:rsid w:val="4B241201"/>
    <w:rsid w:val="52B413B3"/>
    <w:rsid w:val="538C7593"/>
    <w:rsid w:val="54CF18FE"/>
    <w:rsid w:val="57B36F82"/>
    <w:rsid w:val="6A170FCB"/>
    <w:rsid w:val="6AD16A68"/>
    <w:rsid w:val="6CBB52DF"/>
    <w:rsid w:val="73CF5508"/>
    <w:rsid w:val="745C5B86"/>
    <w:rsid w:val="75006634"/>
    <w:rsid w:val="77CB4EFE"/>
    <w:rsid w:val="7C99573C"/>
    <w:rsid w:val="7EA340B8"/>
  </w:rsids>
  <w:docVars>
    <w:docVar w:name="commondata" w:val="eyJoZGlkIjoiZmE5NjhiNzQxZmVlYzNhZDZmYzRlZTlhYmQ3Y2UxN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四叶草</cp:lastModifiedBy>
  <cp:revision>13</cp:revision>
  <cp:lastPrinted>2017-06-05T08:12:00Z</cp:lastPrinted>
  <dcterms:created xsi:type="dcterms:W3CDTF">2021-04-12T13:54:00Z</dcterms:created>
  <dcterms:modified xsi:type="dcterms:W3CDTF">2022-08-04T15:27:41Z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