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hAnsi="宋体"/>
          <w:sz w:val="24"/>
          <w:lang w:val="en-US" w:eastAsia="zh-CN"/>
        </w:rPr>
      </w:pPr>
      <w:r>
        <w:rPr>
          <w:rFonts w:hint="default" w:ascii="黑体" w:hAnsi="黑体" w:eastAsia="黑体"/>
          <w:b/>
          <w:sz w:val="48"/>
          <w:szCs w:val="48"/>
          <w:lang w:val="en-US"/>
        </w:rPr>
        <w:pict>
          <v:shape id="_x0000_s1025" o:spid="_x0000_s1025" o:spt="75" type="#_x0000_t75" style="position:absolute;left:0pt;margin-left:838pt;margin-top:849pt;height:27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default" w:ascii="黑体" w:hAnsi="黑体" w:eastAsia="黑体"/>
          <w:b/>
          <w:sz w:val="48"/>
          <w:szCs w:val="48"/>
          <w:lang w:val="en-US"/>
        </w:rPr>
        <w:t>广东省部编教材2022—2023学年第一学期</w:t>
      </w:r>
      <w:r>
        <w:rPr>
          <w:rFonts w:hint="eastAsia" w:ascii="黑体" w:hAnsi="黑体" w:eastAsia="黑体"/>
          <w:b/>
          <w:sz w:val="48"/>
          <w:szCs w:val="48"/>
          <w:lang w:val="en-US" w:eastAsia="zh-CN"/>
        </w:rPr>
        <w:t xml:space="preserve">九月份月考 </w:t>
      </w:r>
      <w:r>
        <w:rPr>
          <w:rFonts w:hint="default" w:ascii="黑体" w:hAnsi="黑体" w:eastAsia="黑体"/>
          <w:b/>
          <w:sz w:val="48"/>
          <w:szCs w:val="48"/>
          <w:lang w:val="en-US"/>
        </w:rPr>
        <w:t>八年级语文试题</w:t>
      </w:r>
      <w:r>
        <w:rPr>
          <w:rFonts w:hint="eastAsia" w:hAnsi="宋体"/>
          <w:sz w:val="24"/>
          <w:lang w:val="en-US" w:eastAsia="zh-CN"/>
        </w:rPr>
        <w:t xml:space="preserve">             </w:t>
      </w:r>
    </w:p>
    <w:p>
      <w:pPr>
        <w:jc w:val="center"/>
        <w:rPr>
          <w:rFonts w:hAnsi="宋体"/>
          <w:sz w:val="24"/>
        </w:rPr>
      </w:pPr>
      <w:r>
        <w:rPr>
          <w:rFonts w:hAnsi="宋体"/>
          <w:sz w:val="24"/>
        </w:rPr>
        <w:t>（时间120分钟，</w:t>
      </w:r>
      <w:r>
        <w:rPr>
          <w:rFonts w:hint="eastAsia" w:hAnsi="宋体"/>
          <w:sz w:val="24"/>
        </w:rPr>
        <w:t>满分</w:t>
      </w:r>
      <w:r>
        <w:rPr>
          <w:sz w:val="24"/>
        </w:rPr>
        <w:t>120</w:t>
      </w:r>
      <w:r>
        <w:rPr>
          <w:rFonts w:hAnsi="宋体"/>
          <w:sz w:val="24"/>
        </w:rPr>
        <w:t>分）</w:t>
      </w:r>
    </w:p>
    <w:p>
      <w:pPr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注意事项：</w:t>
      </w:r>
    </w:p>
    <w:p>
      <w:pPr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</w:rPr>
        <w:t>1．全卷共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8</w:t>
      </w:r>
      <w:r>
        <w:rPr>
          <w:rFonts w:hint="eastAsia" w:ascii="楷体" w:hAnsi="楷体" w:eastAsia="楷体" w:cs="楷体"/>
          <w:sz w:val="22"/>
          <w:szCs w:val="22"/>
        </w:rPr>
        <w:t>页，考试用时120分钟，满分为120分，另外附加题10分。</w:t>
      </w:r>
    </w:p>
    <w:p>
      <w:pPr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</w:rPr>
        <w:t>2．答卷前，考生务必用黑色字迹的签字笔或钢笔在答题卡填写自己的考号号、姓名、班级、试室号、座位号，用2B铅笔把对应该号码的标号涂黑。</w:t>
      </w:r>
    </w:p>
    <w:p>
      <w:pPr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</w:rPr>
        <w:t>3．必须用黑色字迹钢笔或签字笔</w:t>
      </w:r>
    </w:p>
    <w:p>
      <w:pPr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</w:rPr>
        <w:t>作答、答案必须写在答题卡各题目指定区域内相应位置上；如需改动，先划掉原来的答案，然后再写上新的答案；不准使用铅笔和涂改液，不按以上要求作答的答案无效。</w:t>
      </w:r>
    </w:p>
    <w:p>
      <w:pPr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</w:rPr>
        <w:t>4．考生务必保持答题卡的整洁．考试结束时，将答</w:t>
      </w:r>
      <w:r>
        <w:rPr>
          <w:rFonts w:hint="eastAsia" w:ascii="楷体" w:hAnsi="楷体" w:eastAsia="楷体" w:cs="楷体"/>
          <w:sz w:val="22"/>
          <w:szCs w:val="22"/>
        </w:rPr>
        <w:drawing>
          <wp:inline distT="0" distB="0" distL="0" distR="0">
            <wp:extent cx="19050" cy="1905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2"/>
          <w:szCs w:val="22"/>
        </w:rPr>
        <w:t>题卡上交。</w:t>
      </w:r>
    </w:p>
    <w:p>
      <w:pPr>
        <w:spacing w:line="300" w:lineRule="auto"/>
        <w:rPr>
          <w:rFonts w:asciiTheme="minorEastAsia" w:hAnsiTheme="minorEastAsia" w:eastAsiaTheme="minorEastAsia" w:cstheme="minorEastAsia"/>
          <w:b/>
          <w:bCs w:val="0"/>
          <w:sz w:val="28"/>
          <w:szCs w:val="28"/>
        </w:rPr>
      </w:pPr>
      <w:bookmarkStart w:id="0" w:name="_Hlk529373299"/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一、基础（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分）</w:t>
      </w:r>
    </w:p>
    <w:bookmarkEnd w:id="0"/>
    <w:p>
      <w:pPr>
        <w:spacing w:line="300" w:lineRule="auto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1．根据课文默写古诗文。（10分）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(1)风声一何盛，</w:t>
      </w:r>
      <w:r>
        <w:rPr>
          <w:rFonts w:hint="eastAsia" w:asciiTheme="minorEastAsia" w:hAnsiTheme="minorEastAsia" w:eastAsiaTheme="minorEastAsia" w:cstheme="minorEastAsia"/>
          <w:sz w:val="24"/>
        </w:rPr>
        <w:t>□□□□□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！(刘桢《赠从弟(其二)》)(1分)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</w:rPr>
        <w:t>□□□□，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</w:rPr>
        <w:t>志在千里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</w:rPr>
        <w:t>烈士暮年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</w:rPr>
        <w:t>壮心不已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(曹操《龟虽寿》）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分)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《答谢中书书》中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描写晨昏变化之美的句子是：</w:t>
      </w:r>
    </w:p>
    <w:p>
      <w:pPr>
        <w:pStyle w:val="3"/>
        <w:snapToGrid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“晓雾将歇，猿鸟乱鸣；</w:t>
      </w:r>
      <w:r>
        <w:rPr>
          <w:rFonts w:hint="eastAsia" w:asciiTheme="minorEastAsia" w:hAnsiTheme="minorEastAsia" w:eastAsiaTheme="minorEastAsia" w:cstheme="minorEastAsia"/>
          <w:sz w:val="24"/>
        </w:rPr>
        <w:t>□□□□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</w:rPr>
        <w:t>□□□□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。”(2分)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)曹植《梁甫行》中咏叹家园荒芜，狐兔出没，进一步抒发对贫苦人民的同情和感慨的诗句是：</w:t>
      </w:r>
      <w:r>
        <w:rPr>
          <w:rFonts w:hint="eastAsia" w:asciiTheme="minorEastAsia" w:hAnsiTheme="minorEastAsia" w:eastAsiaTheme="minorEastAsia" w:cstheme="minorEastAsia"/>
          <w:sz w:val="24"/>
        </w:rPr>
        <w:t>□□□□□，□□□□□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。(2分)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(5)将《庭中有奇树》默写完整。(4分)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□□□□□，□□□□□。□□□□□，□□□□□。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馨香盈怀袖，路远莫致之。此物何足贵？但感别经时。</w:t>
      </w:r>
      <w:bookmarkStart w:id="1" w:name="_Hlk529373897"/>
    </w:p>
    <w:p>
      <w:pPr>
        <w:spacing w:line="300" w:lineRule="auto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2．根据拼音写出相应的词语。（4分）</w:t>
      </w:r>
    </w:p>
    <w:bookmarkEnd w:id="1"/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bookmarkStart w:id="2" w:name="_Hlk529374726"/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(1)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和中路军所遇敌情一样，我西路军当面之敌亦纷纷kuì tuì(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)，毫无斗志。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)辽宁舰官兵xián shú(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)地操纵着航空母舰，舰艉留下一道宽阔笔直的航迹。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(3)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为了这一着，面对技术封锁，多少人dān jīng jié lǜ(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)，青丝变白发。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(4)</w:t>
      </w:r>
      <w:r>
        <w:rPr>
          <w:rFonts w:hint="eastAsia" w:ascii="宋体" w:hAnsi="宋体"/>
          <w:color w:val="000000"/>
          <w:sz w:val="24"/>
        </w:rPr>
        <w:t>舰岛的主</w:t>
      </w:r>
      <w:r>
        <w:rPr>
          <w:b/>
          <w:color w:val="000000"/>
          <w:sz w:val="24"/>
        </w:rPr>
        <w:t xml:space="preserve"> wéi gān </w:t>
      </w:r>
      <w:r>
        <w:rPr>
          <w:rFonts w:hint="eastAsia" w:ascii="宋体" w:hAnsi="宋体"/>
          <w:color w:val="000000"/>
          <w:sz w:val="24"/>
        </w:rPr>
        <w:t xml:space="preserve">(  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</w:t>
      </w:r>
      <w:r>
        <w:rPr>
          <w:rFonts w:hint="eastAsia" w:ascii="宋体" w:hAnsi="宋体"/>
          <w:color w:val="000000"/>
          <w:sz w:val="24"/>
        </w:rPr>
        <w:t xml:space="preserve">   )上,艳红的八一军旗迎风招展。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3．下列句子中加点的词语使用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 xml:space="preserve">的一项是（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 xml:space="preserve">  ）（3分）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A．田垄里的麦苗稀稀拉拉的，像是在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翘首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苦盼着下雨。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B．塞北荒原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广漠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无边，让人不由自主地觉得人类的渺小和无能为力。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C．太平军以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摧枯拉朽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之势，迅速攻下临安、余杭等地。</w:t>
      </w:r>
    </w:p>
    <w:p>
      <w:pPr>
        <w:pStyle w:val="3"/>
        <w:snapToGrid w:val="0"/>
        <w:spacing w:line="312" w:lineRule="auto"/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D．与他人交往时，要站在对方的立场上，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身临其境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地为对方着想，不能只顾自己。</w:t>
      </w:r>
    </w:p>
    <w:bookmarkEnd w:id="2"/>
    <w:p>
      <w:pPr>
        <w:spacing w:line="300" w:lineRule="auto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4．下列对病句的修改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em w:val="dot"/>
        </w:rPr>
        <w:t>不正确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的一项是（      ）（3分）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bookmarkStart w:id="3" w:name="_Hlk529374789"/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A．国产电影《流浪地球》取得近45.6亿元左右的票房，原因是影片将亲情、希望、家园完美地融合在一个科幻的故事里，强烈冲击观众的心。(删去“近”或“左右”)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B．随着3D打印概念的持续火爆，现在已经可以打出36万种颜色的物品，使物品颜色不再单一。(在“现在”前加上“3D打印机”)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C．华为智能手机出货量稳居全球第三，不仅成功树立起中国智能手机的良好形象，而且改变了运营商和消费者对华为手机的认识。(将“改变”改为“加强”)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D．大蒜中的含硫化合物能促进肠产生一种酶或称为蒜臭素的物质，通过增强机体免疫能力，消除滞留在肠里的物质引发肠道肿瘤。(句末加上“的隐患”)</w:t>
      </w:r>
    </w:p>
    <w:bookmarkEnd w:id="3"/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5、</w:t>
      </w:r>
      <w:r>
        <w:rPr>
          <w:rFonts w:hint="eastAsia" w:ascii="宋体" w:hAnsi="宋体" w:eastAsia="宋体" w:cs="宋体"/>
          <w:b/>
          <w:sz w:val="21"/>
        </w:rPr>
        <w:t>综合性学习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10分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pStyle w:val="3"/>
        <w:snapToGrid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江门市新会区正雅学校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为纪念和庆祝中国共产党建党100周年，准备开展“新时代好少年·红心向党”主题教育活动，请你参加并完成下列任务。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【拟标语】为进一步丰富校园文化生活，营造“回溯百年，薪火相传”的浓厚氛围，请你为本次活动拟写一则宣传标语：____________________。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）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【对对联】学校语文组拟写了一副对联，上联是：“先辈业绩牢牢记”，请你试着对出下联：______________________。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）</w:t>
      </w:r>
    </w:p>
    <w:p>
      <w:pPr>
        <w:pStyle w:val="3"/>
        <w:snapToGrid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该校821班学生在年级语文组的指导下，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为庆祝建党100周年开展了“红心向党，重读经典”名著阅读系列活动。请你完成下列任务。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活动一：寻找红色足迹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）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阅读名著《红星照耀中国》第五篇《长征》，根据提示依次写出长征中的重大事件。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四渡赤水——巧渡金沙江——（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  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）飞夺泸定桥——（       ）----过草地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活动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：汲取信仰力量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）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)请结合《红星照耀中国》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这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名著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，谈谈对“信仰象征着人类的理想，代表着人类不断探索追求的渴望。它支撑着我们克服困难，指引着我们争取胜利”的理解。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示例2：红军战士的信仰是全中国解放，他们在信仰的支撑下不惧艰险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进行了两万五千里的长征，爬雪山，过草地，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挺进大西北，保留革命火种，让红星在中国大地上闪耀。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/>
          <w:sz w:val="24"/>
          <w:u w:val="single"/>
          <w:lang w:val="en-US" w:eastAsia="zh-CN"/>
        </w:rPr>
        <w:t xml:space="preserve"> 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</w:p>
    <w:p>
      <w:pPr>
        <w:spacing w:line="300" w:lineRule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阅读（</w:t>
      </w:r>
      <w:bookmarkStart w:id="4" w:name="_Hlk529375031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46分</w:t>
      </w:r>
      <w:bookmarkEnd w:id="4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）</w:t>
      </w:r>
      <w:bookmarkStart w:id="5" w:name="_Hlk529375003"/>
    </w:p>
    <w:p>
      <w:pPr>
        <w:spacing w:line="300" w:lineRule="auto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（一）课内文言文阅读（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分）</w:t>
      </w:r>
      <w:bookmarkEnd w:id="5"/>
    </w:p>
    <w:p>
      <w:pPr>
        <w:spacing w:line="300" w:lineRule="auto"/>
        <w:ind w:firstLine="3614" w:firstLineChars="1500"/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峡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》</w:t>
      </w:r>
    </w:p>
    <w:p>
      <w:pPr>
        <w:pStyle w:val="3"/>
        <w:snapToGrid w:val="0"/>
        <w:spacing w:line="312" w:lineRule="auto"/>
        <w:jc w:val="center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郦道元</w:t>
      </w:r>
    </w:p>
    <w:p>
      <w:pPr>
        <w:pStyle w:val="3"/>
        <w:snapToGrid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自三峡七百里中，两岸连山，略无阙处。重岩叠嶂，隐天蔽日，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自非亭午夜分，不见曦月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</w:t>
      </w:r>
    </w:p>
    <w:p>
      <w:pPr>
        <w:pStyle w:val="3"/>
        <w:snapToGrid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至于夏水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dot"/>
        </w:rPr>
        <w:t>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陵，沿溯阻绝。或王命急宣，有时朝发白帝，暮到江陵，其间千二百里，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虽乘奔御风，不以疾也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</w:t>
      </w:r>
    </w:p>
    <w:p>
      <w:pPr>
        <w:pStyle w:val="3"/>
        <w:snapToGrid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春冬之时，则素湍绿潭，回清倒影，绝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巘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多生怪柏，悬泉瀑布，飞漱其间，清荣峻茂，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多趣味。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</w:rPr>
        <w:t>每至晴初霜旦，林寒涧肃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，常有高猿长啸，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属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引凄异，空谷传响，哀转久绝。故渔者歌曰：“巴东三峡巫峡长，猿鸣三声泪沾裳。”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6．解释下列加点词语在句子中的意思。(3分)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(1)至于夏水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dot"/>
        </w:rPr>
        <w:t>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陵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　   　　　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　　(2)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良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多趣味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　   　　　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　　(3)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属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引凄异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　   　　　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把文中画线的句子翻译成现代汉语。(4分)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(1)自非亭午夜分，不见曦月。</w:t>
      </w:r>
    </w:p>
    <w:p>
      <w:pPr>
        <w:pStyle w:val="3"/>
        <w:snapToGrid w:val="0"/>
        <w:spacing w:line="312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(2)虽乘奔御风，不以疾也。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                                                                                                      </w:t>
      </w:r>
    </w:p>
    <w:p>
      <w:pPr>
        <w:spacing w:line="300" w:lineRule="auto"/>
        <w:rPr>
          <w:rFonts w:asciiTheme="minorEastAsia" w:hAnsiTheme="minorEastAsia" w:eastAsiaTheme="minorEastAsia" w:cstheme="minorEastAsia"/>
          <w:b/>
          <w:bCs/>
          <w:sz w:val="24"/>
        </w:rPr>
      </w:pPr>
      <w:bookmarkStart w:id="6" w:name="_Hlk529375692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（二）课外文言文阅读（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分）</w:t>
      </w:r>
    </w:p>
    <w:bookmarkEnd w:id="6"/>
    <w:p>
      <w:pPr>
        <w:pStyle w:val="3"/>
        <w:snapToGrid w:val="0"/>
        <w:spacing w:line="312" w:lineRule="auto"/>
        <w:jc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bookmarkStart w:id="7" w:name="_Hlk529375968"/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治国犹栽树</w:t>
      </w:r>
    </w:p>
    <w:p>
      <w:pPr>
        <w:pStyle w:val="3"/>
        <w:snapToGrid w:val="0"/>
        <w:spacing w:line="312" w:lineRule="auto"/>
        <w:ind w:firstLine="480" w:firstLineChars="20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唐太宗谓侍臣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perscript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曰：“往昔初平京师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perscript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，宫中美女珍玩，无院不满。炀帝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perscript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意犹不足，征求不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已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，兼东征西讨，穷兵黩武，百姓不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堪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，遂致灭亡，此皆朕所目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。故夙夜孜孜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vertAlign w:val="superscript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欲清净，使天下无事。遂得徭役不兴，年谷丰稔，百姓安乐。夫治国犹栽树，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本根不摇则枝叶茂盛君能清净百姓何得不安乐乎？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”</w:t>
      </w:r>
    </w:p>
    <w:p>
      <w:pPr>
        <w:ind w:firstLine="5460" w:firstLineChars="260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</w:rPr>
        <w:t>(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/>
          <w:sz w:val="21"/>
          <w:szCs w:val="21"/>
        </w:rPr>
        <w:t>节选自《贞观政要》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）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2"/>
          <w:szCs w:val="22"/>
        </w:rPr>
        <w:t>注释：①侍臣：周围的大臣。②京师：京城。此指隋朝京城大兴(今陕西西安市)。③炀帝：指隋朝末代皇帝杨广。④孜孜：勤恳的样子。</w:t>
      </w:r>
    </w:p>
    <w:p>
      <w:pPr>
        <w:pStyle w:val="3"/>
        <w:numPr>
          <w:ilvl w:val="0"/>
          <w:numId w:val="0"/>
        </w:numPr>
        <w:snapToGrid w:val="0"/>
        <w:spacing w:line="312" w:lineRule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8.解释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下列加点词语意思</w:t>
      </w:r>
    </w:p>
    <w:p>
      <w:pPr>
        <w:pStyle w:val="3"/>
        <w:numPr>
          <w:ilvl w:val="0"/>
          <w:numId w:val="0"/>
        </w:numPr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征求不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已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欲清净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百姓不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em w:val="underDot"/>
        </w:rPr>
        <w:t>堪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）</w:t>
      </w:r>
    </w:p>
    <w:p>
      <w:pPr>
        <w:pStyle w:val="3"/>
        <w:numPr>
          <w:ilvl w:val="0"/>
          <w:numId w:val="0"/>
        </w:numPr>
        <w:snapToGrid w:val="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．请用三条“/”给文中画线的句子断句。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）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本 根 不 摇 则 枝 叶 茂 盛 君 能 清 净 百 姓 何 得 不 安 乐 乎</w:t>
      </w:r>
    </w:p>
    <w:p>
      <w:pPr>
        <w:pStyle w:val="3"/>
        <w:snapToGrid w:val="0"/>
        <w:spacing w:line="312" w:lineRule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．结合选文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用自己的话说说唐太宗的治国之道。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）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>　   　　　　   　　　　   　　　　   　　　　   　　　　   　　　　   　　　</w:t>
      </w:r>
    </w:p>
    <w:p>
      <w:pPr>
        <w:pStyle w:val="2"/>
        <w:rPr>
          <w:rFonts w:hint="eastAsia"/>
        </w:rPr>
      </w:pPr>
    </w:p>
    <w:bookmarkEnd w:id="7"/>
    <w:p>
      <w:pPr>
        <w:spacing w:line="300" w:lineRule="auto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（三）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实用类文本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阅读（10分）</w:t>
      </w:r>
    </w:p>
    <w:p>
      <w:pPr>
        <w:numPr>
          <w:ilvl w:val="0"/>
          <w:numId w:val="0"/>
        </w:numPr>
        <w:ind w:leftChars="0" w:firstLine="2640" w:firstLineChars="1100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“嫦娥四号”首探月背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①2019年1月3日10时26分,“嫦娥四号”探测器自主着陆在月球背面南极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val="en-US" w:eastAsia="zh-CN"/>
        </w:rPr>
        <w:t>--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艾特肯盆地内的冯·卡门坑内,实现了人类探测器首次在月球背面软着陆,这意味着中国成为世界上首个在月背实施软着陆的国家。“嫦娥”飞九天,“玉兔”游广寒,这不仅是每一位中国人为之鼓舞和骄傲的时刻,也是千百年来人类探月征程中的里程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②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从1958年至今,人类历史上已经有110多次的月球探测,但着陆探测不到20次,且都是着陆在月球正面,而在月背着陆却是第一次,因为在月背着陆比在月球正面着陆的难度更大。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“嫦娥四号”探测器成功在月背软着陆,标志着我国的航天技术又取得了一次历史性突破。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③“嫦娥四号”探测器由着陆器和巡视器组成,共配置了8台有效载荷。其中着陆器上安装了地形地貌相机、降落相机、低频射电频谱仪、与德国合作的月表中子及辐射剂量探测仪等4台载荷。巡视器上安装了全景相机、测月雷达、红外成像光谱仪和与瑞典合作的中性原子探测仪等仪器。这些设备在月球背面通过就位和巡视探测,开展低频射电天文观测,巡视区形貌、矿物组份及月表浅层结构的研究,并试验性开展月球背面中子辐射剂量、中性原子等月球环境研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④“嫦娥四号”虽然有个别部件是引进的,但包括中继、着陆、巡视、月面长期工作等的关键技术,都是中国自主研发而成,且属世界首创。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⑤这些关键技术中有不少亮点:一是中继技术。在月背是看不到地球的,通信成了难题,这需要通过中继方式解决,即把探测器传送的数据中继到轨道上的一颗卫星,再将其传回地球。本次“嫦娥四号”通过一颗名为“鹊桥”的中继卫星,成功实现中继通信。二是高精度着陆技术。美国、苏联早期的着陆技术,都是“盲降”,即着陆器往下冲,撞到哪儿算哪儿。这种方式在月球正面或许可行,但月背的地形崎岖,坑多,“盲降”容易使着陆器撞翻或撞毁,以致前功尽弃。本次采用了智能的“避障”式降落。“嫦娥四号”着陆器上装有对月球测速、测距和分析月面地形情况的敏感器。着陆器根据敏感器收集的数据来控制着陆的速度、高度,选择最终的安全着陆点。当到达离月背表面一定高度后,它自主探测、自主平移和调整下降的速度,这如同一位机敏的轻功高手,避开各种障碍,优雅轻巧地着陆。这项智能技术是人类首次在月球应用。三是温度采集技术。此前,人类还没有获得过一张完整的月球全天温度曲线图。“嫦娥四号”的任务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em w:val="dot"/>
          <w:lang w:val="en-US" w:eastAsia="zh-CN"/>
        </w:rPr>
        <w:t>之一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是给月球量一量体温。由于月球没有大气层,所以要通过测量月壤获知月球的温度。“嫦娥四号”通过巡视器的腿底部配置的测温设备测量和采集月壤的全天温度。采集的数据显示,冯·卡门坑内的最低温度是低于零下190摄氏度,刷新了人类对月球的认知。“嫦娥四号”的中继技术、着陆技术和温度采集技术等,将为探测太阳系的其他行星积累经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⑥科学家认为,月球背面比正面更为古老,冯·卡门坑的物质成分和地质年代具有代表性,对研究月背的月壤、地形地貌及月球和太阳系的早期历史具有重要价值。月背也是一片难得的宁静之地,屏蔽了来自地球的无线电信号干扰,在此开展低频射电天文观测,既可以填补射电天文领域在低频观测段的空白,也为研究太阳、行星及太阳系外天体,恒星起源和星云演化提供重要资料。所以,这次“嫦娥四号”探测器在月背软着陆,对后续的宇宙空间深探将有十分重要的价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/>
        <w:textAlignment w:val="auto"/>
        <w:outlineLvl w:val="9"/>
        <w:rPr>
          <w:rFonts w:hint="eastAsia" w:ascii="微软雅黑" w:hAnsi="微软雅黑" w:eastAsia="微软雅黑" w:cs="微软雅黑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val="en-US" w:eastAsia="zh-CN"/>
        </w:rPr>
        <w:t xml:space="preserve">                                    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  <w:lang w:val="en-US" w:eastAsia="zh-CN"/>
        </w:rPr>
        <w:t xml:space="preserve"> (选文来自“中国网”有删改)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u w:val="none"/>
          <w:lang w:val="en-US" w:eastAsia="zh-CN"/>
        </w:rPr>
        <w:t>链接:</w:t>
      </w:r>
      <w:r>
        <w:rPr>
          <w:rFonts w:hint="eastAsia" w:ascii="楷体" w:hAnsi="楷体" w:eastAsia="楷体" w:cs="楷体"/>
          <w:color w:val="auto"/>
          <w:sz w:val="24"/>
          <w:szCs w:val="24"/>
          <w:u w:val="none"/>
          <w:lang w:val="en-US" w:eastAsia="zh-CN"/>
        </w:rPr>
        <w:t>探月意义主要有两点:一是月球可以提供许多能量“接力”的物质,比如月球本身的空气十分稀薄,因此太阳能可以直接利用,再如氦3这种可长期使用的、清洁而安全的可控核聚变燃料,对于能源逐渐枯竭的地球十分重要;二是如果探月成功,中国在月球上站稳脚跟,具备了一定的研究能力和自己的空间站,一旦将来在太空领域产生安全方面的隐患,就可能提前被发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0" w:firstLineChars="30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u w:val="none"/>
          <w:lang w:val="en-US" w:eastAsia="zh-CN"/>
        </w:rPr>
        <w:t xml:space="preserve">        (选自360百科)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cs="宋体"/>
          <w:b/>
          <w:bCs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u w:val="none"/>
          <w:lang w:val="en-US" w:eastAsia="zh-CN"/>
        </w:rPr>
        <w:t>11.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下列关于“嫦娥四号”的说法,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em w:val="dot"/>
          <w:lang w:val="en-US" w:eastAsia="zh-CN"/>
        </w:rPr>
        <w:t>不符合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文意的一项是(　　)(3分)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A.科学家通过发射一颗名为“鹊桥”的中继卫星,成功解决“嫦娥四号”与地球的通信问题。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B.“嫦娥四号”的巡视器上安装了全景相机、测月雷达、低频射电频谱仪和与瑞典合作的中性原子探测仪等仪器。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C.“嫦娥四号”的中继技术,着陆技术和温度采集技术都是中国自主研发的,也是世界首创的。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D.“嫦娥四号”探测器在月背开展低频射电天文观测,既可以填补射电天文领域在低频观测段的空白,又可以为研究宇宙空间提供重要资料。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.下列对选文和链接材料内容的理解,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em w:val="dot"/>
          <w:lang w:val="en-US" w:eastAsia="zh-CN"/>
        </w:rPr>
        <w:t>不正确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的一项是(　 　)(3分)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A.选文先用一则消息引出说明对象,接着介绍“嫦娥四号”探测器的组成,关键技术,最后介绍在月背进行科研的价值。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B.第②段画线部分主要运用了列数字的说明方法,准确说明了“嫦娥四号”探测器在月背着陆的难度,突出我国航天技术的先进。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C.第⑤段加点的“之一”一词表明测量月球温度只是“嫦娥四号”其中的一个任务,不是唯一的,体现了说明文语言的准确性和严密性。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D.“嫦娥四号”探测器在月背着陆,实现了人类探测器首次在月球背面软着陆,开启了人类月球探测的新篇章,对中国意义重大。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u w:val="none"/>
          <w:lang w:val="en-US" w:eastAsia="zh-CN"/>
        </w:rPr>
        <w:t>13.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结合选文,说说“嫦娥四号”是如何成功着陆在月球背面的?（4分）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spacing w:line="300" w:lineRule="auto"/>
        <w:rPr>
          <w:b/>
          <w:bCs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numPr>
          <w:ilvl w:val="0"/>
          <w:numId w:val="1"/>
        </w:numPr>
        <w:spacing w:line="300" w:lineRule="auto"/>
        <w:rPr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文学类文本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阅读(17分)</w:t>
      </w:r>
    </w:p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青云楼主</w:t>
      </w:r>
    </w:p>
    <w:p>
      <w:pPr>
        <w:jc w:val="center"/>
      </w:pP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sz w:val="22"/>
          <w:szCs w:val="22"/>
        </w:rPr>
        <w:t>冯骥才</w:t>
      </w:r>
    </w:p>
    <w:p>
      <w:pPr>
        <w:numPr>
          <w:ilvl w:val="0"/>
          <w:numId w:val="0"/>
        </w:numPr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①青云楼主，海河边一小文人的号。嘛叫小文人？就是在人们嘴边绝对挂不上号，可提起他来差不多还都知道的那类文人。</w:t>
      </w:r>
    </w:p>
    <w:p>
      <w:pPr>
        <w:numPr>
          <w:ilvl w:val="0"/>
          <w:numId w:val="0"/>
        </w:numPr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②青云楼主脸窄身簿，皮黄肉干，胳膊大腿又细又长，远瞧赛几根竹竿子上晾着的一张豆皮。但人不可貌相，海不可斗量。他能写能画，能刻图章，连托裱的事也行；可行家们说他——手糙了点儿。因故，天津卫的买卖没他写的匾，饭庄药铺的墙上不挂他的画。他于书画这行，是又在行里，又在行外。文人落到这步，那股子“怀才不遇”的滋味，是苦是酸，还是又苦又酸，只有他自己知道了。</w:t>
      </w:r>
    </w:p>
    <w:p>
      <w:pPr>
        <w:numPr>
          <w:ilvl w:val="0"/>
          <w:numId w:val="0"/>
        </w:numPr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③于是，青云楼这斋号就叫他想出来了。他自号青云楼主，还写了一副对子挂在迎面墙壁上：“人在青山里，心卧白云中”。他常常自言自语念这对子。每每念罢，闭目摇肩，真如隐士。然而，天津卫是个凡夫俗子的花花世界，青云楼就在大胡同东口，买东西的和卖东西的挤成个团儿。再说他隔墙就是四季春大酒楼，整天鱼味肉味葱味酱味换着样儿往窗户里边飘。关上窗户？那管屁用。窗玻璃拦得住鱼鲜肉香，却拦不住灯红酒绿。一位邻居对他说：“你这青云楼干脆也改成饭馆算了。这青云楼三字听着还挺好听，一叫准响！”</w:t>
      </w:r>
    </w:p>
    <w:p>
      <w:pPr>
        <w:numPr>
          <w:ilvl w:val="0"/>
          <w:numId w:val="0"/>
        </w:numPr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④这话当时差点叫他死过去。</w:t>
      </w:r>
    </w:p>
    <w:p>
      <w:pPr>
        <w:numPr>
          <w:ilvl w:val="0"/>
          <w:numId w:val="0"/>
        </w:numPr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⑤乾旋地转，运气有变。一天，有个好事的小子陈八，带来一位美国人拜访他。这人五十多岁，秃头鼓眼大胡子，胡子里头瞧不见嘴。陈八说这老美喜欢中国的老东西，尤其是字画。青云楼主头一回与洋人会面，脑子发乱，手脚也忙，踩凳子挂画时，差点来个人仰马翻。那老美并没注意到他，只管去瞧墙上的画，每瞧一幅，就哇啦哇啦叫一嗓子，然后，嘬起嘴啧啧赞赏一番。这一嘬嘴，就见有一个樱桃样的东西，又湿又红，从他的胡子中间拱出来。青云楼主定神一看，原是这老美的嘴唇。最后他用中文一个字一个字对青云楼主说：“我、太、高、兴、了、谢、谢——我、太、高、兴、了、谢、谢——”他大概只学了这几个字，反反复复地说，一直告辞而去。</w:t>
      </w:r>
    </w:p>
    <w:p>
      <w:pPr>
        <w:numPr>
          <w:ilvl w:val="0"/>
          <w:numId w:val="0"/>
        </w:numPr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⑥青云楼主高兴得要疯。他这辈子，头次叫人这么崇拜。两个月后，他收到一封洋文写的信。他拿到《大公报》的报馆去找懂洋文的朱先生。朱先生一看就笑了，对他说：“你用嘛法子，把人家老美都折腾出神经病来了。他说他回国后天天眼睛里都是你写的字，晚上做梦也是你的字，还说他感到中国的艺术家绝对都是天才！”</w:t>
      </w:r>
    </w:p>
    <w:p>
      <w:pPr>
        <w:numPr>
          <w:ilvl w:val="0"/>
          <w:numId w:val="0"/>
        </w:numPr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⑦青云楼主如上青云，身子发飘，一夜没睡。天亮时，忽来灵感，挥笔给那老美写了“宁静致远”四个大字，亲手裱成横披，送到邮局寄去。邮件里还附一张信纸，提个要求，要人家把字挂在墙上后，无论如何站在这字前面，照张照片寄来。他想，他要拿这照片给人看。给亲友看，给街坊邻居看，给那些小看他的人看，再给买卖家那几个大老板看，给报馆的编辑们看，最后在报上刊登出来。都看吧！瞪圆你们的狗眼看看吧！你们不认我，人家老美认我！</w:t>
      </w:r>
    </w:p>
    <w:p>
      <w:pPr>
        <w:numPr>
          <w:ilvl w:val="0"/>
          <w:numId w:val="0"/>
        </w:numPr>
        <w:spacing w:line="240" w:lineRule="auto"/>
        <w:ind w:firstLine="48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⑧他在青云楼中坐等三个月，直等到有点疑惑甚至有点泄气时，一封外皮上写着洋文的信终于寄来了。他忙撕开，抻出一封信，全是洋文，他不懂，里边并没照片。再看信封，照片竟卡在里边，他捏住照片抻出来一瞧，有点别扭，不大对劲，他再细瞧，竟傻了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那老美倒是站在他那字的前边照了相，可是字儿却挂倒了，全朝下了！</w:t>
      </w:r>
    </w:p>
    <w:p>
      <w:pPr>
        <w:spacing w:line="360" w:lineRule="exact"/>
        <w:ind w:firstLine="7200" w:firstLineChars="3000"/>
        <w:rPr>
          <w:rFonts w:hint="eastAsia" w:eastAsia="楷体"/>
          <w:color w:val="000000"/>
          <w:sz w:val="24"/>
          <w:szCs w:val="24"/>
          <w:lang w:val="en-US" w:eastAsia="zh-CN"/>
        </w:rPr>
      </w:pPr>
      <w:r>
        <w:rPr>
          <w:rFonts w:hint="eastAsia" w:eastAsia="楷体"/>
          <w:color w:val="000000"/>
          <w:sz w:val="24"/>
          <w:szCs w:val="24"/>
          <w:lang w:val="en-US" w:eastAsia="zh-CN"/>
        </w:rPr>
        <w:t>( 选自《俗世奇人》)</w:t>
      </w: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阅读全文，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eastAsia="zh-CN"/>
        </w:rPr>
        <w:t>补充故事情节和人物的心理活动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。(4分)</w:t>
      </w:r>
    </w:p>
    <w:tbl>
      <w:tblPr>
        <w:tblStyle w:val="12"/>
        <w:tblpPr w:leftFromText="180" w:rightFromText="180" w:vertAnchor="text" w:horzAnchor="page" w:tblpX="1464" w:tblpY="146"/>
        <w:tblOverlap w:val="never"/>
        <w:tblW w:w="8618" w:type="dxa"/>
        <w:tblCellSpacing w:w="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2"/>
        <w:gridCol w:w="1791"/>
        <w:gridCol w:w="2050"/>
        <w:gridCol w:w="1946"/>
        <w:gridCol w:w="189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tblCellSpacing w:w="0" w:type="dxa"/>
        </w:trPr>
        <w:tc>
          <w:tcPr>
            <w:tcW w:w="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1"/>
                <w:szCs w:val="21"/>
              </w:rPr>
              <w:t>事件</w:t>
            </w:r>
          </w:p>
        </w:tc>
        <w:tc>
          <w:tcPr>
            <w:tcW w:w="17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1"/>
                <w:szCs w:val="21"/>
              </w:rPr>
              <w:t>被行家们看不起</w:t>
            </w:r>
          </w:p>
        </w:tc>
        <w:tc>
          <w:tcPr>
            <w:tcW w:w="2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right="0" w:rightChars="0" w:firstLine="0" w:firstLineChars="0"/>
              <w:rPr>
                <w:rFonts w:hint="default" w:asciiTheme="minorEastAsia" w:hAnsiTheme="minorEastAsia" w:eastAsiaTheme="minorEastAsia" w:cstheme="minorEastAsia"/>
                <w:b w:val="0"/>
                <w:bCs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(1)</w:t>
            </w:r>
            <w:r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1"/>
                <w:szCs w:val="21"/>
              </w:rPr>
              <w:t>美国人来拜访</w:t>
            </w:r>
          </w:p>
        </w:tc>
        <w:tc>
          <w:tcPr>
            <w:tcW w:w="1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 w:right="0" w:rightChars="0"/>
              <w:rPr>
                <w:rFonts w:hint="default" w:asciiTheme="minorEastAsia" w:hAnsiTheme="minorEastAsia" w:eastAsiaTheme="minorEastAsia" w:cs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(2)</w:t>
            </w:r>
            <w:r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tblCellSpacing w:w="0" w:type="dxa"/>
        </w:trPr>
        <w:tc>
          <w:tcPr>
            <w:tcW w:w="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1"/>
                <w:szCs w:val="21"/>
              </w:rPr>
              <w:t>心理</w:t>
            </w:r>
          </w:p>
        </w:tc>
        <w:tc>
          <w:tcPr>
            <w:tcW w:w="17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right="0" w:rightChars="0" w:firstLine="0" w:firstLineChar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(3)</w:t>
            </w:r>
            <w:r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</w:p>
        </w:tc>
        <w:tc>
          <w:tcPr>
            <w:tcW w:w="2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right="0" w:rightChars="0" w:firstLine="240" w:firstLineChars="1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气得半死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 w:right="0" w:rightChars="0"/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(4)</w:t>
            </w:r>
            <w:r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</w:p>
        </w:tc>
        <w:tc>
          <w:tcPr>
            <w:tcW w:w="1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 w:right="0" w:rightChars="0" w:firstLine="240" w:firstLineChars="100"/>
              <w:rPr>
                <w:rFonts w:hint="default" w:asciiTheme="minorEastAsia" w:hAnsiTheme="minorEastAsia" w:eastAsiaTheme="minorEastAsia" w:cstheme="minorEastAsia"/>
                <w:b w:val="0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呆若木鸡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</w:p>
    <w:p>
      <w:pPr>
        <w:rPr>
          <w:rFonts w:hint="default" w:asciiTheme="minorEastAsia" w:hAnsiTheme="minorEastAsia" w:cstheme="minorEastAsia"/>
          <w:b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b/>
          <w:bCs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b/>
          <w:bCs w:val="0"/>
          <w:sz w:val="24"/>
          <w:szCs w:val="24"/>
          <w:lang w:val="en-US" w:eastAsia="zh-CN"/>
        </w:rPr>
        <w:t>5</w:t>
      </w:r>
      <w:r>
        <w:rPr>
          <w:rFonts w:hint="default" w:asciiTheme="minorEastAsia" w:hAnsiTheme="minorEastAsia" w:cstheme="minorEastAsia"/>
          <w:b/>
          <w:bCs w:val="0"/>
          <w:sz w:val="24"/>
          <w:szCs w:val="24"/>
          <w:lang w:val="en-US" w:eastAsia="zh-CN"/>
        </w:rPr>
        <w:t>．按要求赏析下面的句子。(4分)</w:t>
      </w:r>
    </w:p>
    <w:p>
      <w:pPr>
        <w:rPr>
          <w:rFonts w:hint="default" w:asciiTheme="minorEastAsia" w:hAnsi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/>
        </w:rPr>
        <w:t>青云楼主如上青云，身子发飘，一夜没睡。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u w:val="none"/>
          <w:lang w:eastAsia="zh-CN"/>
        </w:rPr>
        <w:t>（从修辞的角度赏析句子）</w:t>
      </w:r>
      <w:r>
        <w:rPr>
          <w:rFonts w:hint="default" w:asciiTheme="minorEastAsia" w:hAnsiTheme="minorEastAsia" w:cstheme="minorEastAsia"/>
          <w:b w:val="0"/>
          <w:bCs/>
          <w:sz w:val="24"/>
          <w:szCs w:val="24"/>
          <w:lang w:val="en-US" w:eastAsia="zh-CN"/>
        </w:rPr>
        <w:t>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（2）青云楼主头一回与洋人会面，脑子发乱，手脚也忙，踩凳子挂画时，差点来个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em w:val="dot"/>
          <w:lang w:val="en-US" w:eastAsia="zh-CN"/>
        </w:rPr>
        <w:t>人仰马翻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(赏析加点词语的表达效果。)(2分)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u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>.青云楼主是冯骥才津味短篇小说集《俗世奇人》中的一个人物，他“奇”在哪里？请结合文章内容，说说你的理解。(4分)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default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u w:val="non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szCs w:val="24"/>
          <w:u w:val="none"/>
          <w:lang w:val="en-US" w:eastAsia="zh-CN"/>
        </w:rPr>
        <w:t>17.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 xml:space="preserve">请结合结尾段画线句，分析本文结尾的妙处。(5分)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Theme="minorEastAsia" w:hAnsiTheme="minorEastAsia" w:eastAsiaTheme="minorEastAsia" w:cstheme="minorEastAsia"/>
          <w:b/>
          <w:bCs w:val="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</w:rPr>
        <w:t>三、作文：（50分）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请以“你让我懂得</w:t>
      </w:r>
      <w:r>
        <w:rPr>
          <w:u w:val="single"/>
        </w:rPr>
        <w:t xml:space="preserve">       </w:t>
      </w:r>
      <w:r>
        <w:t>”为题目，写一篇文章。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提示：先将题目</w:t>
      </w:r>
      <w:r>
        <w:rPr>
          <w:u w:val="none"/>
          <w:em w:val="dot"/>
        </w:rPr>
        <w:t>补充完整</w:t>
      </w:r>
      <w:r>
        <w:t>，再写作文。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要求：⑴除诗歌、戏剧外，文体不限，能合理运用多种表达方式；⑵立意深刻，感情真挚，思想健康；⑶书写工整，正确使用标点符号；⑷文中不得出现真实的人名、校名和地名；⑸字数不少于600字。</w:t>
      </w:r>
    </w:p>
    <w:p>
      <w:pPr>
        <w:spacing w:line="300" w:lineRule="auto"/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</w:pPr>
    </w:p>
    <w:p>
      <w:pPr>
        <w:rPr>
          <w:rFonts w:hint="default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22113" w:h="15309" w:orient="landscape"/>
          <w:pgMar w:top="1134" w:right="851" w:bottom="1134" w:left="850" w:header="851" w:footer="992" w:gutter="0"/>
          <w:cols w:space="425" w:num="2"/>
          <w:docGrid w:type="lines" w:linePitch="312" w:charSpace="0"/>
        </w:sectPr>
      </w:pPr>
    </w:p>
    <w:p>
      <w:bookmarkStart w:id="8" w:name="_GoBack"/>
      <w:bookmarkEnd w:id="8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510" w:firstLineChars="1950"/>
    </w:pPr>
    <w:r>
      <w:rPr>
        <w:rFonts w:hint="eastAsia"/>
      </w:rPr>
      <w:t>第</w:t>
    </w:r>
    <w:r>
      <w:fldChar w:fldCharType="begin"/>
    </w:r>
    <w: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*2-1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=</w:instrText>
    </w:r>
    <w:r>
      <w:fldChar w:fldCharType="begin"/>
    </w:r>
    <w:r>
      <w:instrText xml:space="preserve">NumPages</w:instrText>
    </w:r>
    <w:r>
      <w:fldChar w:fldCharType="separate"/>
    </w:r>
    <w:r>
      <w:instrText xml:space="preserve">4</w:instrText>
    </w:r>
    <w:r>
      <w:fldChar w:fldCharType="end"/>
    </w:r>
    <w:r>
      <w:instrText xml:space="preserve">*2</w:instrText>
    </w:r>
    <w:r>
      <w:fldChar w:fldCharType="separate"/>
    </w:r>
    <w:r>
      <w:t>8</w:t>
    </w:r>
    <w:r>
      <w:fldChar w:fldCharType="end"/>
    </w:r>
    <w:r>
      <w:rPr>
        <w:rFonts w:hint="eastAsia"/>
      </w:rPr>
      <w:t xml:space="preserve">页 </w:t>
    </w:r>
    <w:r>
      <w:t xml:space="preserve">                                                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=</w:instrText>
    </w:r>
    <w:r>
      <w:fldChar w:fldCharType="begin"/>
    </w:r>
    <w:r>
      <w:instrText xml:space="preserve">NumPages</w:instrText>
    </w:r>
    <w:r>
      <w:fldChar w:fldCharType="separate"/>
    </w:r>
    <w:r>
      <w:instrText xml:space="preserve">4</w:instrText>
    </w:r>
    <w:r>
      <w:fldChar w:fldCharType="end"/>
    </w:r>
    <w:r>
      <w:instrText xml:space="preserve">*2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BFCDE"/>
    <w:multiLevelType w:val="singleLevel"/>
    <w:tmpl w:val="3B9BFCDE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2NjJlZWMxMDFmNTFlMDE0MjVhNzQyOTNjYjM1MzQifQ=="/>
  </w:docVars>
  <w:rsids>
    <w:rsidRoot w:val="00B63088"/>
    <w:rsid w:val="000047BE"/>
    <w:rsid w:val="0002319B"/>
    <w:rsid w:val="00030CBD"/>
    <w:rsid w:val="0005102D"/>
    <w:rsid w:val="00103528"/>
    <w:rsid w:val="0010398E"/>
    <w:rsid w:val="00131ECC"/>
    <w:rsid w:val="00156E35"/>
    <w:rsid w:val="001652BC"/>
    <w:rsid w:val="00173B72"/>
    <w:rsid w:val="001A69EF"/>
    <w:rsid w:val="0027159B"/>
    <w:rsid w:val="002B7846"/>
    <w:rsid w:val="002C20B3"/>
    <w:rsid w:val="002D287A"/>
    <w:rsid w:val="0030729E"/>
    <w:rsid w:val="00314BDB"/>
    <w:rsid w:val="00356A54"/>
    <w:rsid w:val="003743EA"/>
    <w:rsid w:val="003808D3"/>
    <w:rsid w:val="003954A5"/>
    <w:rsid w:val="003961A2"/>
    <w:rsid w:val="00406301"/>
    <w:rsid w:val="004151FC"/>
    <w:rsid w:val="00421284"/>
    <w:rsid w:val="00464BF1"/>
    <w:rsid w:val="00492B6C"/>
    <w:rsid w:val="004C6853"/>
    <w:rsid w:val="004E1C17"/>
    <w:rsid w:val="004E481F"/>
    <w:rsid w:val="0050718C"/>
    <w:rsid w:val="00521E7D"/>
    <w:rsid w:val="00565501"/>
    <w:rsid w:val="00571491"/>
    <w:rsid w:val="00576356"/>
    <w:rsid w:val="005B2C9A"/>
    <w:rsid w:val="005D5A30"/>
    <w:rsid w:val="006215A0"/>
    <w:rsid w:val="00634BB6"/>
    <w:rsid w:val="006D61B0"/>
    <w:rsid w:val="006F0D27"/>
    <w:rsid w:val="00701D18"/>
    <w:rsid w:val="007320AF"/>
    <w:rsid w:val="00753226"/>
    <w:rsid w:val="00755B03"/>
    <w:rsid w:val="00783FB7"/>
    <w:rsid w:val="007B2AAE"/>
    <w:rsid w:val="007B5BF7"/>
    <w:rsid w:val="007D111E"/>
    <w:rsid w:val="00812976"/>
    <w:rsid w:val="00852DD1"/>
    <w:rsid w:val="008B1A11"/>
    <w:rsid w:val="008B425E"/>
    <w:rsid w:val="008E465D"/>
    <w:rsid w:val="00900823"/>
    <w:rsid w:val="0092604F"/>
    <w:rsid w:val="0095562C"/>
    <w:rsid w:val="009764AD"/>
    <w:rsid w:val="009B2467"/>
    <w:rsid w:val="009E3A8D"/>
    <w:rsid w:val="00A0405F"/>
    <w:rsid w:val="00A252F4"/>
    <w:rsid w:val="00A30E55"/>
    <w:rsid w:val="00A539B7"/>
    <w:rsid w:val="00B00256"/>
    <w:rsid w:val="00B142DF"/>
    <w:rsid w:val="00B63088"/>
    <w:rsid w:val="00B71B30"/>
    <w:rsid w:val="00B96F15"/>
    <w:rsid w:val="00BB4B8E"/>
    <w:rsid w:val="00C00FC5"/>
    <w:rsid w:val="00C02FC6"/>
    <w:rsid w:val="00C05FC7"/>
    <w:rsid w:val="00C07172"/>
    <w:rsid w:val="00C142EA"/>
    <w:rsid w:val="00C16379"/>
    <w:rsid w:val="00C35C82"/>
    <w:rsid w:val="00C93847"/>
    <w:rsid w:val="00C977C3"/>
    <w:rsid w:val="00D8645B"/>
    <w:rsid w:val="00DB40A1"/>
    <w:rsid w:val="00DB5E67"/>
    <w:rsid w:val="00EA2F47"/>
    <w:rsid w:val="00EB6799"/>
    <w:rsid w:val="00F23DF0"/>
    <w:rsid w:val="00F331F6"/>
    <w:rsid w:val="00FA119F"/>
    <w:rsid w:val="00FE351D"/>
    <w:rsid w:val="018622B8"/>
    <w:rsid w:val="025919FB"/>
    <w:rsid w:val="027C192C"/>
    <w:rsid w:val="02D83817"/>
    <w:rsid w:val="039E7526"/>
    <w:rsid w:val="05512856"/>
    <w:rsid w:val="06577163"/>
    <w:rsid w:val="07C5775D"/>
    <w:rsid w:val="08A56E49"/>
    <w:rsid w:val="09035FBE"/>
    <w:rsid w:val="09B43ED3"/>
    <w:rsid w:val="0ACB49CB"/>
    <w:rsid w:val="0C7B0CFB"/>
    <w:rsid w:val="0ECC3A14"/>
    <w:rsid w:val="10027A71"/>
    <w:rsid w:val="1518541A"/>
    <w:rsid w:val="19390CEB"/>
    <w:rsid w:val="19B33AAA"/>
    <w:rsid w:val="1A0E324D"/>
    <w:rsid w:val="1CF21249"/>
    <w:rsid w:val="1E754661"/>
    <w:rsid w:val="1EC57D32"/>
    <w:rsid w:val="20A9094B"/>
    <w:rsid w:val="275C6143"/>
    <w:rsid w:val="2C852FD1"/>
    <w:rsid w:val="2E6A341E"/>
    <w:rsid w:val="30AD4C05"/>
    <w:rsid w:val="30C60A02"/>
    <w:rsid w:val="31730A24"/>
    <w:rsid w:val="32CC5ABD"/>
    <w:rsid w:val="381B0A54"/>
    <w:rsid w:val="393517D7"/>
    <w:rsid w:val="3D9C2DD0"/>
    <w:rsid w:val="3E0F4169"/>
    <w:rsid w:val="3E216B8C"/>
    <w:rsid w:val="3FC11493"/>
    <w:rsid w:val="40844DBF"/>
    <w:rsid w:val="40CC5BC3"/>
    <w:rsid w:val="448D7806"/>
    <w:rsid w:val="44DC1D10"/>
    <w:rsid w:val="45FA6362"/>
    <w:rsid w:val="47E43094"/>
    <w:rsid w:val="4EBA6676"/>
    <w:rsid w:val="50515882"/>
    <w:rsid w:val="50F34113"/>
    <w:rsid w:val="519A7D2E"/>
    <w:rsid w:val="531E1F9E"/>
    <w:rsid w:val="5360028D"/>
    <w:rsid w:val="57E82D2B"/>
    <w:rsid w:val="58F052D1"/>
    <w:rsid w:val="59A94009"/>
    <w:rsid w:val="5B7C6694"/>
    <w:rsid w:val="5C3D548B"/>
    <w:rsid w:val="615D2DEF"/>
    <w:rsid w:val="62A71A51"/>
    <w:rsid w:val="63E84990"/>
    <w:rsid w:val="65107DA3"/>
    <w:rsid w:val="68F2673C"/>
    <w:rsid w:val="6A0121DF"/>
    <w:rsid w:val="6C972567"/>
    <w:rsid w:val="71F32978"/>
    <w:rsid w:val="72D6208C"/>
    <w:rsid w:val="76B66E33"/>
    <w:rsid w:val="7858751B"/>
    <w:rsid w:val="79A91E3B"/>
    <w:rsid w:val="7C624E95"/>
    <w:rsid w:val="7C6924B3"/>
    <w:rsid w:val="7E73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widowControl/>
      <w:spacing w:beforeAutospacing="1" w:afterAutospacing="1"/>
      <w:jc w:val="left"/>
    </w:pPr>
    <w:rPr>
      <w:rFonts w:ascii="Arial Unicode MS" w:hAnsi="Arial Unicode MS"/>
      <w:sz w:val="24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link w:val="18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basedOn w:val="9"/>
    <w:qFormat/>
    <w:uiPriority w:val="0"/>
  </w:style>
  <w:style w:type="character" w:styleId="11">
    <w:name w:val="Emphasis"/>
    <w:basedOn w:val="9"/>
    <w:qFormat/>
    <w:uiPriority w:val="0"/>
    <w:rPr>
      <w:i/>
    </w:rPr>
  </w:style>
  <w:style w:type="table" w:styleId="1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p15"/>
    <w:basedOn w:val="1"/>
    <w:qFormat/>
    <w:uiPriority w:val="0"/>
    <w:pPr>
      <w:widowControl/>
      <w:spacing w:before="100" w:after="100"/>
      <w:ind w:firstLine="480"/>
      <w:jc w:val="left"/>
    </w:pPr>
    <w:rPr>
      <w:rFonts w:ascii="宋体" w:hAnsi="宋体" w:cs="宋体"/>
      <w:kern w:val="0"/>
      <w:sz w:val="24"/>
    </w:rPr>
  </w:style>
  <w:style w:type="paragraph" w:styleId="16">
    <w:name w:val="List Paragraph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17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8">
    <w:name w:val="批注框文本 Char"/>
    <w:basedOn w:val="9"/>
    <w:link w:val="4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5909</Words>
  <Characters>6111</Characters>
  <Lines>11</Lines>
  <Paragraphs>16</Paragraphs>
  <TotalTime>0</TotalTime>
  <ScaleCrop>false</ScaleCrop>
  <LinksUpToDate>false</LinksUpToDate>
  <CharactersWithSpaces>7181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2018-09-26T09:15:00Z</dcterms:created>
  <dc:creator>周荣</dc:creator>
  <cp:lastModifiedBy>Administrator</cp:lastModifiedBy>
  <dcterms:modified xsi:type="dcterms:W3CDTF">2022-09-28T03:33:32Z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