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b/>
          <w:bCs/>
          <w:sz w:val="30"/>
          <w:szCs w:val="30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11912600</wp:posOffset>
            </wp:positionV>
            <wp:extent cx="406400" cy="4953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九年级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化学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eastAsia="zh-CN"/>
        </w:rPr>
        <w:t>参考答案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b/>
          <w:bCs/>
          <w:lang w:eastAsia="zh-CN"/>
        </w:rPr>
      </w:pPr>
      <w:r>
        <w:rPr>
          <w:rFonts w:hint="eastAsia"/>
          <w:b/>
          <w:bCs/>
        </w:rPr>
        <w:t>一、单项选择题（本大题共12小题，每小题3分，共36分。每小题只有1个选项符合题意）</w:t>
      </w:r>
    </w:p>
    <w:tbl>
      <w:tblPr>
        <w:tblStyle w:val="6"/>
        <w:tblW w:w="69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hint="eastAsia" w:ascii="Times New Roman" w:hAnsi="Times New Roman" w:cs="Times New Roman" w:eastAsiaTheme="minorEastAsia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题号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4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5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6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7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8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9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10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11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hint="eastAsia" w:ascii="Times New Roman" w:hAnsi="Times New Roman" w:cs="Times New Roman" w:eastAsiaTheme="minorEastAsia"/>
                <w:vertAlign w:val="baseline"/>
                <w:lang w:eastAsia="zh-CN"/>
              </w:rPr>
            </w:pPr>
            <w:r>
              <w:rPr>
                <w:rFonts w:hint="eastAsia" w:cs="Times New Roman"/>
                <w:vertAlign w:val="baseline"/>
                <w:lang w:eastAsia="zh-CN"/>
              </w:rPr>
              <w:t>答案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</w:tr>
    </w:tbl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pStyle w:val="7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ind w:leftChars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>选择题（本大题共3小题，每小题3分，共9分。在每小题给出的四个选顶中，有一个或二个选项符合题目要求。全部选对的得3分，选对但不全对的得2分，有选错的得0分）</w:t>
      </w:r>
    </w:p>
    <w:tbl>
      <w:tblPr>
        <w:tblStyle w:val="6"/>
        <w:tblW w:w="36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24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13</w:t>
            </w:r>
          </w:p>
        </w:tc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14</w:t>
            </w:r>
          </w:p>
        </w:tc>
        <w:tc>
          <w:tcPr>
            <w:tcW w:w="1226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BC</w:t>
            </w:r>
          </w:p>
        </w:tc>
        <w:tc>
          <w:tcPr>
            <w:tcW w:w="1224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D</w:t>
            </w:r>
          </w:p>
        </w:tc>
        <w:tc>
          <w:tcPr>
            <w:tcW w:w="1226" w:type="dxa"/>
          </w:tcPr>
          <w:p>
            <w:pPr>
              <w:pStyle w:val="7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BD</w:t>
            </w:r>
          </w:p>
        </w:tc>
      </w:tr>
    </w:tbl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三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</w:rPr>
        <w:t>填空题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本大题共4小题，第17题每空1分，其余小题每空2分，共23分。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16、（1）过氧化氢不稳定常温下很容易分解产生水和氧气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>（2）</w:t>
      </w:r>
      <w:r>
        <w:rPr>
          <w:rFonts w:hint="eastAsia"/>
          <w:lang w:val="en-US" w:eastAsia="zh-CN"/>
        </w:rPr>
        <w:t>B</w:t>
      </w:r>
    </w:p>
    <w:p>
      <w:pPr>
        <w:pStyle w:val="7"/>
        <w:numPr>
          <w:ilvl w:val="0"/>
          <w:numId w:val="0"/>
        </w:numPr>
        <w:tabs>
          <w:tab w:val="left" w:pos="420"/>
          <w:tab w:val="left" w:pos="2100"/>
          <w:tab w:val="left" w:pos="2940"/>
          <w:tab w:val="left" w:pos="4200"/>
          <w:tab w:val="left" w:pos="6300"/>
        </w:tabs>
        <w:bidi w:val="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>（3）温度过低，水蒸气冷凝后直接凝固成为固体</w:t>
      </w:r>
    </w:p>
    <w:p>
      <w:pPr>
        <w:pStyle w:val="7"/>
        <w:numPr>
          <w:ilvl w:val="0"/>
          <w:numId w:val="0"/>
        </w:numPr>
        <w:tabs>
          <w:tab w:val="left" w:pos="2100"/>
          <w:tab w:val="left" w:pos="2940"/>
          <w:tab w:val="left" w:pos="4200"/>
          <w:tab w:val="left" w:pos="6300"/>
        </w:tabs>
        <w:bidi w:val="0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lang w:val="en-US" w:eastAsia="zh-CN"/>
        </w:rPr>
        <w:t>17、（1）2H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</w:t>
      </w:r>
      <w:r>
        <w:rPr>
          <w:rFonts w:hint="eastAsia" w:cs="Times New Roman"/>
          <w:lang w:val="en-US" w:eastAsia="zh-CN"/>
        </w:rPr>
        <w:t>H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vertAlign w:val="baseline"/>
          <w:lang w:val="en-US" w:eastAsia="zh-CN"/>
        </w:rPr>
        <w:t>O</w:t>
      </w:r>
      <w:r>
        <w:rPr>
          <w:rFonts w:hint="eastAsia" w:cs="Times New Roman"/>
          <w:vertAlign w:val="subscript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（3）Na</w:t>
      </w:r>
      <w:r>
        <w:rPr>
          <w:rFonts w:hint="eastAsia" w:cs="Times New Roman"/>
          <w:vertAlign w:val="superscript"/>
          <w:lang w:val="en-US" w:eastAsia="zh-CN"/>
        </w:rPr>
        <w:t>+</w:t>
      </w:r>
      <w:r>
        <w:rPr>
          <w:rFonts w:hint="eastAsia" w:cs="Times New Roman"/>
          <w:vertAlign w:val="superscript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（4）Fe</w:t>
      </w:r>
    </w:p>
    <w:p>
      <w:pPr>
        <w:pStyle w:val="7"/>
        <w:widowControl w:val="0"/>
        <w:numPr>
          <w:ilvl w:val="0"/>
          <w:numId w:val="0"/>
        </w:numPr>
        <w:tabs>
          <w:tab w:val="left" w:pos="420"/>
          <w:tab w:val="left" w:pos="2100"/>
          <w:tab w:val="left" w:pos="4200"/>
          <w:tab w:val="left" w:pos="568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（5）P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5680"/>
        </w:tabs>
        <w:bidi w:val="0"/>
        <w:jc w:val="both"/>
        <w:rPr>
          <w:rFonts w:hint="default" w:cs="Times New Roman" w:eastAsiaTheme="minorEastAsia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18、（1）①⑥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</w:t>
      </w:r>
      <w:r>
        <w:rPr>
          <w:rFonts w:hint="eastAsia"/>
          <w:lang w:eastAsia="zh-CN"/>
        </w:rPr>
        <w:t>⑥⑦⑧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19、（1）5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（2）CD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（3）K</w:t>
      </w:r>
      <w:r>
        <w:rPr>
          <w:rFonts w:hint="eastAsia" w:cs="Times New Roman"/>
          <w:vertAlign w:val="superscript"/>
          <w:lang w:val="en-US" w:eastAsia="zh-CN"/>
        </w:rPr>
        <w:t>+</w:t>
      </w:r>
      <w:r>
        <w:rPr>
          <w:rFonts w:hint="eastAsia" w:cs="Times New Roman"/>
          <w:vertAlign w:val="superscript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（4）B与E；F与G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四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</w:rPr>
        <w:t>应用与推理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本大题共2小题，每空2分，共12分。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subscript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20、（1）物理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（2）混合物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10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cs="Times New Roman"/>
          <w:vertAlign w:val="baseline"/>
          <w:lang w:val="en-US" w:eastAsia="zh-CN"/>
        </w:rPr>
        <w:t xml:space="preserve">    （4）498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21、（1）O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vertAlign w:val="subscript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（2）①③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/>
          <w:b/>
          <w:bCs/>
          <w:lang w:val="en-US"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五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</w:rPr>
        <w:t>实验探究题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本大题共2小题，每空2分，共20分。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4840"/>
          <w:tab w:val="left" w:pos="61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22、（1）水槽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（2）BE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（3）</w:t>
      </w:r>
      <w:r>
        <w:rPr>
          <w:rFonts w:hint="eastAsia" w:cs="Times New Roman"/>
          <w:i/>
          <w:iCs/>
          <w:vertAlign w:val="baseline"/>
          <w:lang w:val="en-US" w:eastAsia="zh-CN"/>
        </w:rPr>
        <w:t>a</w:t>
      </w:r>
    </w:p>
    <w:p>
      <w:pPr>
        <w:pStyle w:val="7"/>
        <w:widowControl w:val="0"/>
        <w:numPr>
          <w:ilvl w:val="0"/>
          <w:numId w:val="0"/>
        </w:numPr>
        <w:tabs>
          <w:tab w:val="left" w:pos="420"/>
          <w:tab w:val="left" w:pos="1680"/>
          <w:tab w:val="left" w:pos="4200"/>
          <w:tab w:val="left" w:pos="4840"/>
          <w:tab w:val="left" w:pos="6100"/>
        </w:tabs>
        <w:bidi w:val="0"/>
        <w:jc w:val="both"/>
        <w:rPr>
          <w:rFonts w:hint="eastAsia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>（4）将带火星的木条放在集气瓶口，若木条复燃，则已收集满</w:t>
      </w:r>
    </w:p>
    <w:p>
      <w:pPr>
        <w:pStyle w:val="7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default" w:cs="Times New Roman"/>
          <w:vertAlign w:val="baseline"/>
          <w:lang w:val="en-US" w:eastAsia="zh-CN"/>
        </w:rPr>
      </w:pPr>
      <w:r>
        <w:rPr>
          <w:rFonts w:hint="eastAsia" w:cs="Times New Roman"/>
          <w:vertAlign w:val="baseline"/>
          <w:lang w:val="en-US" w:eastAsia="zh-CN"/>
        </w:rPr>
        <w:t>23、（1）氧化铜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（2）收集25mL氧气所需时间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&gt;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（3）过氧化氢反应放热，导致大试管中压强变大，空气膨胀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（4）催化剂不影响生成氧气的质量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（5）过氧化氢溶液的质量分数变小，反应速率减慢</w:t>
      </w:r>
    </w:p>
    <w:p>
      <w:pPr>
        <w:pStyle w:val="7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raYc8Q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BZ3NKNFMYUeXr18u335cvn8m8IGg1voF8nYWmaF7bTosevR7OOPc&#10;XeVU/GIigjioPl/pFV0gPF6az+bzHCGO2PgD/OzpunU+vBFGkWgU1GF/iVZ22vrQp44psZo2m0bK&#10;tEOpSVvQm5ev8nThGgG41KgRh+ibjVbo9t0w2d6UZwzmTK8Nb/mmQfEt8+GROYgBDUPg4QFHJQ2K&#10;mMGipDbu09/8MR87QpSSFuIqqIb6KZFvNXYXdTgabjT2o6GP6s5ArVM8HMuTiQsuyNGsnFEfofp1&#10;rIEQ0xyVChpG8y70Aser4WK9TklQm2Vhq3eWR+hInrfrYwCBiddISs/EwBX0ljYzvI0o6F//U9bT&#10;C17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Aa2mHP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39192237"/>
    <w:rsid w:val="004151FC"/>
    <w:rsid w:val="00C02FC6"/>
    <w:rsid w:val="0A2779C4"/>
    <w:rsid w:val="0D816D5D"/>
    <w:rsid w:val="138846F5"/>
    <w:rsid w:val="202645B9"/>
    <w:rsid w:val="39192237"/>
    <w:rsid w:val="4DFF61C3"/>
    <w:rsid w:val="633971F1"/>
    <w:rsid w:val="6743378A"/>
    <w:rsid w:val="6B5A4E2B"/>
    <w:rsid w:val="6F3C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样式1"/>
    <w:basedOn w:val="1"/>
    <w:qFormat/>
    <w:uiPriority w:val="0"/>
    <w:rPr>
      <w:rFonts w:ascii="Times New Roman" w:hAnsi="Times New Roman"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2021-05-25T13:05:00Z</dcterms:created>
  <dc:creator>Only</dc:creator>
  <cp:lastModifiedBy>Administrator</cp:lastModifiedBy>
  <dcterms:modified xsi:type="dcterms:W3CDTF">2022-10-03T11:08:08Z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