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Times New Roman" w:hAnsi="Times New Roman" w:eastAsia="黑体"/>
          <w:bCs/>
          <w:sz w:val="36"/>
          <w:szCs w:val="36"/>
        </w:rPr>
      </w:pPr>
      <w:r>
        <w:rPr>
          <w:rFonts w:hint="eastAsia" w:ascii="Times New Roman" w:eastAsia="黑体" w:cs="Times New Roman"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10248900</wp:posOffset>
            </wp:positionV>
            <wp:extent cx="330200" cy="4445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eastAsia="黑体" w:cs="Times New Roman"/>
          <w:bCs/>
          <w:sz w:val="36"/>
          <w:szCs w:val="36"/>
          <w:lang w:val="en-US" w:eastAsia="zh-CN"/>
        </w:rPr>
        <w:t>七年级</w:t>
      </w:r>
      <w:r>
        <w:rPr>
          <w:rFonts w:hint="eastAsia" w:ascii="Times New Roman" w:eastAsia="黑体" w:cs="Times New Roman"/>
          <w:bCs/>
          <w:sz w:val="36"/>
          <w:szCs w:val="36"/>
        </w:rPr>
        <w:t>语文</w:t>
      </w:r>
      <w:r>
        <w:rPr>
          <w:rFonts w:hint="eastAsia" w:ascii="Times New Roman" w:eastAsia="黑体" w:cs="Times New Roman"/>
          <w:bCs/>
          <w:sz w:val="36"/>
          <w:szCs w:val="36"/>
          <w:lang w:val="en-US" w:eastAsia="zh-CN"/>
        </w:rPr>
        <w:t>月度学情监测</w:t>
      </w:r>
      <w:r>
        <w:rPr>
          <w:rFonts w:hint="eastAsia" w:ascii="Times New Roman" w:eastAsia="黑体" w:cs="Times New Roman"/>
          <w:bCs/>
          <w:sz w:val="36"/>
          <w:szCs w:val="36"/>
        </w:rPr>
        <w:t>试题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Times New Roman" w:hAnsi="Times New Roman" w:eastAsia="楷体_GB2312"/>
          <w:bCs/>
          <w:sz w:val="21"/>
          <w:szCs w:val="21"/>
        </w:rPr>
      </w:pPr>
      <w:r>
        <w:rPr>
          <w:rFonts w:ascii="Times New Roman" w:hAnsi="Times New Roman" w:eastAsia="楷体_GB2312" w:cs="Times New Roman"/>
          <w:bCs/>
          <w:sz w:val="21"/>
          <w:szCs w:val="21"/>
        </w:rPr>
        <w:t xml:space="preserve">（考试时间：150分钟     满分：150分） </w:t>
      </w:r>
      <w:r>
        <w:rPr>
          <w:rFonts w:ascii="Times New Roman" w:hAnsi="Times New Roman" w:eastAsia="楷体_GB2312"/>
          <w:sz w:val="21"/>
          <w:szCs w:val="21"/>
        </w:rPr>
        <w:t xml:space="preserve">                          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eastAsia="黑体" w:cs="Times New Roman"/>
          <w:sz w:val="21"/>
          <w:szCs w:val="21"/>
        </w:rPr>
      </w:pPr>
      <w:r>
        <w:rPr>
          <w:rFonts w:ascii="Times New Roman" w:eastAsia="黑体" w:cs="Times New Roman"/>
          <w:sz w:val="21"/>
          <w:szCs w:val="21"/>
        </w:rPr>
        <w:t>请注意：所有试题的答案均填写在答题</w:t>
      </w:r>
      <w:r>
        <w:rPr>
          <w:rFonts w:hint="eastAsia" w:ascii="Times New Roman" w:eastAsia="黑体" w:cs="Times New Roman"/>
          <w:sz w:val="21"/>
          <w:szCs w:val="21"/>
          <w:lang w:val="en-US" w:eastAsia="zh-CN"/>
        </w:rPr>
        <w:t>纸</w:t>
      </w:r>
      <w:r>
        <w:rPr>
          <w:rFonts w:ascii="Times New Roman" w:eastAsia="黑体" w:cs="Times New Roman"/>
          <w:sz w:val="21"/>
          <w:szCs w:val="21"/>
        </w:rPr>
        <w:t>上，答案写在试卷上无效。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一、积累与运用（共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hint="eastAsia" w:ascii="Times New Roman" w:hAnsi="Times New Roman" w:eastAsia="楷体_GB2312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21"/>
          <w:szCs w:val="21"/>
          <w:lang w:val="en-US" w:eastAsia="zh-CN"/>
        </w:rPr>
        <w:t>每天的清晨，作为领读的我走上讲台，放下课本，徜徉书海。我领略了春花的烂漫【甲】春风的和xù（      ）【乙】欣赏了济南冬天chénɡ（   ）清、晶莹的水【乙】在淅lì（   ）的秋雨中感受到了世界的静mì（   ）……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1．根据拼音在田字格内写出相应的汉字。（4分）</w:t>
      </w:r>
    </w:p>
    <w:tbl>
      <w:tblPr>
        <w:tblStyle w:val="10"/>
        <w:tblpPr w:leftFromText="180" w:rightFromText="180" w:vertAnchor="text" w:horzAnchor="page" w:tblpX="4014" w:tblpY="26"/>
        <w:tblOverlap w:val="never"/>
        <w:tblW w:w="3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"/>
        <w:gridCol w:w="406"/>
        <w:gridCol w:w="408"/>
        <w:gridCol w:w="406"/>
        <w:gridCol w:w="408"/>
        <w:gridCol w:w="406"/>
        <w:gridCol w:w="408"/>
        <w:gridCol w:w="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6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6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6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6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0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6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6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6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406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 在【甲】【乙】两处分别填入标点符号，最恰当的一项是（  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A.【甲】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 xml:space="preserve">     【乙】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B.【甲】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 xml:space="preserve">     【乙】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C.【甲】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 xml:space="preserve">     【乙】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D.【甲】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 xml:space="preserve">     【乙】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 下列各句中表述有误的一项是(    )(2分)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A.“令尊”“赐教”“奉陪”是敬辞，“拙见”“家母”“寒舍”是谦辞。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B.“窗户上开了无数朵白色的冰花，那是冬天的一份来信。”这句话运用了暗喻的修辞手法。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“我走上讲台，放下课本”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一句中的</w:t>
      </w:r>
      <w:r>
        <w:rPr>
          <w:rFonts w:hint="eastAsia" w:ascii="宋体" w:hAnsi="宋体" w:eastAsia="宋体" w:cs="宋体"/>
          <w:sz w:val="21"/>
          <w:szCs w:val="21"/>
        </w:rPr>
        <w:t>“上”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是动词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“台上一分钟，台下十年功”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一句中的</w:t>
      </w:r>
      <w:r>
        <w:rPr>
          <w:rFonts w:hint="eastAsia" w:ascii="宋体" w:hAnsi="宋体" w:eastAsia="宋体" w:cs="宋体"/>
          <w:sz w:val="21"/>
          <w:szCs w:val="21"/>
        </w:rPr>
        <w:t>“上”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是名词。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D.“教育是否兴盛强大，是一个国家兴盛强大的标志。”这句话没有语病。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下列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说法</w:t>
      </w:r>
      <w:r>
        <w:rPr>
          <w:rFonts w:hint="eastAsia" w:ascii="宋体" w:hAnsi="宋体" w:eastAsia="宋体" w:cs="宋体"/>
          <w:sz w:val="21"/>
          <w:szCs w:val="21"/>
        </w:rPr>
        <w:t>有误的一项是(    )(2分)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A.“娃娃”“水藻”“秋天”都是名词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B.“这个女孩长得像她妈妈。”这句话运用了比喻的修辞手法。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C.“还有一问，是：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'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公理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'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几块钱一斤？”这句话用了比拟的修辞手法。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D.“山坡上卧着些小村庄，小村庄的房顶上卧着点儿雪，对，这是张小水墨画，也许是唐代的名手画的吧。”这句话运用了暗喻的修辞手法。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．根据提示补写名句或填写课文原句。（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分，每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空</w:t>
      </w:r>
      <w:r>
        <w:rPr>
          <w:rFonts w:hint="eastAsia" w:ascii="宋体" w:hAnsi="宋体" w:eastAsia="宋体" w:cs="宋体"/>
          <w:sz w:val="21"/>
          <w:szCs w:val="21"/>
        </w:rPr>
        <w:t>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1"/>
          <w:szCs w:val="21"/>
        </w:rPr>
        <w:t>”，不错的，像母亲的手抚摸着你。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（2）风里带来些新翻的泥土的气息，混着青草味儿，还有各种花的香，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（3）牛背上牧童的短笛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）水何澹澹，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张若虚的《春江花月夜》中有“此时相望不相闻，愿逐月华流照君”的诗句，李白在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《闻王昌龄左迁龙标遥有此寄》中与之类似的诗句是：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,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（6）马致远《天净沙.秋思》中，“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，古道西风瘦马”几句用白描的手法极简地勾勒出黄昏时山村宁静的秋景图。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6.2022年9月25日是鲁迅先生诞辰141周年纪念日。阅读完《朝花夕拾》的相关文章后，同学们发现在鲁迅先生的成长过程中，有两位老师给他带去了深远影响，请完成下面的题目。(6分)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[甲]他是一个高而瘦的老人，须发都花白了，还戴着大眼镜。我对他很恭敬…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[乙]其时进来的是一个黑瘦的先生，八字须，戴着眼镜，挟着一叠大大小小的书。一将书放在讲台上，便用了缓慢而很有顿挫的声调，向学生介绍自己道：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..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鸣呼，无法可想！但在那时那地，我的意见却变化了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(1)甲、乙中的老人和先生分别是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乙中“我的意见却变化了”中“变化”具体指什么？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变化的原因是什么？(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二、阅读理解（共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61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(一)阅读课外诗歌，完成后面题目。(7分)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鸟鸣涧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[唐]王维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人闲桂花落，夜静春山空。月出惊山鸟，时鸣春涧中。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7.（1）王维的山水诗多以画入诗，这首诗描写了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等景物，通过衬托的手法，突出山涧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的特点。(3分)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（2）有人说，本诗的最后两句与王籍“蝉噪林逾静，鸟鸣山更幽”有异曲同工之妙，都使用了相同的手法。请你参考王籍的诗，结合本诗具体分析，诗人用了什么手法？表达了怎样的情感？（4分）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Times New Roman" w:hAnsi="Times New Roman" w:eastAsia="宋体"/>
          <w:sz w:val="21"/>
          <w:szCs w:val="21"/>
          <w:u w:val="single"/>
        </w:rPr>
      </w:pPr>
      <w:r>
        <w:rPr>
          <w:rFonts w:hint="eastAsia" w:ascii="宋体" w:hAnsi="宋体" w:cs="Arial"/>
          <w:szCs w:val="21"/>
        </w:rPr>
        <w:t xml:space="preserve">                                                                                      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 w:bidi="ar-SA"/>
        </w:rPr>
        <w:t>(二)阅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 w:bidi="ar-SA"/>
        </w:rPr>
        <w:t>读文言文,完成8-10题（12分）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[甲]陈太丘与友期行，期日中。过中不至，太丘舍去，去后乃至。元方时年七岁，门外戏。客问元方：“尊君在不？”答日：“待君久不至，已去，”发人便怒日：“非人哉！与人期行，相委而去。”元方曰：“君与家君期日中。日中不至，则是无信；对子骂父，则是无礼”友人惭，下车引之。元方入门不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[乙]昔吴起①出，遇故人，而止之食。故人曰：“诺，期返而食。”起曰：“待公而食。”故人至暮不来，起不食待之。明日早，令人求故人，故人来，方与之食。起之不食以俟②者，恐其自食其言也。其为信若此，宜其能服三军欤③！欲服三军，非信不可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30" w:firstLineChars="23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（选自《龙门子凝道记》，有删改）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[注释]①吴起：战国时卫国左氏（今属山东）人。②俟(s):等待。③欤：句末语气词，吧。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8.解释下列加点词。(4分)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(1)陈太丘与友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行（      ）             (2)相委而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(3)而止之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       ）                   (4)故人来，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与之食（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9.用现代汉语翻译下列句子。(4分)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(1)过中不至，太丘舍去，去后乃至。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(2)昔吴起出，遇故人，而止之食。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10.同样是与人有约定，甲文中的友人与乙文中的吴起表现有何不同？(4分)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（三）、阅读下面的名著选段和相关内容，回答问题。(12分)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 w:bidi="ar-SA"/>
        </w:rPr>
        <w:t xml:space="preserve">文段一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大概是大过于念念不忘了，连阿长也来问《山海经》是怎么一回事。这是我向来没有和她说过的，我知道她并非学者，说了也无益：但既然来问，也就都对地说了。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 w:bidi="ar-SA"/>
        </w:rPr>
        <w:t xml:space="preserve">文段二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有一天谈到这里，B便说道，“母亲的钱，你拿来用就是了，还不就是你的么？”我说母亲没有钱，她就说可以拿首饰去变卖；我说没有首饰，她却道，“也许你没有留心。到大厨的抽屉里，角角落落去寻去，总可以寻出一点珠子这类东西…”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18" w:leftChars="190" w:firstLine="0" w:firstLineChars="0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这些话我听去似乎很异样，便又不到她那里去了，但有时又真想去打开大厨，细细地寻一寻。大约此后不到一月，就听到一种流言，说我已经偷了家里的东西去变卖了，这实在使我觉得有如掉在冷水里。流言的来源，我是明白的，倘是现在，只要有地方发表，我总要骂出流言家的狐狸尾巴来…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11.阅读上面的两个语段，回答问题。(11分)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(1)文段一选自《朝花夕拾》中的《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》(篇名)，文段二选自《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》(篇名)。(2分)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(2)当阿长问《山海经》是怎么一回事时，“我”是怎样想的？（用原文的语句回答）表明了“我”的什么心理？(3分)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 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rPr>
          <w:rFonts w:hint="eastAsia" w:ascii="宋体" w:hAnsi="宋体" w:eastAsia="宋体" w:cs="宋体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ar-SA"/>
        </w:rPr>
        <w:t>(3)阅读文段二，简要概括衍太太是个怎样的人。(2分)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hint="eastAsia" w:ascii="宋体" w:hAnsi="宋体" w:eastAsia="宋体" w:cs="宋体"/>
          <w:b/>
          <w:bCs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</w:t>
      </w:r>
    </w:p>
    <w:p>
      <w:pPr>
        <w:pStyle w:val="2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440" w:leftChars="-200"/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  <w:t>12.阿长和衍太太是鲁迅笔下两个典型的妇女形象，作者对她们的情感态度有何不同？请结合原著概括。（4分）</w:t>
      </w:r>
    </w:p>
    <w:p>
      <w:pPr>
        <w:pStyle w:val="2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440" w:leftChars="-200"/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</w:t>
      </w:r>
    </w:p>
    <w:p>
      <w:pPr>
        <w:pStyle w:val="2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440" w:leftChars="-200"/>
        <w:rPr>
          <w:rFonts w:hint="default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）阅读短文，完成1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-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题（1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秋天的怀念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史铁生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楷体_GB2312" w:eastAsia="楷体_GB2312"/>
        </w:rPr>
      </w:pPr>
      <w:r>
        <w:rPr>
          <w:rFonts w:hint="eastAsia" w:ascii="楷体_GB2312" w:eastAsia="楷体_GB2312" w:cs="Times New Roman"/>
        </w:rPr>
        <w:fldChar w:fldCharType="begin"/>
      </w:r>
      <w:r>
        <w:rPr>
          <w:rFonts w:hint="eastAsia" w:ascii="楷体_GB2312" w:eastAsia="楷体_GB2312" w:cs="Times New Roman"/>
        </w:rPr>
        <w:instrText xml:space="preserve"> = 1 \* GB3 \* MERGEFORMAT </w:instrText>
      </w:r>
      <w:r>
        <w:rPr>
          <w:rFonts w:hint="eastAsia" w:ascii="楷体_GB2312" w:eastAsia="楷体_GB2312" w:cs="Times New Roman"/>
        </w:rPr>
        <w:fldChar w:fldCharType="separate"/>
      </w:r>
      <w:r>
        <w:rPr>
          <w:rFonts w:hint="eastAsia" w:ascii="楷体_GB2312" w:eastAsia="楷体_GB2312" w:cs="Times New Roman"/>
        </w:rPr>
        <w:t>①</w:t>
      </w:r>
      <w:r>
        <w:rPr>
          <w:rFonts w:hint="eastAsia" w:ascii="楷体_GB2312" w:eastAsia="楷体_GB2312" w:cs="Times New Roman"/>
        </w:rPr>
        <w:fldChar w:fldCharType="end"/>
      </w:r>
      <w:r>
        <w:rPr>
          <w:rFonts w:hint="eastAsia" w:ascii="楷体_GB2312" w:eastAsia="楷体_GB2312"/>
        </w:rPr>
        <w:t>双腿</w:t>
      </w:r>
      <w:r>
        <w:rPr>
          <w:rFonts w:hint="eastAsia" w:ascii="楷体_GB2312" w:eastAsia="楷体_GB2312"/>
          <w:lang w:val="en-US" w:eastAsia="zh-CN"/>
        </w:rPr>
        <w:t>瘫痪</w:t>
      </w:r>
      <w:r>
        <w:rPr>
          <w:rFonts w:hint="eastAsia" w:ascii="楷体_GB2312" w:eastAsia="楷体_GB2312"/>
        </w:rPr>
        <w:t>后，我的脾气变得暴怒无常。望着望着天上北归的雁阵，我会突着听着李谷一甜美的歌声，我会猛地把手边的东西摔向四周的墙壁。母亲不见的地方偷偷地听着我的动静。当一切恢复沉寂，她又悄悄地进来，眼边说北海的花都开了，我推着你去走走。”她总是这么说。母亲喜欢花，可自从那些花都死了。“不，我不去！”我狠命地捶打这两条可恨的腿，喊着，“我可抓住我的手，忍住哭声说：“咱娘儿俩在一块儿，好好儿活，好好儿活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楷体_GB2312" w:eastAsia="楷体_GB2312"/>
          <w:u w:val="single"/>
          <w:lang w:val="en-US" w:eastAsia="zh-CN"/>
        </w:rPr>
      </w:pPr>
      <w:r>
        <w:rPr>
          <w:rFonts w:hint="eastAsia" w:ascii="楷体_GB2312" w:eastAsia="楷体_GB2312"/>
        </w:rPr>
        <w:t>②</w:t>
      </w:r>
      <w:r>
        <w:rPr>
          <w:rFonts w:hint="eastAsia" w:ascii="楷体_GB2312" w:eastAsia="楷体_GB2312"/>
          <w:u w:val="single"/>
        </w:rPr>
        <w:t>可我却一直都不知道，她的病已经到了那步田地。后来妹妹告诉我，她</w:t>
      </w:r>
      <w:r>
        <w:rPr>
          <w:rFonts w:hint="eastAsia" w:ascii="楷体_GB2312" w:eastAsia="楷体_GB2312"/>
          <w:u w:val="single"/>
          <w:lang w:val="en-US" w:eastAsia="zh-CN"/>
        </w:rPr>
        <w:t>常常肝疼得整宿整宿翻来覆去地睡不了觉。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③那天我又独自坐在屋里，看着窗外的树叶“唰唰啦啦”地飘落。母亲进来</w:t>
      </w:r>
      <w:r>
        <w:rPr>
          <w:rFonts w:hint="eastAsia" w:ascii="楷体_GB2312" w:eastAsia="楷体_GB2312"/>
          <w:lang w:val="en-US" w:eastAsia="zh-CN"/>
        </w:rPr>
        <w:t>了，挡在窗前：“北海的</w:t>
      </w:r>
      <w:r>
        <w:rPr>
          <w:rFonts w:hint="eastAsia" w:ascii="楷体_GB2312" w:eastAsia="楷体_GB2312"/>
        </w:rPr>
        <w:t>菊花开了，我推着你去看看吧。”她憔悴的脸上现出央求般的神色。“什么时</w:t>
      </w:r>
      <w:r>
        <w:rPr>
          <w:rFonts w:hint="eastAsia" w:ascii="楷体_GB2312" w:eastAsia="楷体_GB2312"/>
          <w:lang w:val="en-US" w:eastAsia="zh-CN"/>
        </w:rPr>
        <w:t>侯</w:t>
      </w:r>
      <w:r>
        <w:rPr>
          <w:rFonts w:hint="eastAsia" w:ascii="楷体_GB2312" w:eastAsia="楷体_GB2312"/>
        </w:rPr>
        <w:t>？”</w:t>
      </w:r>
      <w:r>
        <w:rPr>
          <w:rFonts w:hint="eastAsia" w:ascii="楷体_GB2312" w:eastAsia="楷体_GB2312"/>
          <w:lang w:eastAsia="zh-CN"/>
        </w:rPr>
        <w:t>“</w:t>
      </w:r>
      <w:r>
        <w:rPr>
          <w:rFonts w:hint="eastAsia" w:ascii="楷体_GB2312" w:eastAsia="楷体_GB2312"/>
          <w:lang w:val="en-US" w:eastAsia="zh-CN"/>
        </w:rPr>
        <w:t>你要是愿意，就明天？”</w:t>
      </w:r>
      <w:r>
        <w:rPr>
          <w:rFonts w:hint="eastAsia" w:ascii="楷体_GB2312" w:eastAsia="楷体_GB2312"/>
        </w:rPr>
        <w:t>她说。我的回答已经让她喜出望外了。“好吧，就明天。”我说。她高兴起：“那就赶紧准备准备。”“哎呀，烦不烦？几步路，有什么好准备的！”她也笑</w:t>
      </w:r>
      <w:r>
        <w:rPr>
          <w:rFonts w:hint="eastAsia" w:ascii="楷体_GB2312" w:eastAsia="楷体_GB2312"/>
          <w:lang w:val="en-US" w:eastAsia="zh-CN"/>
        </w:rPr>
        <w:t>了，坐在我身边，絮絮叨叨</w:t>
      </w:r>
      <w:r>
        <w:rPr>
          <w:rFonts w:hint="eastAsia" w:ascii="楷体_GB2312" w:eastAsia="楷体_GB2312"/>
        </w:rPr>
        <w:t>地说着：“看完菊花，咱们就去‘仿腾’，你小时候最爱吃那儿的豌豆黄儿。</w:t>
      </w:r>
      <w:r>
        <w:rPr>
          <w:rFonts w:hint="eastAsia" w:ascii="楷体_GB2312" w:eastAsia="楷体_GB2312"/>
          <w:lang w:val="en-US" w:eastAsia="zh-CN"/>
        </w:rPr>
        <w:t>还记得那回我带你去</w:t>
      </w:r>
      <w:r>
        <w:rPr>
          <w:rFonts w:hint="eastAsia" w:ascii="楷体_GB2312" w:eastAsia="楷体_GB2312"/>
        </w:rPr>
        <w:t>北海吗？你偏说那杨树花是毛毛虫，跑着，一脚踩扁一个…”她忽然不说了。</w:t>
      </w:r>
      <w:r>
        <w:rPr>
          <w:rFonts w:hint="eastAsia" w:ascii="楷体_GB2312" w:eastAsia="楷体_GB2312"/>
          <w:lang w:val="en-US" w:eastAsia="zh-CN"/>
        </w:rPr>
        <w:t>对于“跑”“踩”</w:t>
      </w:r>
      <w:r>
        <w:rPr>
          <w:rFonts w:hint="eastAsia" w:ascii="楷体_GB2312" w:eastAsia="楷体_GB2312"/>
        </w:rPr>
        <w:t>的字眼儿，她比我还敏感。她又悄悄地出去了。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④她出去了，就再也没回来。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⑤邻居们把她抬上车时，她还在大口大口地吐着鲜血。我没想到她已经</w:t>
      </w:r>
      <w:r>
        <w:rPr>
          <w:rFonts w:hint="eastAsia" w:ascii="楷体_GB2312" w:eastAsia="楷体_GB2312"/>
          <w:lang w:val="en-US" w:eastAsia="zh-CN"/>
        </w:rPr>
        <w:t>病成那样，看着三轮车</w:t>
      </w:r>
      <w:r>
        <w:rPr>
          <w:rFonts w:hint="eastAsia" w:ascii="楷体_GB2312" w:eastAsia="楷体_GB2312"/>
        </w:rPr>
        <w:t>远去，也绝没有想到那竟是永远</w:t>
      </w:r>
      <w:r>
        <w:rPr>
          <w:rFonts w:hint="eastAsia" w:ascii="楷体_GB2312" w:eastAsia="楷体_GB2312"/>
          <w:lang w:val="en-US" w:eastAsia="zh-CN"/>
        </w:rPr>
        <w:t>的诀别</w:t>
      </w:r>
      <w:r>
        <w:rPr>
          <w:rFonts w:hint="eastAsia" w:ascii="楷体_GB2312" w:eastAsia="楷体_GB231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⑥邻居的小伙子背着我去看她的时候，她正艰难地呼吸着，像她那一生</w:t>
      </w:r>
      <w:r>
        <w:rPr>
          <w:rFonts w:hint="eastAsia" w:ascii="楷体_GB2312" w:eastAsia="楷体_GB2312"/>
          <w:lang w:val="en-US" w:eastAsia="zh-CN"/>
        </w:rPr>
        <w:t>艰难的生活别人告诉我</w:t>
      </w:r>
      <w:r>
        <w:rPr>
          <w:rFonts w:hint="eastAsia" w:ascii="楷体_GB2312" w:eastAsia="楷体_GB2312"/>
        </w:rPr>
        <w:t>，</w:t>
      </w:r>
      <w:r>
        <w:rPr>
          <w:rFonts w:hint="eastAsia" w:ascii="楷体_GB2312" w:eastAsia="楷体_GB2312"/>
          <w:lang w:val="en-US" w:eastAsia="zh-CN"/>
        </w:rPr>
        <w:t>她</w:t>
      </w:r>
      <w:r>
        <w:rPr>
          <w:rFonts w:hint="eastAsia" w:ascii="楷体_GB2312" w:eastAsia="楷体_GB2312"/>
        </w:rPr>
        <w:t>昏迷前的最后一句话是：“我那个有病的儿子和我那个还未成年的女儿</w:t>
      </w:r>
      <w:r>
        <w:rPr>
          <w:rFonts w:hint="eastAsia" w:ascii="楷体_GB2312" w:eastAsia="楷体_GB2312"/>
          <w:lang w:val="en-US" w:eastAsia="zh-CN"/>
        </w:rPr>
        <w:t>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</w:pPr>
      <w:r>
        <w:rPr>
          <w:rFonts w:hint="eastAsia" w:ascii="楷体_GB2312" w:eastAsia="楷体_GB2312"/>
        </w:rPr>
        <w:t>⑦又是秋天，妹妹推我去北海看了菊花。黄色的花淡雅，白色的花高</w:t>
      </w:r>
      <w:r>
        <w:rPr>
          <w:rFonts w:hint="eastAsia" w:ascii="楷体_GB2312" w:eastAsia="楷体_GB2312"/>
          <w:lang w:val="en-US" w:eastAsia="zh-CN"/>
        </w:rPr>
        <w:t>洁</w:t>
      </w:r>
      <w:r>
        <w:rPr>
          <w:rFonts w:hint="eastAsia" w:ascii="楷体_GB2312" w:eastAsia="楷体_GB2312"/>
        </w:rPr>
        <w:t>，</w:t>
      </w:r>
      <w:r>
        <w:rPr>
          <w:rFonts w:hint="eastAsia" w:ascii="楷体_GB2312" w:eastAsia="楷体_GB2312"/>
          <w:lang w:val="en-US" w:eastAsia="zh-CN"/>
        </w:rPr>
        <w:t>紫红色的花热烈而深沉，</w:t>
      </w:r>
      <w:r>
        <w:rPr>
          <w:rFonts w:hint="eastAsia" w:ascii="楷体_GB2312" w:eastAsia="楷体_GB2312"/>
        </w:rPr>
        <w:t>泼泼洒洒，秋风中正开得烂漫。我懂得母亲没有说完的话。妹妹也懂。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  <w:t>13.文章第①段和第⑦段两次出现了“好好儿活”，分别有什么含义？(4分)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  <w:t>14.品味下面句子中加点词的表达效果。(3分)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  <w:t>母亲就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em w:val="dot"/>
          <w:lang w:val="en-US" w:eastAsia="zh-CN" w:bidi="ar-SA"/>
        </w:rPr>
        <w:t>悄悄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  <w:t>地躲出去，在我看不见的地方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em w:val="dot"/>
          <w:lang w:val="en-US" w:eastAsia="zh-CN" w:bidi="ar-SA"/>
        </w:rPr>
        <w:t>偷偷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  <w:t>地听着我的动静。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 w:bidi="ar-SA"/>
        </w:rPr>
        <w:t>15.第②段画线句属于哪种记叙顺序（顺叙、倒叙、插叙）？请具体说说它的作用。(4分)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楷体_GB2312" w:eastAsia="楷体_GB2312" w:cs="Times New Roman"/>
          <w:b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 w:bidi="ar-SA"/>
        </w:rPr>
        <w:t>（五）阅读郭光明的《睡在麦田里的父亲》（有删改），完成16-19题。（20分）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40" w:firstLineChars="20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fldChar w:fldCharType="begin"/>
      </w:r>
      <w:r>
        <w:rPr>
          <w:rFonts w:ascii="Times New Roman" w:hAnsi="Times New Roman" w:eastAsia="楷体_GB2312"/>
        </w:rPr>
        <w:instrText xml:space="preserve"> = 1 \* GB3 </w:instrText>
      </w:r>
      <w:r>
        <w:rPr>
          <w:rFonts w:ascii="Times New Roman" w:hAnsi="Times New Roman" w:eastAsia="楷体_GB2312"/>
        </w:rPr>
        <w:fldChar w:fldCharType="separate"/>
      </w:r>
      <w:r>
        <w:rPr>
          <w:rFonts w:hint="eastAsia" w:ascii="Times New Roman" w:hAnsi="Times New Roman" w:eastAsia="楷体_GB2312"/>
        </w:rPr>
        <w:t>①</w:t>
      </w:r>
      <w:r>
        <w:rPr>
          <w:rFonts w:ascii="Times New Roman" w:hAnsi="Times New Roman" w:eastAsia="楷体_GB2312"/>
        </w:rPr>
        <w:fldChar w:fldCharType="end"/>
      </w:r>
      <w:r>
        <w:rPr>
          <w:rFonts w:hint="eastAsia" w:ascii="Times New Roman" w:hAnsi="Times New Roman" w:eastAsia="楷体_GB2312"/>
        </w:rPr>
        <w:t>父亲这一觉，一睡就是二十多年，直到现在，也没醒。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40" w:firstLineChars="20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fldChar w:fldCharType="begin"/>
      </w:r>
      <w:r>
        <w:rPr>
          <w:rFonts w:ascii="Times New Roman" w:hAnsi="Times New Roman" w:eastAsia="楷体_GB2312"/>
        </w:rPr>
        <w:instrText xml:space="preserve"> = 2 \* GB3 </w:instrText>
      </w:r>
      <w:r>
        <w:rPr>
          <w:rFonts w:ascii="Times New Roman" w:hAnsi="Times New Roman" w:eastAsia="楷体_GB2312"/>
        </w:rPr>
        <w:fldChar w:fldCharType="separate"/>
      </w:r>
      <w:r>
        <w:rPr>
          <w:rFonts w:hint="eastAsia" w:ascii="Times New Roman" w:hAnsi="Times New Roman" w:eastAsia="楷体_GB2312"/>
        </w:rPr>
        <w:t>②</w:t>
      </w:r>
      <w:r>
        <w:rPr>
          <w:rFonts w:ascii="Times New Roman" w:hAnsi="Times New Roman" w:eastAsia="楷体_GB2312"/>
        </w:rPr>
        <w:fldChar w:fldCharType="end"/>
      </w:r>
      <w:r>
        <w:rPr>
          <w:rFonts w:hint="eastAsia" w:ascii="Times New Roman" w:hAnsi="Times New Roman" w:eastAsia="楷体_GB2312"/>
        </w:rPr>
        <w:t>麦苗用了一个冬天、一个春天、半个夏天来生长，父亲便跟着麦苗的脚步，躬身除草，施肥，呵护着每一棵麦苗的拔节打苞和抽穗。东南角的那棵柳树，是父亲种下的，粗大的树干，布满皱纹，像父亲的额头。没种柳树之前，麦田是盐碱地，不长一棵麦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40" w:firstLineChars="200"/>
        <w:rPr>
          <w:rFonts w:ascii="Times New Roman" w:hAnsi="Times New Roman" w:eastAsia="楷体_GB2312"/>
          <w:u w:val="single"/>
        </w:rPr>
      </w:pPr>
      <w:r>
        <w:rPr>
          <w:rFonts w:ascii="Times New Roman" w:hAnsi="Times New Roman" w:eastAsia="楷体_GB2312"/>
        </w:rPr>
        <w:fldChar w:fldCharType="begin"/>
      </w:r>
      <w:r>
        <w:rPr>
          <w:rFonts w:ascii="Times New Roman" w:hAnsi="Times New Roman" w:eastAsia="楷体_GB2312"/>
        </w:rPr>
        <w:instrText xml:space="preserve"> = 3 \* GB3 </w:instrText>
      </w:r>
      <w:r>
        <w:rPr>
          <w:rFonts w:ascii="Times New Roman" w:hAnsi="Times New Roman" w:eastAsia="楷体_GB2312"/>
        </w:rPr>
        <w:fldChar w:fldCharType="separate"/>
      </w:r>
      <w:r>
        <w:rPr>
          <w:rFonts w:hint="eastAsia" w:ascii="Times New Roman" w:hAnsi="Times New Roman" w:eastAsia="楷体_GB2312"/>
        </w:rPr>
        <w:t>③</w:t>
      </w:r>
      <w:r>
        <w:rPr>
          <w:rFonts w:ascii="Times New Roman" w:hAnsi="Times New Roman" w:eastAsia="楷体_GB2312"/>
        </w:rPr>
        <w:fldChar w:fldCharType="end"/>
      </w:r>
      <w:r>
        <w:rPr>
          <w:rFonts w:hint="eastAsia" w:ascii="Times New Roman" w:hAnsi="Times New Roman" w:eastAsia="楷体_GB2312"/>
        </w:rPr>
        <w:t>晚秋的一个中午，我还不到八岁。母亲“忽悠”我：你是个小男子汉，愿不愿意帮大人做点事？我点点头，挎着母亲递给的篮子，按母亲指的方向给父亲送饭，</w:t>
      </w:r>
      <w:r>
        <w:rPr>
          <w:rFonts w:hint="eastAsia" w:ascii="Times New Roman" w:hAnsi="Times New Roman" w:eastAsia="楷体_GB2312"/>
          <w:u w:val="single"/>
        </w:rPr>
        <w:t>不知走了多远，才隐约望见一头牛影儿，一个人形儿，一个在前，一个在后，一个伸长了脖子，一个佝偻着身子，弓步推着铧犁，像朱仙镇的那组《耕牛图》木版画，许久才见他们动上一动，像睡着了一般。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40" w:firstLineChars="200"/>
        <w:jc w:val="left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fldChar w:fldCharType="begin"/>
      </w:r>
      <w:r>
        <w:rPr>
          <w:rFonts w:ascii="Times New Roman" w:hAnsi="Times New Roman" w:eastAsia="楷体_GB2312"/>
        </w:rPr>
        <w:instrText xml:space="preserve"> = 4 \* GB3 </w:instrText>
      </w:r>
      <w:r>
        <w:rPr>
          <w:rFonts w:ascii="Times New Roman" w:hAnsi="Times New Roman" w:eastAsia="楷体_GB2312"/>
        </w:rPr>
        <w:fldChar w:fldCharType="separate"/>
      </w:r>
      <w:r>
        <w:rPr>
          <w:rFonts w:hint="eastAsia" w:ascii="Times New Roman" w:hAnsi="Times New Roman" w:eastAsia="楷体_GB2312"/>
        </w:rPr>
        <w:t>④</w:t>
      </w:r>
      <w:r>
        <w:rPr>
          <w:rFonts w:ascii="Times New Roman" w:hAnsi="Times New Roman" w:eastAsia="楷体_GB2312"/>
        </w:rPr>
        <w:fldChar w:fldCharType="end"/>
      </w:r>
      <w:r>
        <w:rPr>
          <w:rFonts w:hint="eastAsia" w:ascii="Times New Roman" w:hAnsi="Times New Roman" w:eastAsia="楷体_GB2312"/>
          <w:u w:val="none"/>
        </w:rPr>
        <w:t>午时的田地像是裸露着的毫无生机的皮肤，无声地呈现在天底下，</w:t>
      </w:r>
      <w:r>
        <w:rPr>
          <w:rFonts w:hint="eastAsia" w:ascii="Times New Roman" w:hAnsi="Times New Roman" w:eastAsia="楷体_GB2312"/>
          <w:u w:val="single"/>
        </w:rPr>
        <w:t>翻开的泥土就像是皮肤上深浅不一的伤痕，阳光，撩拨着沧桑的烟尘，漫透了苦涩的味道。</w:t>
      </w:r>
      <w:r>
        <w:rPr>
          <w:rFonts w:hint="eastAsia" w:ascii="Times New Roman" w:hAnsi="Times New Roman" w:eastAsia="楷体_GB2312"/>
        </w:rPr>
        <w:t>太阳底下，父亲一边吃，一边用粗糙的跟老树皮没什么两样的手，擦一擦脸上的汗水。他的裤脚和胶鞋上沾满了黄土。牛的浑身，也是湿漉漉的，鼻孔和嘴巴，同父亲的一样，像是冒着烟。而柳条篮子里的瓦罐，装着母亲熬出的粥，早已温凉。说起来，父亲的汗珠，不但有热度，更有力度，</w:t>
      </w:r>
      <w:r>
        <w:rPr>
          <w:rFonts w:hint="eastAsia" w:ascii="Times New Roman" w:hAnsi="Times New Roman" w:eastAsia="楷体_GB2312"/>
          <w:strike/>
          <w:dstrike w:val="0"/>
        </w:rPr>
        <w:t>摔</w:t>
      </w:r>
      <w:r>
        <w:rPr>
          <w:rFonts w:hint="eastAsia" w:ascii="Times New Roman" w:hAnsi="Times New Roman" w:eastAsia="楷体_GB2312"/>
        </w:rPr>
        <w:t>在地上，“丝丝”的声响，洇湿一片白花花的盐碱。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40" w:firstLineChars="20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fldChar w:fldCharType="begin"/>
      </w:r>
      <w:r>
        <w:rPr>
          <w:rFonts w:ascii="Times New Roman" w:hAnsi="Times New Roman" w:eastAsia="楷体_GB2312"/>
        </w:rPr>
        <w:instrText xml:space="preserve"> = 5 \* GB3 </w:instrText>
      </w:r>
      <w:r>
        <w:rPr>
          <w:rFonts w:ascii="Times New Roman" w:hAnsi="Times New Roman" w:eastAsia="楷体_GB2312"/>
        </w:rPr>
        <w:fldChar w:fldCharType="separate"/>
      </w:r>
      <w:r>
        <w:rPr>
          <w:rFonts w:hint="eastAsia" w:ascii="Times New Roman" w:hAnsi="Times New Roman" w:eastAsia="楷体_GB2312"/>
        </w:rPr>
        <w:t>⑤</w:t>
      </w:r>
      <w:r>
        <w:rPr>
          <w:rFonts w:ascii="Times New Roman" w:hAnsi="Times New Roman" w:eastAsia="楷体_GB2312"/>
        </w:rPr>
        <w:fldChar w:fldCharType="end"/>
      </w:r>
      <w:r>
        <w:rPr>
          <w:rFonts w:hint="eastAsia" w:ascii="Times New Roman" w:hAnsi="Times New Roman" w:eastAsia="楷体_GB2312"/>
        </w:rPr>
        <w:t>“盐碱怕汗，”父亲说，“汗流多了，盐碱自然就没了。”这么多年，父亲的汗水像着了法力，淌到季节里，淌进了麦田，压低了碱，洗去了盐，却没有削减父亲变了形的十指骨节的疼痛，洗白父亲黝黑的脸。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40" w:firstLineChars="20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fldChar w:fldCharType="begin"/>
      </w:r>
      <w:r>
        <w:rPr>
          <w:rFonts w:ascii="Times New Roman" w:hAnsi="Times New Roman" w:eastAsia="楷体_GB2312"/>
        </w:rPr>
        <w:instrText xml:space="preserve"> = 6 \* GB3 </w:instrText>
      </w:r>
      <w:r>
        <w:rPr>
          <w:rFonts w:ascii="Times New Roman" w:hAnsi="Times New Roman" w:eastAsia="楷体_GB2312"/>
        </w:rPr>
        <w:fldChar w:fldCharType="separate"/>
      </w:r>
      <w:r>
        <w:rPr>
          <w:rFonts w:hint="eastAsia" w:ascii="Times New Roman" w:hAnsi="Times New Roman" w:eastAsia="楷体_GB2312"/>
        </w:rPr>
        <w:t>⑥</w:t>
      </w:r>
      <w:r>
        <w:rPr>
          <w:rFonts w:ascii="Times New Roman" w:hAnsi="Times New Roman" w:eastAsia="楷体_GB2312"/>
        </w:rPr>
        <w:fldChar w:fldCharType="end"/>
      </w:r>
      <w:r>
        <w:rPr>
          <w:rFonts w:hint="eastAsia" w:ascii="Times New Roman" w:hAnsi="Times New Roman" w:eastAsia="楷体_GB2312"/>
        </w:rPr>
        <w:t>麦子收获了一茬，父亲老去了一年。父亲老去了一年，麦子又收获了一茬。周而复始，父亲像麦子的时令，白露耕地，秋分播种，立冬要给麦子浇灌过冬水。过了年，一开春，父亲不是给麦子浇返青水，就是给麦子施拔节肥，总之，父亲忙不得闲，而</w:t>
      </w:r>
      <w:r>
        <w:rPr>
          <w:rFonts w:hint="eastAsia" w:ascii="Times New Roman" w:hAnsi="Times New Roman" w:eastAsia="楷体_GB2312"/>
          <w:u w:val="none"/>
        </w:rPr>
        <w:t>他的腰，弯得更像一把弓，一个月牙儿。</w:t>
      </w:r>
      <w:r>
        <w:rPr>
          <w:rFonts w:hint="eastAsia" w:ascii="Times New Roman" w:hAnsi="Times New Roman" w:eastAsia="楷体_GB2312"/>
        </w:rPr>
        <w:t>弯月不锈，锈的是岁月。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40" w:firstLineChars="20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fldChar w:fldCharType="begin"/>
      </w:r>
      <w:r>
        <w:rPr>
          <w:rFonts w:ascii="Times New Roman" w:hAnsi="Times New Roman" w:eastAsia="楷体_GB2312"/>
        </w:rPr>
        <w:instrText xml:space="preserve"> = 7 \* GB3 </w:instrText>
      </w:r>
      <w:r>
        <w:rPr>
          <w:rFonts w:ascii="Times New Roman" w:hAnsi="Times New Roman" w:eastAsia="楷体_GB2312"/>
        </w:rPr>
        <w:fldChar w:fldCharType="separate"/>
      </w:r>
      <w:r>
        <w:rPr>
          <w:rFonts w:hint="eastAsia" w:ascii="Times New Roman" w:hAnsi="Times New Roman" w:eastAsia="楷体_GB2312"/>
        </w:rPr>
        <w:t>⑦</w:t>
      </w:r>
      <w:r>
        <w:rPr>
          <w:rFonts w:ascii="Times New Roman" w:hAnsi="Times New Roman" w:eastAsia="楷体_GB2312"/>
        </w:rPr>
        <w:fldChar w:fldCharType="end"/>
      </w:r>
      <w:r>
        <w:rPr>
          <w:rFonts w:hint="eastAsia" w:ascii="Times New Roman" w:hAnsi="Times New Roman" w:eastAsia="楷体_GB2312"/>
        </w:rPr>
        <w:t>又一年，布谷鸟拖着长长的颤音，俯视这片麦田，但它叫了半天，也没看到那把磨得如明月般的镰刀，更没看到“弓”一样的身影，只看到柳树的旁边，隆起了一堆孤寂的土包，慈眉善目的，像是招手，又像为骄阳下炸响的麦粒送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40" w:firstLineChars="20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fldChar w:fldCharType="begin"/>
      </w:r>
      <w:r>
        <w:rPr>
          <w:rFonts w:ascii="Times New Roman" w:hAnsi="Times New Roman" w:eastAsia="楷体_GB2312"/>
        </w:rPr>
        <w:instrText xml:space="preserve"> = 8 \* GB3 </w:instrText>
      </w:r>
      <w:r>
        <w:rPr>
          <w:rFonts w:ascii="Times New Roman" w:hAnsi="Times New Roman" w:eastAsia="楷体_GB2312"/>
        </w:rPr>
        <w:fldChar w:fldCharType="separate"/>
      </w:r>
      <w:r>
        <w:rPr>
          <w:rFonts w:hint="eastAsia" w:ascii="Times New Roman" w:hAnsi="Times New Roman" w:eastAsia="楷体_GB2312"/>
        </w:rPr>
        <w:t>⑧</w:t>
      </w:r>
      <w:r>
        <w:rPr>
          <w:rFonts w:ascii="Times New Roman" w:hAnsi="Times New Roman" w:eastAsia="楷体_GB2312"/>
        </w:rPr>
        <w:fldChar w:fldCharType="end"/>
      </w:r>
      <w:r>
        <w:rPr>
          <w:rFonts w:hint="eastAsia" w:ascii="Times New Roman" w:hAnsi="Times New Roman" w:eastAsia="楷体_GB2312"/>
        </w:rPr>
        <w:t>这一座坟茔，埋藏了父亲的憧憬。母亲说：“这块麦子地，是你爹的生命，既然他累了，就让他在这歇歇吧。”说这话时，蓄在母亲眼睛里的泪水，顺着她粗糙的脸颊，吧嗒吧嗒地掉到了麦田里，而麦穗黄澄澄、金灿灿的，压弯了麦秆，像父亲的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40" w:firstLineChars="20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fldChar w:fldCharType="begin"/>
      </w:r>
      <w:r>
        <w:rPr>
          <w:rFonts w:ascii="Times New Roman" w:hAnsi="Times New Roman" w:eastAsia="楷体_GB2312"/>
        </w:rPr>
        <w:instrText xml:space="preserve"> = 9 \* GB3 </w:instrText>
      </w:r>
      <w:r>
        <w:rPr>
          <w:rFonts w:ascii="Times New Roman" w:hAnsi="Times New Roman" w:eastAsia="楷体_GB2312"/>
        </w:rPr>
        <w:fldChar w:fldCharType="separate"/>
      </w:r>
      <w:r>
        <w:rPr>
          <w:rFonts w:hint="eastAsia" w:ascii="Times New Roman" w:hAnsi="Times New Roman" w:eastAsia="楷体_GB2312"/>
        </w:rPr>
        <w:t>⑨</w:t>
      </w:r>
      <w:r>
        <w:rPr>
          <w:rFonts w:ascii="Times New Roman" w:hAnsi="Times New Roman" w:eastAsia="楷体_GB2312"/>
        </w:rPr>
        <w:fldChar w:fldCharType="end"/>
      </w:r>
      <w:r>
        <w:rPr>
          <w:rFonts w:hint="eastAsia" w:ascii="Times New Roman" w:hAnsi="Times New Roman" w:eastAsia="楷体_GB2312"/>
        </w:rPr>
        <w:t>那年的冬天，雪下得有点旺，合了父亲的心意。他常说，冬天雪盖三层被，来年枕着馍馍睡。那口气，就像他变成了大地上的一棵麦子一样。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从括号中选择你认为正确的内容填入横线并做简要回答。（5分）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朗读这篇文章第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 = 3 \* GB3 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>段划线句子，应该用一种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（缓慢/急促）的语速</w:t>
      </w:r>
      <w:r>
        <w:rPr>
          <w:rFonts w:hint="eastAsia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</w:t>
      </w:r>
      <w:r>
        <w:rPr>
          <w:rFonts w:hint="eastAsia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240" w:lineRule="auto"/>
        <w:rPr>
          <w:rFonts w:hint="eastAsia" w:cs="宋体"/>
          <w:color w:val="252525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（上扬/低沉）的语调，读出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（沉重/欢快）的语气，你</w:t>
      </w:r>
      <w:r>
        <w:rPr>
          <w:rFonts w:hint="eastAsia" w:ascii="宋体" w:hAnsi="宋体" w:eastAsia="宋体" w:cs="宋体"/>
          <w:color w:val="252525"/>
          <w:sz w:val="21"/>
          <w:szCs w:val="21"/>
        </w:rPr>
        <w:t>这样设计朗读的</w:t>
      </w:r>
      <w:r>
        <w:rPr>
          <w:rFonts w:hint="eastAsia" w:cs="宋体"/>
          <w:color w:val="252525"/>
          <w:sz w:val="21"/>
          <w:szCs w:val="21"/>
          <w:lang w:val="en-US" w:eastAsia="zh-CN"/>
        </w:rPr>
        <w:t>用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240" w:lineRule="auto"/>
        <w:rPr>
          <w:rFonts w:hint="eastAsia" w:cs="宋体"/>
          <w:color w:val="252525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240" w:lineRule="auto"/>
        <w:rPr>
          <w:rFonts w:hint="eastAsia" w:ascii="宋体" w:hAnsi="宋体" w:eastAsia="宋体" w:cs="宋体"/>
          <w:color w:val="252525"/>
          <w:sz w:val="21"/>
          <w:szCs w:val="21"/>
          <w:lang w:eastAsia="zh-CN"/>
        </w:rPr>
      </w:pPr>
      <w:r>
        <w:rPr>
          <w:rFonts w:hint="eastAsia" w:cs="宋体"/>
          <w:color w:val="252525"/>
          <w:sz w:val="21"/>
          <w:szCs w:val="21"/>
          <w:lang w:val="en-US" w:eastAsia="zh-CN"/>
        </w:rPr>
        <w:t>意</w:t>
      </w:r>
      <w:r>
        <w:rPr>
          <w:rFonts w:hint="eastAsia" w:ascii="宋体" w:hAnsi="宋体" w:eastAsia="宋体" w:cs="宋体"/>
          <w:color w:val="252525"/>
          <w:sz w:val="21"/>
          <w:szCs w:val="21"/>
        </w:rPr>
        <w:t>是</w:t>
      </w:r>
      <w:r>
        <w:rPr>
          <w:rFonts w:hint="eastAsia" w:ascii="宋体" w:hAnsi="宋体" w:eastAsia="宋体" w:cs="宋体"/>
          <w:color w:val="252525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252525"/>
          <w:sz w:val="21"/>
          <w:szCs w:val="21"/>
          <w:u w:val="single"/>
        </w:rPr>
        <w:t xml:space="preserve">                         </w:t>
      </w:r>
      <w:r>
        <w:rPr>
          <w:rFonts w:hint="eastAsia" w:cs="宋体"/>
          <w:color w:val="252525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252525"/>
          <w:sz w:val="21"/>
          <w:szCs w:val="21"/>
          <w:u w:val="single"/>
        </w:rPr>
        <w:t xml:space="preserve">   </w:t>
      </w:r>
      <w:r>
        <w:rPr>
          <w:rFonts w:hint="eastAsia" w:cs="宋体"/>
          <w:color w:val="252525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cs="宋体"/>
          <w:color w:val="252525"/>
          <w:sz w:val="21"/>
          <w:szCs w:val="21"/>
          <w:u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240" w:lineRule="auto"/>
        <w:rPr>
          <w:rFonts w:hint="eastAsia" w:cs="宋体"/>
          <w:color w:val="252525"/>
          <w:sz w:val="21"/>
          <w:szCs w:val="21"/>
          <w:highlight w:val="none"/>
          <w:lang w:val="en-US" w:eastAsia="zh-CN"/>
        </w:rPr>
      </w:pPr>
      <w:r>
        <w:rPr>
          <w:rFonts w:hint="eastAsia" w:cs="宋体"/>
          <w:color w:val="252525"/>
          <w:sz w:val="21"/>
          <w:szCs w:val="21"/>
          <w:highlight w:val="none"/>
          <w:lang w:val="en-US" w:eastAsia="zh-CN"/>
        </w:rPr>
        <w:t>17.</w:t>
      </w:r>
      <w:r>
        <w:rPr>
          <w:rFonts w:hint="eastAsia" w:ascii="宋体" w:hAnsi="宋体" w:eastAsia="宋体" w:cs="宋体"/>
          <w:color w:val="252525"/>
          <w:sz w:val="21"/>
          <w:szCs w:val="21"/>
          <w:highlight w:val="none"/>
          <w:lang w:val="en-US" w:eastAsia="zh-CN"/>
        </w:rPr>
        <w:t>根据要求，回答问题。</w:t>
      </w:r>
      <w:r>
        <w:rPr>
          <w:rFonts w:hint="eastAsia" w:cs="宋体"/>
          <w:color w:val="252525"/>
          <w:sz w:val="21"/>
          <w:szCs w:val="21"/>
          <w:highlight w:val="none"/>
          <w:lang w:val="en-US" w:eastAsia="zh-CN"/>
        </w:rPr>
        <w:t>（6分，每题3分）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楷体" w:hAnsi="楷体" w:eastAsia="楷体" w:cs="Arial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楷体" w:hAnsi="楷体" w:eastAsia="楷体" w:cs="Arial"/>
          <w:sz w:val="21"/>
          <w:szCs w:val="21"/>
          <w:lang w:eastAsia="zh-CN"/>
        </w:rPr>
        <w:t>“</w:t>
      </w:r>
      <w:r>
        <w:rPr>
          <w:rFonts w:hint="eastAsia" w:ascii="楷体" w:hAnsi="楷体" w:eastAsia="楷体" w:cs="Arial"/>
          <w:sz w:val="21"/>
          <w:szCs w:val="21"/>
        </w:rPr>
        <w:t>他的腰，弯得更像一把弓，一个月牙儿</w:t>
      </w:r>
      <w:r>
        <w:rPr>
          <w:rFonts w:hint="eastAsia" w:ascii="楷体" w:hAnsi="楷体" w:eastAsia="楷体" w:cs="Arial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从修辞的角度分析这句的表达作用。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240" w:lineRule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（2）</w:t>
      </w:r>
      <w:r>
        <w:rPr>
          <w:rFonts w:hint="eastAsia" w:ascii="Times New Roman" w:hAnsi="Times New Roman" w:eastAsia="楷体_GB2312" w:cs="Times New Roman"/>
          <w:lang w:val="en-US" w:eastAsia="zh-CN"/>
        </w:rPr>
        <w:t>“</w:t>
      </w:r>
      <w:r>
        <w:rPr>
          <w:rFonts w:hint="eastAsia" w:ascii="Times New Roman" w:hAnsi="Times New Roman" w:eastAsia="楷体_GB2312"/>
        </w:rPr>
        <w:t>母亲说：</w:t>
      </w:r>
      <w:r>
        <w:rPr>
          <w:rFonts w:hint="eastAsia" w:ascii="Times New Roman" w:hAnsi="Times New Roman" w:eastAsia="楷体_GB2312"/>
          <w:lang w:eastAsia="zh-CN"/>
        </w:rPr>
        <w:t>‘</w:t>
      </w:r>
      <w:r>
        <w:rPr>
          <w:rFonts w:hint="eastAsia" w:ascii="Times New Roman" w:hAnsi="Times New Roman" w:eastAsia="楷体_GB2312"/>
        </w:rPr>
        <w:t>这块麦子地，是你爹的生命，既然他累了，就让他在这歇歇吧。</w:t>
      </w:r>
      <w:r>
        <w:rPr>
          <w:rFonts w:hint="eastAsia" w:ascii="Times New Roman" w:hAnsi="Times New Roman" w:eastAsia="楷体_GB2312"/>
          <w:lang w:eastAsia="zh-CN"/>
        </w:rPr>
        <w:t>’</w:t>
      </w:r>
      <w:r>
        <w:rPr>
          <w:rFonts w:hint="eastAsia" w:ascii="Times New Roman" w:hAnsi="Times New Roman" w:eastAsia="楷体_GB2312"/>
        </w:rPr>
        <w:t>说这话时，蓄在母亲眼睛里的泪水，顺着她粗糙的脸颊，吧嗒吧嗒地掉到了麦田里</w:t>
      </w:r>
      <w:r>
        <w:rPr>
          <w:rFonts w:hint="eastAsia" w:ascii="Times New Roman" w:hAnsi="Times New Roman" w:eastAsia="楷体_GB2312"/>
          <w:lang w:eastAsia="zh-CN"/>
        </w:rPr>
        <w:t>。</w:t>
      </w:r>
      <w:r>
        <w:rPr>
          <w:rFonts w:hint="eastAsia" w:ascii="Times New Roman" w:hAnsi="Times New Roman" w:eastAsia="楷体_GB2312" w:cs="Times New Roman"/>
          <w:lang w:val="en-US"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从人物描写角度分析这句话的表达作用。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宋体" w:hAnsi="宋体" w:eastAsia="楷体_GB2312" w:cs="宋体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18.</w:t>
      </w:r>
      <w:r>
        <w:rPr>
          <w:rFonts w:hint="eastAsia" w:ascii="楷体" w:hAnsi="楷体" w:eastAsia="楷体" w:cs="Arial"/>
          <w:sz w:val="21"/>
          <w:szCs w:val="21"/>
          <w:highlight w:val="none"/>
          <w:lang w:val="en-US" w:eastAsia="zh-CN" w:bidi="ar-SA"/>
        </w:rPr>
        <w:t>“盐碱怕汗”父亲说，“汗流多了，盐碱自然就没了。”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谈谈你对</w:t>
      </w:r>
      <w:r>
        <w:rPr>
          <w:rFonts w:hint="eastAsia" w:ascii="宋体" w:hAnsi="宋体" w:eastAsia="宋体" w:cs="宋体"/>
          <w:sz w:val="21"/>
          <w:szCs w:val="21"/>
        </w:rPr>
        <w:t>这句话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的理解</w:t>
      </w:r>
      <w:r>
        <w:rPr>
          <w:rFonts w:hint="eastAsia" w:ascii="宋体" w:hAnsi="宋体" w:eastAsia="宋体" w:cs="宋体"/>
          <w:sz w:val="21"/>
          <w:szCs w:val="21"/>
        </w:rPr>
        <w:t>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sz w:val="21"/>
          <w:szCs w:val="21"/>
        </w:rPr>
        <w:t>文章第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4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段与链接材料都是对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景物</w:t>
      </w:r>
      <w:r>
        <w:rPr>
          <w:rFonts w:hint="eastAsia" w:ascii="宋体" w:hAnsi="宋体" w:eastAsia="宋体" w:cs="宋体"/>
          <w:sz w:val="21"/>
          <w:szCs w:val="21"/>
        </w:rPr>
        <w:t>的描写，比较两段文字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手法上的相同点</w:t>
      </w:r>
      <w:r>
        <w:rPr>
          <w:rFonts w:hint="eastAsia" w:ascii="宋体" w:hAnsi="宋体" w:eastAsia="宋体" w:cs="宋体"/>
          <w:sz w:val="21"/>
          <w:szCs w:val="21"/>
        </w:rPr>
        <w:t>以及</w:t>
      </w:r>
      <w:r>
        <w:rPr>
          <w:rFonts w:hint="eastAsia" w:ascii="宋体" w:hAnsi="宋体" w:eastAsia="宋体" w:cs="宋体"/>
          <w:sz w:val="21"/>
          <w:szCs w:val="21"/>
          <w:em w:val="dot"/>
        </w:rPr>
        <w:t>各自的作用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Times New Roman" w:hAnsi="Times New Roman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【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链接材料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】</w:t>
      </w:r>
      <w:r>
        <w:rPr>
          <w:rFonts w:hint="eastAsia" w:ascii="楷体_GB2312" w:hAnsi="Times New Roman" w:eastAsia="楷体_GB2312"/>
          <w:sz w:val="21"/>
          <w:szCs w:val="21"/>
        </w:rPr>
        <w:t>桃树、杏树、梨树，你不让我，我不让你，都开满了花赶趟儿。红的像火，粉的像霞光，白的像雪。（</w:t>
      </w:r>
      <w:r>
        <w:rPr>
          <w:rFonts w:hint="eastAsia" w:ascii="楷体_GB2312" w:hAnsi="Times New Roman" w:eastAsia="楷体_GB2312"/>
          <w:sz w:val="21"/>
          <w:szCs w:val="21"/>
          <w:lang w:val="en-US" w:eastAsia="zh-CN"/>
        </w:rPr>
        <w:t>朱自清</w:t>
      </w:r>
      <w:r>
        <w:rPr>
          <w:rFonts w:hint="eastAsia" w:ascii="楷体_GB2312" w:hAnsi="Times New Roman" w:eastAsia="楷体_GB2312"/>
          <w:sz w:val="21"/>
          <w:szCs w:val="21"/>
        </w:rPr>
        <w:t>《</w:t>
      </w:r>
      <w:r>
        <w:rPr>
          <w:rFonts w:hint="eastAsia" w:ascii="楷体_GB2312" w:hAnsi="Times New Roman" w:eastAsia="楷体_GB2312"/>
          <w:sz w:val="21"/>
          <w:szCs w:val="21"/>
          <w:lang w:val="en-US" w:eastAsia="zh-CN"/>
        </w:rPr>
        <w:t>春</w:t>
      </w:r>
      <w:r>
        <w:rPr>
          <w:rFonts w:hint="eastAsia" w:ascii="楷体_GB2312" w:hAnsi="Times New Roman" w:eastAsia="楷体_GB2312"/>
          <w:sz w:val="21"/>
          <w:szCs w:val="21"/>
        </w:rPr>
        <w:t>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【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手法的相同点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】（2分）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【各自的作用】（4分）本文第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</w:rPr>
        <w:instrText xml:space="preserve"> = 4 \* GB3 </w:instrTex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color w:val="auto"/>
          <w:sz w:val="21"/>
          <w:szCs w:val="21"/>
        </w:rPr>
        <w:t>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</w:rPr>
        <w:t>段：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left="153" w:hanging="153"/>
        <w:textAlignment w:val="baseline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链接材料：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left="153" w:hanging="153"/>
        <w:textAlignment w:val="baseline"/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left="153" w:hanging="153"/>
        <w:textAlignment w:val="baseline"/>
        <w:rPr>
          <w:rStyle w:val="15"/>
          <w:rFonts w:hint="eastAsia" w:ascii="宋体" w:hAnsi="宋体" w:eastAsia="宋体" w:cs="宋体"/>
          <w:color w:val="FF0000"/>
          <w:kern w:val="21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Style w:val="15"/>
          <w:rFonts w:hint="eastAsia" w:ascii="宋体" w:hAnsi="宋体" w:eastAsia="宋体" w:cs="宋体"/>
          <w:color w:val="auto"/>
          <w:kern w:val="21"/>
          <w:sz w:val="21"/>
          <w:szCs w:val="21"/>
          <w:u w:val="single"/>
        </w:rPr>
        <w:t xml:space="preserve"> </w:t>
      </w:r>
      <w:r>
        <w:rPr>
          <w:rStyle w:val="15"/>
          <w:rFonts w:hint="eastAsia" w:ascii="宋体" w:hAnsi="宋体" w:eastAsia="宋体" w:cs="宋体"/>
          <w:color w:val="FF0000"/>
          <w:kern w:val="21"/>
          <w:sz w:val="21"/>
          <w:szCs w:val="21"/>
          <w:u w:val="single"/>
        </w:rPr>
        <w:t xml:space="preserve">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both"/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三、作文（6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0+5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分，其中包含5分书写分）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ascii="宋体" w:hAnsi="宋体"/>
          <w:bCs/>
          <w:sz w:val="22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请以“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有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  <w:u w:val="none"/>
          <w:lang w:val="en-US" w:eastAsia="zh-CN"/>
        </w:rPr>
        <w:t>真好</w:t>
      </w:r>
      <w:r>
        <w:rPr>
          <w:rFonts w:hint="eastAsia" w:ascii="宋体" w:hAnsi="宋体" w:eastAsia="宋体" w:cs="宋体"/>
          <w:bCs/>
          <w:sz w:val="21"/>
          <w:szCs w:val="21"/>
        </w:rPr>
        <w:t>”为题，写一篇记叙文。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要求：（1）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将题目补充完整；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050" w:firstLineChars="500"/>
        <w:textAlignment w:val="center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字数600字以上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050" w:firstLineChars="500"/>
        <w:textAlignment w:val="center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书写要工整，标点要正确，不写错别字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050" w:firstLineChars="500"/>
        <w:textAlignment w:val="center"/>
        <w:rPr>
          <w:rFonts w:hint="eastAsia" w:ascii="宋体" w:hAnsi="宋体" w:cs="Arial"/>
          <w:szCs w:val="21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624" w:h="15309"/>
          <w:pgMar w:top="1418" w:right="1701" w:bottom="1418" w:left="1701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bCs/>
          <w:sz w:val="21"/>
          <w:szCs w:val="21"/>
        </w:rPr>
        <w:t xml:space="preserve">（4）文中不得出现真实的人名、校名和地名。  </w:t>
      </w:r>
    </w:p>
    <w:p>
      <w:bookmarkStart w:id="0" w:name="_GoBack"/>
      <w:bookmarkEnd w:id="0"/>
    </w:p>
    <w:sectPr>
      <w:pgSz w:w="11624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Style w:val="8"/>
                    <w:rFonts w:hint="eastAsia" w:ascii="宋体" w:hAnsi="宋体" w:eastAsia="宋体"/>
                  </w:rPr>
                </w:pPr>
                <w:r>
                  <w:rPr>
                    <w:rStyle w:val="8"/>
                    <w:rFonts w:hint="eastAsia" w:ascii="宋体" w:hAnsi="宋体" w:eastAsia="宋体"/>
                  </w:rPr>
                  <w:t>七年级语文  第</w:t>
                </w:r>
                <w:r>
                  <w:rPr>
                    <w:rFonts w:ascii="宋体" w:hAnsi="宋体" w:eastAsia="宋体"/>
                  </w:rPr>
                  <w:fldChar w:fldCharType="begin"/>
                </w:r>
                <w:r>
                  <w:rPr>
                    <w:rStyle w:val="8"/>
                    <w:rFonts w:ascii="宋体" w:hAnsi="宋体" w:eastAsia="宋体"/>
                  </w:rPr>
                  <w:instrText xml:space="preserve">PAGE  </w:instrText>
                </w:r>
                <w:r>
                  <w:rPr>
                    <w:rFonts w:ascii="宋体" w:hAnsi="宋体" w:eastAsia="宋体"/>
                  </w:rPr>
                  <w:fldChar w:fldCharType="separate"/>
                </w:r>
                <w:r>
                  <w:rPr>
                    <w:rStyle w:val="8"/>
                    <w:rFonts w:ascii="宋体" w:hAnsi="宋体" w:eastAsia="宋体"/>
                  </w:rPr>
                  <w:t>6</w:t>
                </w:r>
                <w:r>
                  <w:rPr>
                    <w:rFonts w:ascii="宋体" w:hAnsi="宋体" w:eastAsia="宋体"/>
                  </w:rPr>
                  <w:fldChar w:fldCharType="end"/>
                </w:r>
                <w:r>
                  <w:rPr>
                    <w:rStyle w:val="8"/>
                    <w:rFonts w:hint="eastAsia" w:ascii="宋体" w:hAnsi="宋体" w:eastAsia="宋体"/>
                  </w:rPr>
                  <w:t>页  共</w:t>
                </w:r>
                <w:r>
                  <w:rPr>
                    <w:rStyle w:val="8"/>
                    <w:rFonts w:hint="eastAsia" w:ascii="宋体" w:hAnsi="宋体" w:eastAsia="宋体"/>
                    <w:lang w:val="en-US" w:eastAsia="zh-CN"/>
                  </w:rPr>
                  <w:t>7</w:t>
                </w:r>
                <w:r>
                  <w:rPr>
                    <w:rStyle w:val="8"/>
                    <w:rFonts w:hint="eastAsia" w:ascii="宋体" w:hAnsi="宋体" w:eastAsia="宋体"/>
                  </w:rPr>
                  <w:t>页</w:t>
                </w:r>
              </w:p>
            </w:txbxContent>
          </v:textbox>
        </v:shape>
      </w:pict>
    </w: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F9F180"/>
    <w:multiLevelType w:val="singleLevel"/>
    <w:tmpl w:val="ADF9F18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YyNmRlODYxZjUwY2ZlN2E1NzllMDM3OGY3OGU2ODAifQ=="/>
  </w:docVars>
  <w:rsids>
    <w:rsidRoot w:val="00172A27"/>
    <w:rsid w:val="00054F3B"/>
    <w:rsid w:val="00097B31"/>
    <w:rsid w:val="001036D6"/>
    <w:rsid w:val="00107FF0"/>
    <w:rsid w:val="00110534"/>
    <w:rsid w:val="0013483D"/>
    <w:rsid w:val="001D737A"/>
    <w:rsid w:val="00236938"/>
    <w:rsid w:val="002665E6"/>
    <w:rsid w:val="002D0BA0"/>
    <w:rsid w:val="00312B15"/>
    <w:rsid w:val="003144F5"/>
    <w:rsid w:val="00364866"/>
    <w:rsid w:val="003A281D"/>
    <w:rsid w:val="003A2C84"/>
    <w:rsid w:val="003A3829"/>
    <w:rsid w:val="003A7BD2"/>
    <w:rsid w:val="003C4FA8"/>
    <w:rsid w:val="004151FC"/>
    <w:rsid w:val="00443C26"/>
    <w:rsid w:val="004450A3"/>
    <w:rsid w:val="00550AAD"/>
    <w:rsid w:val="00553AB7"/>
    <w:rsid w:val="005700EA"/>
    <w:rsid w:val="005B4B8B"/>
    <w:rsid w:val="005C76A6"/>
    <w:rsid w:val="005D40F2"/>
    <w:rsid w:val="005F456C"/>
    <w:rsid w:val="00683536"/>
    <w:rsid w:val="006A4BCE"/>
    <w:rsid w:val="006B4797"/>
    <w:rsid w:val="007070AF"/>
    <w:rsid w:val="00721124"/>
    <w:rsid w:val="007232A3"/>
    <w:rsid w:val="00787B90"/>
    <w:rsid w:val="00791513"/>
    <w:rsid w:val="007C64AF"/>
    <w:rsid w:val="00805D3B"/>
    <w:rsid w:val="008414B4"/>
    <w:rsid w:val="00862383"/>
    <w:rsid w:val="00891688"/>
    <w:rsid w:val="008A54C5"/>
    <w:rsid w:val="008E6EFC"/>
    <w:rsid w:val="009220CB"/>
    <w:rsid w:val="00944E9D"/>
    <w:rsid w:val="00955A33"/>
    <w:rsid w:val="0098244B"/>
    <w:rsid w:val="009C48D3"/>
    <w:rsid w:val="009F5394"/>
    <w:rsid w:val="00A15027"/>
    <w:rsid w:val="00A45D5E"/>
    <w:rsid w:val="00A47755"/>
    <w:rsid w:val="00A538B4"/>
    <w:rsid w:val="00AA238F"/>
    <w:rsid w:val="00AD1598"/>
    <w:rsid w:val="00AF125E"/>
    <w:rsid w:val="00B84496"/>
    <w:rsid w:val="00B92ED0"/>
    <w:rsid w:val="00BC2FFE"/>
    <w:rsid w:val="00BF256A"/>
    <w:rsid w:val="00C02FC6"/>
    <w:rsid w:val="00C14CFE"/>
    <w:rsid w:val="00C17912"/>
    <w:rsid w:val="00C43BC6"/>
    <w:rsid w:val="00C853D7"/>
    <w:rsid w:val="00C9021F"/>
    <w:rsid w:val="00CA619F"/>
    <w:rsid w:val="00CC47CA"/>
    <w:rsid w:val="00D163E3"/>
    <w:rsid w:val="00D82F01"/>
    <w:rsid w:val="00DA20FF"/>
    <w:rsid w:val="00DA6377"/>
    <w:rsid w:val="00DA7397"/>
    <w:rsid w:val="00E673F2"/>
    <w:rsid w:val="00F475D5"/>
    <w:rsid w:val="00F604E2"/>
    <w:rsid w:val="00F75A60"/>
    <w:rsid w:val="00F90E23"/>
    <w:rsid w:val="00F921CC"/>
    <w:rsid w:val="00FC1A96"/>
    <w:rsid w:val="02FE5514"/>
    <w:rsid w:val="04A80B61"/>
    <w:rsid w:val="05974E5D"/>
    <w:rsid w:val="0A6B44E6"/>
    <w:rsid w:val="17C23FDC"/>
    <w:rsid w:val="18C037DB"/>
    <w:rsid w:val="19D21949"/>
    <w:rsid w:val="19D25101"/>
    <w:rsid w:val="1E734C87"/>
    <w:rsid w:val="21F508BB"/>
    <w:rsid w:val="25D83692"/>
    <w:rsid w:val="26AF7710"/>
    <w:rsid w:val="275B0760"/>
    <w:rsid w:val="2D026924"/>
    <w:rsid w:val="2EA41BC3"/>
    <w:rsid w:val="2EA60BBC"/>
    <w:rsid w:val="2EF31BFB"/>
    <w:rsid w:val="2F414B8A"/>
    <w:rsid w:val="2F873D15"/>
    <w:rsid w:val="3088646F"/>
    <w:rsid w:val="30A00FF2"/>
    <w:rsid w:val="312A056C"/>
    <w:rsid w:val="365770C4"/>
    <w:rsid w:val="37116BBA"/>
    <w:rsid w:val="381D5303"/>
    <w:rsid w:val="38375639"/>
    <w:rsid w:val="384E1EE1"/>
    <w:rsid w:val="3B6A60B2"/>
    <w:rsid w:val="3CDE0FBC"/>
    <w:rsid w:val="3E287BF2"/>
    <w:rsid w:val="3EB45879"/>
    <w:rsid w:val="3EC23033"/>
    <w:rsid w:val="3FBC6A87"/>
    <w:rsid w:val="41B03F53"/>
    <w:rsid w:val="446F33A0"/>
    <w:rsid w:val="44C06AFC"/>
    <w:rsid w:val="49564A5F"/>
    <w:rsid w:val="49E1547C"/>
    <w:rsid w:val="4BC21B4D"/>
    <w:rsid w:val="4D5B61A4"/>
    <w:rsid w:val="4D8E71BE"/>
    <w:rsid w:val="4E1A5295"/>
    <w:rsid w:val="4F122969"/>
    <w:rsid w:val="52A30847"/>
    <w:rsid w:val="535B6603"/>
    <w:rsid w:val="56A055E7"/>
    <w:rsid w:val="56EB0519"/>
    <w:rsid w:val="58D630BA"/>
    <w:rsid w:val="5B930642"/>
    <w:rsid w:val="5F1371E2"/>
    <w:rsid w:val="60B13E56"/>
    <w:rsid w:val="60CE46FB"/>
    <w:rsid w:val="634D34CB"/>
    <w:rsid w:val="635B1090"/>
    <w:rsid w:val="63D410E8"/>
    <w:rsid w:val="649643AF"/>
    <w:rsid w:val="64C071FC"/>
    <w:rsid w:val="65737912"/>
    <w:rsid w:val="663C0F20"/>
    <w:rsid w:val="68506E11"/>
    <w:rsid w:val="6A832668"/>
    <w:rsid w:val="6CE20C33"/>
    <w:rsid w:val="6CE37480"/>
    <w:rsid w:val="6F9E7955"/>
    <w:rsid w:val="6FE34252"/>
    <w:rsid w:val="6FEB462A"/>
    <w:rsid w:val="716C704C"/>
    <w:rsid w:val="72C17519"/>
    <w:rsid w:val="7620075C"/>
    <w:rsid w:val="77995280"/>
    <w:rsid w:val="77E30B0F"/>
    <w:rsid w:val="78A37187"/>
    <w:rsid w:val="78D317A9"/>
    <w:rsid w:val="7C3D3AEE"/>
    <w:rsid w:val="7C6D0081"/>
    <w:rsid w:val="7E8B6DA6"/>
    <w:rsid w:val="7F6807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afterLines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djustRightInd/>
      <w:snapToGrid/>
      <w:spacing w:before="100" w:beforeLines="0" w:beforeAutospacing="1" w:after="100" w:afterLines="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adjustRightInd/>
      <w:snapToGrid/>
      <w:spacing w:before="100" w:beforeLines="0" w:beforeAutospacing="1" w:after="100" w:afterLines="0" w:afterAutospacing="1"/>
    </w:pPr>
    <w:rPr>
      <w:rFonts w:ascii="宋体" w:hAnsi="宋体" w:eastAsia="宋体" w:cs="宋体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uiPriority w:val="0"/>
  </w:style>
  <w:style w:type="character" w:styleId="9">
    <w:name w:val="Hyperlink"/>
    <w:unhideWhenUsed/>
    <w:uiPriority w:val="99"/>
    <w:rPr>
      <w:color w:val="0000FF"/>
      <w:u w:val="single"/>
    </w:rPr>
  </w:style>
  <w:style w:type="character" w:customStyle="1" w:styleId="11">
    <w:name w:val="标题 1 字符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页脚 字符"/>
    <w:link w:val="3"/>
    <w:semiHidden/>
    <w:uiPriority w:val="99"/>
    <w:rPr>
      <w:sz w:val="18"/>
      <w:szCs w:val="18"/>
    </w:rPr>
  </w:style>
  <w:style w:type="character" w:customStyle="1" w:styleId="13">
    <w:name w:val="页眉 字符"/>
    <w:link w:val="4"/>
    <w:semiHidden/>
    <w:uiPriority w:val="99"/>
    <w:rPr>
      <w:sz w:val="18"/>
      <w:szCs w:val="18"/>
    </w:rPr>
  </w:style>
  <w:style w:type="character" w:customStyle="1" w:styleId="14">
    <w:name w:val="PageNumber"/>
    <w:basedOn w:val="15"/>
    <w:qFormat/>
    <w:uiPriority w:val="0"/>
  </w:style>
  <w:style w:type="character" w:customStyle="1" w:styleId="15">
    <w:name w:val="NormalCharacter"/>
    <w:qFormat/>
    <w:uiPriority w:val="0"/>
  </w:style>
  <w:style w:type="character" w:customStyle="1" w:styleId="16">
    <w:name w:val="m-con-source"/>
    <w:basedOn w:val="6"/>
    <w:uiPriority w:val="0"/>
  </w:style>
  <w:style w:type="character" w:customStyle="1" w:styleId="17">
    <w:name w:val="m-con-time"/>
    <w:basedOn w:val="6"/>
    <w:uiPriority w:val="0"/>
  </w:style>
  <w:style w:type="paragraph" w:customStyle="1" w:styleId="18">
    <w:name w:val="Footer_0"/>
    <w:basedOn w:val="1"/>
    <w:qFormat/>
    <w:uiPriority w:val="0"/>
    <w:pPr>
      <w:widowControl/>
      <w:tabs>
        <w:tab w:val="center" w:pos="4153"/>
        <w:tab w:val="right" w:pos="8306"/>
      </w:tabs>
      <w:snapToGrid w:val="0"/>
      <w:spacing w:after="200"/>
      <w:jc w:val="left"/>
      <w:textAlignment w:val="baseline"/>
    </w:pPr>
    <w:rPr>
      <w:rFonts w:ascii="Calibri" w:hAnsi="Calibri" w:eastAsia="宋体"/>
      <w:sz w:val="18"/>
      <w:szCs w:val="18"/>
      <w:lang w:val="en-US" w:eastAsia="zh-CN" w:bidi="ar-SA"/>
    </w:rPr>
  </w:style>
  <w:style w:type="paragraph" w:customStyle="1" w:styleId="19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20">
    <w:name w:val="UserStyle_5"/>
    <w:qFormat/>
    <w:uiPriority w:val="0"/>
    <w:pPr>
      <w:jc w:val="both"/>
      <w:textAlignment w:val="baseline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21">
    <w:name w:val="HtmlNormal"/>
    <w:basedOn w:val="1"/>
    <w:qFormat/>
    <w:uiPriority w:val="0"/>
    <w:pPr>
      <w:widowControl/>
      <w:spacing w:before="100" w:beforeAutospacing="1" w:after="100" w:afterAutospacing="1"/>
      <w:textAlignment w:val="baseline"/>
    </w:pPr>
    <w:rPr>
      <w:rFonts w:ascii="宋体" w:hAnsi="宋体" w:eastAsia="宋体"/>
      <w:sz w:val="24"/>
      <w:szCs w:val="24"/>
      <w:lang w:val="en-US" w:eastAsia="zh-CN" w:bidi="ar-SA"/>
    </w:rPr>
  </w:style>
  <w:style w:type="paragraph" w:customStyle="1" w:styleId="2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paragraph" w:customStyle="1" w:styleId="23">
    <w:name w:val="DefaultParagraph"/>
    <w:basedOn w:val="1"/>
    <w:qFormat/>
    <w:uiPriority w:val="0"/>
    <w:pPr>
      <w:widowControl/>
      <w:jc w:val="left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4748</Words>
  <Characters>4879</Characters>
  <Lines>58</Lines>
  <Paragraphs>16</Paragraphs>
  <TotalTime>157303681</TotalTime>
  <ScaleCrop>false</ScaleCrop>
  <LinksUpToDate>false</LinksUpToDate>
  <CharactersWithSpaces>8018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2019-12-13T13:32:00Z</dcterms:created>
  <dc:creator>Administrator</dc:creator>
  <cp:lastModifiedBy>Administrator</cp:lastModifiedBy>
  <cp:lastPrinted>2020-10-29T06:01:00Z</cp:lastPrinted>
  <dcterms:modified xsi:type="dcterms:W3CDTF">2022-10-05T10:33:25Z</dcterms:modified>
  <dc:title>积累与运用（共30分）</dc:title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