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b/>
          <w:sz w:val="32"/>
          <w:szCs w:val="32"/>
        </w:rPr>
      </w:pPr>
      <w:r>
        <w:rPr>
          <w:b/>
          <w:sz w:val="32"/>
          <w:szCs w:val="32"/>
        </w:rPr>
        <w:drawing>
          <wp:anchor distT="0" distB="0" distL="114300" distR="114300" simplePos="0" relativeHeight="251658240" behindDoc="0" locked="0" layoutInCell="1" allowOverlap="1">
            <wp:simplePos x="0" y="0"/>
            <wp:positionH relativeFrom="page">
              <wp:posOffset>12649200</wp:posOffset>
            </wp:positionH>
            <wp:positionV relativeFrom="topMargin">
              <wp:posOffset>11582400</wp:posOffset>
            </wp:positionV>
            <wp:extent cx="342900" cy="355600"/>
            <wp:effectExtent l="0" t="0" r="0" b="6350"/>
            <wp:wrapNone/>
            <wp:docPr id="100037" name="图片 100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pic:cNvPicPr>
                      <a:picLocks noChangeAspect="1"/>
                    </pic:cNvPicPr>
                  </pic:nvPicPr>
                  <pic:blipFill>
                    <a:blip r:embed="rId6"/>
                    <a:stretch>
                      <a:fillRect/>
                    </a:stretch>
                  </pic:blipFill>
                  <pic:spPr>
                    <a:xfrm>
                      <a:off x="0" y="0"/>
                      <a:ext cx="342900" cy="355600"/>
                    </a:xfrm>
                    <a:prstGeom prst="rect">
                      <a:avLst/>
                    </a:prstGeom>
                  </pic:spPr>
                </pic:pic>
              </a:graphicData>
            </a:graphic>
          </wp:anchor>
        </w:drawing>
      </w:r>
      <w:r>
        <w:rPr>
          <w:b/>
          <w:sz w:val="32"/>
          <w:szCs w:val="32"/>
        </w:rPr>
        <w:t>化学九年级(人教版)·教学评价一</w:t>
      </w:r>
    </w:p>
    <w:p>
      <w:pPr>
        <w:jc w:val="center"/>
      </w:pPr>
      <w:r>
        <w:t>(2022—2023学年上学期 评价范围:第1~2单元)</w:t>
      </w:r>
    </w:p>
    <w:p>
      <w:pPr>
        <w:rPr>
          <w:b/>
          <w:sz w:val="24"/>
          <w:szCs w:val="24"/>
        </w:rPr>
      </w:pPr>
      <w:r>
        <w:rPr>
          <w:b/>
          <w:sz w:val="24"/>
          <w:szCs w:val="24"/>
        </w:rPr>
        <w:t>一、选择题(本大题包括12小题，每小题1分，共12分。每小题的4个选项中只有1个符合题意)</w:t>
      </w:r>
    </w:p>
    <w:p>
      <w:r>
        <w:t>1.物质世界充满了变化，下列变化中属于化学变化的是</w:t>
      </w:r>
    </w:p>
    <w:p/>
    <w:p>
      <w:r>
        <w:t>A.苹果榨汁</w:t>
      </w:r>
      <w:r>
        <w:drawing>
          <wp:inline distT="0" distB="0" distL="0" distR="0">
            <wp:extent cx="1071880" cy="88519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pic:cNvPicPr>
                  </pic:nvPicPr>
                  <pic:blipFill>
                    <a:blip r:embed="rId7"/>
                    <a:stretch>
                      <a:fillRect/>
                    </a:stretch>
                  </pic:blipFill>
                  <pic:spPr>
                    <a:xfrm>
                      <a:off x="0" y="0"/>
                      <a:ext cx="1072341" cy="885305"/>
                    </a:xfrm>
                    <a:prstGeom prst="rect">
                      <a:avLst/>
                    </a:prstGeom>
                  </pic:spPr>
                </pic:pic>
              </a:graphicData>
            </a:graphic>
          </wp:inline>
        </w:drawing>
      </w:r>
      <w:r>
        <w:t xml:space="preserve"> </w:t>
      </w:r>
      <w:r>
        <w:tab/>
      </w:r>
      <w:r>
        <w:tab/>
      </w:r>
      <w:r>
        <w:tab/>
      </w:r>
      <w:r>
        <w:tab/>
      </w:r>
      <w:r>
        <w:t>B.丹桂飘香</w:t>
      </w:r>
      <w:r>
        <w:drawing>
          <wp:inline distT="0" distB="0" distL="0" distR="0">
            <wp:extent cx="685800" cy="88519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8"/>
                    <a:stretch>
                      <a:fillRect/>
                    </a:stretch>
                  </pic:blipFill>
                  <pic:spPr>
                    <a:xfrm>
                      <a:off x="0" y="0"/>
                      <a:ext cx="685800" cy="885305"/>
                    </a:xfrm>
                    <a:prstGeom prst="rect">
                      <a:avLst/>
                    </a:prstGeom>
                  </pic:spPr>
                </pic:pic>
              </a:graphicData>
            </a:graphic>
          </wp:inline>
        </w:drawing>
      </w:r>
      <w:r>
        <w:t xml:space="preserve"> </w:t>
      </w:r>
    </w:p>
    <w:p>
      <w:r>
        <w:t>C.雕刻石像</w:t>
      </w:r>
      <w:r>
        <w:drawing>
          <wp:inline distT="0" distB="0" distL="0" distR="0">
            <wp:extent cx="710565" cy="88519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9"/>
                    <a:stretch>
                      <a:fillRect/>
                    </a:stretch>
                  </pic:blipFill>
                  <pic:spPr>
                    <a:xfrm>
                      <a:off x="0" y="0"/>
                      <a:ext cx="710738" cy="885305"/>
                    </a:xfrm>
                    <a:prstGeom prst="rect">
                      <a:avLst/>
                    </a:prstGeom>
                  </pic:spPr>
                </pic:pic>
              </a:graphicData>
            </a:graphic>
          </wp:inline>
        </w:drawing>
      </w:r>
      <w:r>
        <w:t xml:space="preserve"> </w:t>
      </w:r>
      <w:r>
        <w:tab/>
      </w:r>
      <w:r>
        <w:tab/>
      </w:r>
      <w:r>
        <w:tab/>
      </w:r>
      <w:r>
        <w:tab/>
      </w:r>
      <w:r>
        <w:tab/>
      </w:r>
      <w:r>
        <w:t>D.木柴燃烧</w:t>
      </w:r>
      <w:r>
        <w:drawing>
          <wp:inline distT="0" distB="0" distL="0" distR="0">
            <wp:extent cx="1196975" cy="90995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pic:cNvPicPr>
                  </pic:nvPicPr>
                  <pic:blipFill>
                    <a:blip r:embed="rId10"/>
                    <a:stretch>
                      <a:fillRect/>
                    </a:stretch>
                  </pic:blipFill>
                  <pic:spPr>
                    <a:xfrm>
                      <a:off x="0" y="0"/>
                      <a:ext cx="1197032" cy="910243"/>
                    </a:xfrm>
                    <a:prstGeom prst="rect">
                      <a:avLst/>
                    </a:prstGeom>
                  </pic:spPr>
                </pic:pic>
              </a:graphicData>
            </a:graphic>
          </wp:inline>
        </w:drawing>
      </w:r>
    </w:p>
    <w:p>
      <w:r>
        <w:t>2.2022年6月5日是第51个世界环境日，中国的主题是“共建清洁美丽世界”。下列做法中符合这一主题的是</w:t>
      </w:r>
    </w:p>
    <w:p>
      <w:r>
        <w:t xml:space="preserve">A.推广使用清洁能源 </w:t>
      </w:r>
      <w:r>
        <w:tab/>
      </w:r>
      <w:r>
        <w:tab/>
      </w:r>
      <w:r>
        <w:tab/>
      </w:r>
      <w:r>
        <w:tab/>
      </w:r>
      <w:r>
        <w:tab/>
      </w:r>
      <w:r>
        <w:t>B.随意焚烧农作物秸秆</w:t>
      </w:r>
    </w:p>
    <w:p>
      <w:r>
        <w:t xml:space="preserve">C.燃放烟花增添节日气氛 </w:t>
      </w:r>
      <w:r>
        <w:tab/>
      </w:r>
      <w:r>
        <w:tab/>
      </w:r>
      <w:r>
        <w:tab/>
      </w:r>
      <w:r>
        <w:tab/>
      </w:r>
      <w:r>
        <w:t>D.将工业废气排放到高空中</w:t>
      </w:r>
    </w:p>
    <w:p>
      <w:r>
        <w:t>3.下列物质中，前者属于纯净物，后者属于混合物的是</w:t>
      </w:r>
    </w:p>
    <w:p>
      <w:r>
        <w:t xml:space="preserve">A.水蒸气、红磷 </w:t>
      </w:r>
      <w:r>
        <w:tab/>
      </w:r>
      <w:r>
        <w:tab/>
      </w:r>
      <w:r>
        <w:tab/>
      </w:r>
      <w:r>
        <w:tab/>
      </w:r>
      <w:r>
        <w:t>B.冰水混合物、食盐水</w:t>
      </w:r>
    </w:p>
    <w:p>
      <w:r>
        <w:t xml:space="preserve">C.海水、铁粉 </w:t>
      </w:r>
      <w:r>
        <w:tab/>
      </w:r>
      <w:r>
        <w:tab/>
      </w:r>
      <w:r>
        <w:tab/>
      </w:r>
      <w:r>
        <w:tab/>
      </w:r>
      <w:r>
        <w:t>D.五氧化二磷、二氧化锰</w:t>
      </w:r>
    </w:p>
    <w:p>
      <w:r>
        <w:t>4.规范的实验操作是实验成功的保证。下列实验操作中正确的是</w:t>
      </w:r>
    </w:p>
    <w:p>
      <w:r>
        <w:t>A.点燃酒精灯</w:t>
      </w:r>
      <w:r>
        <w:drawing>
          <wp:inline distT="0" distB="0" distL="0" distR="0">
            <wp:extent cx="581660" cy="65659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pic:cNvPicPr>
                  </pic:nvPicPr>
                  <pic:blipFill>
                    <a:blip r:embed="rId11"/>
                    <a:stretch>
                      <a:fillRect/>
                    </a:stretch>
                  </pic:blipFill>
                  <pic:spPr>
                    <a:xfrm>
                      <a:off x="0" y="0"/>
                      <a:ext cx="581890" cy="656705"/>
                    </a:xfrm>
                    <a:prstGeom prst="rect">
                      <a:avLst/>
                    </a:prstGeom>
                  </pic:spPr>
                </pic:pic>
              </a:graphicData>
            </a:graphic>
          </wp:inline>
        </w:drawing>
      </w:r>
      <w:r>
        <w:t xml:space="preserve"> B.闻气体的气味</w:t>
      </w:r>
      <w:r>
        <w:drawing>
          <wp:inline distT="0" distB="0" distL="0" distR="0">
            <wp:extent cx="568960" cy="75628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a:blip r:embed="rId12"/>
                    <a:stretch>
                      <a:fillRect/>
                    </a:stretch>
                  </pic:blipFill>
                  <pic:spPr>
                    <a:xfrm>
                      <a:off x="0" y="0"/>
                      <a:ext cx="569421" cy="756458"/>
                    </a:xfrm>
                    <a:prstGeom prst="rect">
                      <a:avLst/>
                    </a:prstGeom>
                  </pic:spPr>
                </pic:pic>
              </a:graphicData>
            </a:graphic>
          </wp:inline>
        </w:drawing>
      </w:r>
      <w:r>
        <w:t xml:space="preserve"> C.滴加液体</w:t>
      </w:r>
      <w:r>
        <w:drawing>
          <wp:inline distT="0" distB="0" distL="0" distR="0">
            <wp:extent cx="153670" cy="89725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a:picLocks noChangeAspect="1"/>
                    </pic:cNvPicPr>
                  </pic:nvPicPr>
                  <pic:blipFill>
                    <a:blip r:embed="rId13"/>
                    <a:stretch>
                      <a:fillRect/>
                    </a:stretch>
                  </pic:blipFill>
                  <pic:spPr>
                    <a:xfrm>
                      <a:off x="0" y="0"/>
                      <a:ext cx="153785" cy="897774"/>
                    </a:xfrm>
                    <a:prstGeom prst="rect">
                      <a:avLst/>
                    </a:prstGeom>
                  </pic:spPr>
                </pic:pic>
              </a:graphicData>
            </a:graphic>
          </wp:inline>
        </w:drawing>
      </w:r>
      <w:r>
        <w:t xml:space="preserve"> D.检查装置的气密性</w:t>
      </w:r>
      <w:r>
        <w:drawing>
          <wp:inline distT="0" distB="0" distL="0" distR="0">
            <wp:extent cx="1192530" cy="88074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pic:cNvPicPr>
                  </pic:nvPicPr>
                  <pic:blipFill>
                    <a:blip r:embed="rId14"/>
                    <a:stretch>
                      <a:fillRect/>
                    </a:stretch>
                  </pic:blipFill>
                  <pic:spPr>
                    <a:xfrm>
                      <a:off x="0" y="0"/>
                      <a:ext cx="1192876" cy="881149"/>
                    </a:xfrm>
                    <a:prstGeom prst="rect">
                      <a:avLst/>
                    </a:prstGeom>
                  </pic:spPr>
                </pic:pic>
              </a:graphicData>
            </a:graphic>
          </wp:inline>
        </w:drawing>
      </w:r>
    </w:p>
    <w:p>
      <w:r>
        <w:t>5.空气是一种宝贵的自然资源。下列有关空气中各成分的说法不正确的是</w:t>
      </w:r>
    </w:p>
    <w:p>
      <w:r>
        <w:t>A.二氧化碳属于空气污染物</w:t>
      </w:r>
      <w:r>
        <w:tab/>
      </w:r>
      <w:r>
        <w:tab/>
      </w:r>
      <w:r>
        <w:tab/>
      </w:r>
      <w:r>
        <w:tab/>
      </w:r>
      <w:r>
        <w:tab/>
      </w:r>
      <w:r>
        <w:t>B.食品在空气中因与氧气发生缓慢氧化而变质</w:t>
      </w:r>
    </w:p>
    <w:p>
      <w:r>
        <w:t>C.医疗上可在液氮冷冻麻醉条件下做手术</w:t>
      </w:r>
      <w:r>
        <w:tab/>
      </w:r>
      <w:r>
        <w:tab/>
      </w:r>
      <w:r>
        <w:t>D.稀有气体可制成多种用途的电光源</w:t>
      </w:r>
    </w:p>
    <w:p>
      <w:r>
        <w:t>6.在实验室里，完成用氯酸钾制取氧气并收集氧气的实验，不需要用到的仪器是</w:t>
      </w:r>
    </w:p>
    <w:p>
      <w:r>
        <w:t>A. 铁架台</w:t>
      </w:r>
      <w:r>
        <w:drawing>
          <wp:inline distT="0" distB="0" distL="0" distR="0">
            <wp:extent cx="544195" cy="9969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pic:cNvPicPr>
                  </pic:nvPicPr>
                  <pic:blipFill>
                    <a:blip r:embed="rId15"/>
                    <a:stretch>
                      <a:fillRect/>
                    </a:stretch>
                  </pic:blipFill>
                  <pic:spPr>
                    <a:xfrm>
                      <a:off x="0" y="0"/>
                      <a:ext cx="544483" cy="997527"/>
                    </a:xfrm>
                    <a:prstGeom prst="rect">
                      <a:avLst/>
                    </a:prstGeom>
                  </pic:spPr>
                </pic:pic>
              </a:graphicData>
            </a:graphic>
          </wp:inline>
        </w:drawing>
      </w:r>
      <w:r>
        <w:t xml:space="preserve"> B.酒精灯</w:t>
      </w:r>
      <w:r>
        <w:drawing>
          <wp:inline distT="0" distB="0" distL="0" distR="0">
            <wp:extent cx="751840" cy="7810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a:picLocks noChangeAspect="1"/>
                    </pic:cNvPicPr>
                  </pic:nvPicPr>
                  <pic:blipFill>
                    <a:blip r:embed="rId16"/>
                    <a:stretch>
                      <a:fillRect/>
                    </a:stretch>
                  </pic:blipFill>
                  <pic:spPr>
                    <a:xfrm>
                      <a:off x="0" y="0"/>
                      <a:ext cx="752301" cy="781396"/>
                    </a:xfrm>
                    <a:prstGeom prst="rect">
                      <a:avLst/>
                    </a:prstGeom>
                  </pic:spPr>
                </pic:pic>
              </a:graphicData>
            </a:graphic>
          </wp:inline>
        </w:drawing>
      </w:r>
      <w:r>
        <w:t xml:space="preserve"> C.烧杯</w:t>
      </w:r>
      <w:r>
        <w:drawing>
          <wp:inline distT="0" distB="0" distL="0" distR="0">
            <wp:extent cx="581660" cy="81407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pic:cNvPicPr>
                  </pic:nvPicPr>
                  <pic:blipFill>
                    <a:blip r:embed="rId17"/>
                    <a:stretch>
                      <a:fillRect/>
                    </a:stretch>
                  </pic:blipFill>
                  <pic:spPr>
                    <a:xfrm>
                      <a:off x="0" y="0"/>
                      <a:ext cx="581890" cy="814647"/>
                    </a:xfrm>
                    <a:prstGeom prst="rect">
                      <a:avLst/>
                    </a:prstGeom>
                  </pic:spPr>
                </pic:pic>
              </a:graphicData>
            </a:graphic>
          </wp:inline>
        </w:drawing>
      </w:r>
      <w:r>
        <w:t xml:space="preserve"> D.试管</w:t>
      </w:r>
      <w:r>
        <w:drawing>
          <wp:inline distT="0" distB="0" distL="0" distR="0">
            <wp:extent cx="236855" cy="9017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a:picLocks noChangeAspect="1"/>
                    </pic:cNvPicPr>
                  </pic:nvPicPr>
                  <pic:blipFill>
                    <a:blip r:embed="rId18"/>
                    <a:stretch>
                      <a:fillRect/>
                    </a:stretch>
                  </pic:blipFill>
                  <pic:spPr>
                    <a:xfrm>
                      <a:off x="0" y="0"/>
                      <a:ext cx="236912" cy="901930"/>
                    </a:xfrm>
                    <a:prstGeom prst="rect">
                      <a:avLst/>
                    </a:prstGeom>
                  </pic:spPr>
                </pic:pic>
              </a:graphicData>
            </a:graphic>
          </wp:inline>
        </w:drawing>
      </w:r>
    </w:p>
    <w:p>
      <w:r>
        <w:t>7.下列物质的用途主要利用其物理性质的是</w:t>
      </w:r>
    </w:p>
    <w:p>
      <w:r>
        <w:t>A.酒精用作燃料</w:t>
      </w:r>
      <w:r>
        <w:tab/>
      </w:r>
      <w:r>
        <w:tab/>
      </w:r>
      <w:r>
        <w:tab/>
      </w:r>
      <w:r>
        <w:tab/>
      </w:r>
      <w:r>
        <w:tab/>
      </w:r>
      <w:r>
        <w:t>B.食品包装袋中充氮气以防腐</w:t>
      </w:r>
    </w:p>
    <w:p>
      <w:r>
        <w:t>C.氦气用于填充探空气球</w:t>
      </w:r>
      <w:r>
        <w:tab/>
      </w:r>
      <w:r>
        <w:tab/>
      </w:r>
      <w:r>
        <w:tab/>
      </w:r>
      <w:r>
        <w:t>D.氧气用于医疗急救</w:t>
      </w:r>
    </w:p>
    <w:p>
      <w:r>
        <w:t>8.下列有关实验现象的描述正确的是</w:t>
      </w:r>
    </w:p>
    <w:p>
      <w:r>
        <w:t>A.木炭在氧气中燃烧发出白光，并放出大量的热</w:t>
      </w:r>
    </w:p>
    <w:p>
      <w:r>
        <w:t>B.红磷在空气中燃烧，产生大量白雾，并放出大量的热</w:t>
      </w:r>
    </w:p>
    <w:p>
      <w:r>
        <w:t>C.铁丝在氧气中剧烈燃烧，火星四射，生成红色固体</w:t>
      </w:r>
    </w:p>
    <w:p>
      <w:r>
        <w:t>D.硫在氧气中燃烧，发出淡蓝色火焰，生成有刺激性气味的气体</w:t>
      </w:r>
    </w:p>
    <w:p>
      <w:r>
        <w:t>9.“天宫课堂”中的水球光学实验使用了“人造空气”，“人造空气”中氧气、氮气、二氧化碳的体积分数分别为21%、78%、0.7%。下列说法中正确的是</w:t>
      </w:r>
    </w:p>
    <w:p>
      <w:r>
        <w:t>A.若“人造空气”只含有氧气，则更有益于人的呼吸</w:t>
      </w:r>
      <w:r>
        <w:tab/>
      </w:r>
      <w:r>
        <w:tab/>
      </w:r>
      <w:r>
        <w:t>B.将燃着的木条放入“人造空气”中，会立即熄灭</w:t>
      </w:r>
    </w:p>
    <w:p>
      <w:r>
        <w:t>C.该“人造空气”的成分与空气的成分完全相同</w:t>
      </w:r>
      <w:r>
        <w:tab/>
      </w:r>
      <w:r>
        <w:tab/>
      </w:r>
      <w:r>
        <w:tab/>
      </w:r>
      <w:r>
        <w:t>D.该“人造空气”的主要成分都不是空气污染物</w:t>
      </w:r>
    </w:p>
    <w:p>
      <w:r>
        <w:t>10.下列科技成果，不属于化学研究范畴的是</w:t>
      </w:r>
    </w:p>
    <w:p>
      <w:r>
        <w:t>A.实现从二氧化碳到淀粉的人工合成</w:t>
      </w:r>
      <w:r>
        <w:tab/>
      </w:r>
      <w:r>
        <w:tab/>
      </w:r>
      <w:r>
        <w:tab/>
      </w:r>
      <w:r>
        <w:tab/>
      </w:r>
      <w:r>
        <w:t>B.开发北斗导航卫星定位系统</w:t>
      </w:r>
    </w:p>
    <w:p>
      <w:r>
        <w:t>C.研发高效低毒农药保障粮食安全</w:t>
      </w:r>
      <w:r>
        <w:tab/>
      </w:r>
      <w:r>
        <w:tab/>
      </w:r>
      <w:r>
        <w:tab/>
      </w:r>
      <w:r>
        <w:tab/>
      </w:r>
      <w:r>
        <w:t>D.研究碳纤维的组成和结构</w:t>
      </w:r>
    </w:p>
    <w:p>
      <w:r>
        <w:t>11.下列实验中不能达到实验目的的是外焰</w:t>
      </w:r>
    </w:p>
    <w:p>
      <w:r>
        <w:t>A.比较蜡烛火焰各层温度</w:t>
      </w:r>
      <w:r>
        <w:drawing>
          <wp:inline distT="0" distB="0" distL="0" distR="0">
            <wp:extent cx="996950" cy="89344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a:picLocks noChangeAspect="1"/>
                    </pic:cNvPicPr>
                  </pic:nvPicPr>
                  <pic:blipFill>
                    <a:blip r:embed="rId19"/>
                    <a:stretch>
                      <a:fillRect/>
                    </a:stretch>
                  </pic:blipFill>
                  <pic:spPr>
                    <a:xfrm>
                      <a:off x="0" y="0"/>
                      <a:ext cx="997527" cy="893618"/>
                    </a:xfrm>
                    <a:prstGeom prst="rect">
                      <a:avLst/>
                    </a:prstGeom>
                  </pic:spPr>
                </pic:pic>
              </a:graphicData>
            </a:graphic>
          </wp:inline>
        </w:drawing>
      </w:r>
      <w:r>
        <w:t xml:space="preserve"> </w:t>
      </w:r>
      <w:r>
        <w:tab/>
      </w:r>
      <w:r>
        <w:tab/>
      </w:r>
      <w:r>
        <w:tab/>
      </w:r>
      <w:r>
        <w:t>B. 验证蜡烛燃烧的产物中含有水</w:t>
      </w:r>
      <w:r>
        <w:drawing>
          <wp:inline distT="0" distB="0" distL="0" distR="0">
            <wp:extent cx="748030" cy="92646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pic:cNvPicPr>
                  </pic:nvPicPr>
                  <pic:blipFill>
                    <a:blip r:embed="rId20"/>
                    <a:stretch>
                      <a:fillRect/>
                    </a:stretch>
                  </pic:blipFill>
                  <pic:spPr>
                    <a:xfrm>
                      <a:off x="0" y="0"/>
                      <a:ext cx="748145" cy="926869"/>
                    </a:xfrm>
                    <a:prstGeom prst="rect">
                      <a:avLst/>
                    </a:prstGeom>
                  </pic:spPr>
                </pic:pic>
              </a:graphicData>
            </a:graphic>
          </wp:inline>
        </w:drawing>
      </w:r>
    </w:p>
    <w:p>
      <w:r>
        <w:t>C.测定空气中氧气的含量</w:t>
      </w:r>
      <w:r>
        <w:drawing>
          <wp:inline distT="0" distB="0" distL="0" distR="0">
            <wp:extent cx="1213485" cy="88519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a:picLocks noChangeAspect="1"/>
                    </pic:cNvPicPr>
                  </pic:nvPicPr>
                  <pic:blipFill>
                    <a:blip r:embed="rId21"/>
                    <a:stretch>
                      <a:fillRect/>
                    </a:stretch>
                  </pic:blipFill>
                  <pic:spPr>
                    <a:xfrm>
                      <a:off x="0" y="0"/>
                      <a:ext cx="1213658" cy="885305"/>
                    </a:xfrm>
                    <a:prstGeom prst="rect">
                      <a:avLst/>
                    </a:prstGeom>
                  </pic:spPr>
                </pic:pic>
              </a:graphicData>
            </a:graphic>
          </wp:inline>
        </w:drawing>
      </w:r>
      <w:r>
        <w:t xml:space="preserve"> </w:t>
      </w:r>
    </w:p>
    <w:p>
      <w:r>
        <w:t>D.探究空气与呼出气体中二氧化碳的多少</w:t>
      </w:r>
      <w:r>
        <w:drawing>
          <wp:inline distT="0" distB="0" distL="0" distR="0">
            <wp:extent cx="1221740" cy="9017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pic:cNvPicPr>
                  </pic:nvPicPr>
                  <pic:blipFill>
                    <a:blip r:embed="rId22"/>
                    <a:stretch>
                      <a:fillRect/>
                    </a:stretch>
                  </pic:blipFill>
                  <pic:spPr>
                    <a:xfrm>
                      <a:off x="0" y="0"/>
                      <a:ext cx="1221971" cy="901930"/>
                    </a:xfrm>
                    <a:prstGeom prst="rect">
                      <a:avLst/>
                    </a:prstGeom>
                  </pic:spPr>
                </pic:pic>
              </a:graphicData>
            </a:graphic>
          </wp:inline>
        </w:drawing>
      </w:r>
    </w:p>
    <w:p>
      <w:r>
        <w:t>12.某兴趣小组利用氧气传感器来探究不同物质在空气中燃烧的耗氧量情况。足量蜡烛和红磷分别在相同的密闭容器中燃烧，测定的氧气含量变化如图所示。下列说法中错误的是</w:t>
      </w:r>
    </w:p>
    <w:p>
      <w:r>
        <w:drawing>
          <wp:inline distT="0" distB="0" distL="0" distR="0">
            <wp:extent cx="1605280" cy="1979295"/>
            <wp:effectExtent l="0" t="0" r="0" b="190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23"/>
                    <a:stretch>
                      <a:fillRect/>
                    </a:stretch>
                  </pic:blipFill>
                  <pic:spPr>
                    <a:xfrm>
                      <a:off x="0" y="0"/>
                      <a:ext cx="1611635" cy="1987470"/>
                    </a:xfrm>
                    <a:prstGeom prst="rect">
                      <a:avLst/>
                    </a:prstGeom>
                  </pic:spPr>
                </pic:pic>
              </a:graphicData>
            </a:graphic>
          </wp:inline>
        </w:drawing>
      </w:r>
    </w:p>
    <w:p>
      <w:r>
        <w:t xml:space="preserve">A.蜡烛熄灭后密闭容器内只剩二氧化碳气体 </w:t>
      </w:r>
    </w:p>
    <w:p>
      <w:r>
        <w:t xml:space="preserve">B.蜡烛和红磷燃烧后，两个容器中氧气均未耗尽，红磷耗氧量较多 </w:t>
      </w:r>
    </w:p>
    <w:p>
      <w:r>
        <w:t>C.在蜡烛燃烧的过程中，当氧气含量为14%时，蜡烛就会熄灭</w:t>
      </w:r>
    </w:p>
    <w:p>
      <w:r>
        <w:t>D.在两种物质燃烧的过程中，a、b两点容器内含量最多的气体是氮气</w:t>
      </w:r>
    </w:p>
    <w:p>
      <w:pPr>
        <w:rPr>
          <w:b/>
          <w:sz w:val="24"/>
          <w:szCs w:val="24"/>
        </w:rPr>
      </w:pPr>
      <w:r>
        <w:rPr>
          <w:b/>
          <w:sz w:val="24"/>
          <w:szCs w:val="24"/>
        </w:rPr>
        <w:t>二、非选择题(本大题包括5小题，共28分)</w:t>
      </w:r>
    </w:p>
    <w:p>
      <w:r>
        <w:t>13.(5分)阅读下列短文，回答问题。</w:t>
      </w:r>
    </w:p>
    <w:p>
      <w:r>
        <w:t>钠呈银白色，质软，密度比水的小，具有可燃性。钠一般保存在煤油中。钠曝露在空气中，常温下会与氧气反应生成氧化钠。取一大块冰，在其表面挖一个较深的坑(如图所示)。用遥控车将钠放入冰坑底部，冰火两重天的壮美奇观瞬时产生，钠变成了一个大火球，</w:t>
      </w:r>
      <w:r>
        <w:rPr>
          <w:rFonts w:hint="eastAsia"/>
        </w:rPr>
        <w:t>噼</w:t>
      </w:r>
      <w:r>
        <w:t>里啪啦听巨响，火光四射，火花飞溅。钠用它火一般的“热情”熔化了寒冷的坚冰。金属钠及其合金的用途广泛。钠和钾形成的钠钾合金熔点低，常温下呈液态，可用作快中子反应堆的热交换剂。</w:t>
      </w:r>
    </w:p>
    <w:p>
      <w:r>
        <w:drawing>
          <wp:inline distT="0" distB="0" distL="0" distR="0">
            <wp:extent cx="1246505" cy="11176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a:picLocks noChangeAspect="1"/>
                    </pic:cNvPicPr>
                  </pic:nvPicPr>
                  <pic:blipFill>
                    <a:blip r:embed="rId24"/>
                    <a:stretch>
                      <a:fillRect/>
                    </a:stretch>
                  </pic:blipFill>
                  <pic:spPr>
                    <a:xfrm>
                      <a:off x="0" y="0"/>
                      <a:ext cx="1246909" cy="1118061"/>
                    </a:xfrm>
                    <a:prstGeom prst="rect">
                      <a:avLst/>
                    </a:prstGeom>
                  </pic:spPr>
                </pic:pic>
              </a:graphicData>
            </a:graphic>
          </wp:inline>
        </w:drawing>
      </w:r>
    </w:p>
    <w:p>
      <w:r>
        <w:t>(1)钠呈银白色，质软，密度比水的小。描述的是钠的____________(选填“物理”或“化学”)性质。</w:t>
      </w:r>
    </w:p>
    <w:p>
      <w:r>
        <w:t>(2)钠不能保存在水中的原因是________________。</w:t>
      </w:r>
    </w:p>
    <w:p>
      <w:r>
        <w:t>(3)写出钠在曝露在空气中发生反应的文字表达式:____________________。</w:t>
      </w:r>
    </w:p>
    <w:p>
      <w:r>
        <w:t>(4)钠钾合金用作快中子反应堆的热交换剂，是利用了钠钾合金具有良好的_____________(填字母)。</w:t>
      </w:r>
    </w:p>
    <w:p>
      <w:r>
        <w:t xml:space="preserve">A.导电性 </w:t>
      </w:r>
      <w:r>
        <w:tab/>
      </w:r>
      <w:r>
        <w:tab/>
      </w:r>
      <w:r>
        <w:tab/>
      </w:r>
      <w:r>
        <w:t xml:space="preserve">B.导热性 </w:t>
      </w:r>
      <w:r>
        <w:tab/>
      </w:r>
      <w:r>
        <w:tab/>
      </w:r>
      <w:r>
        <w:tab/>
      </w:r>
      <w:r>
        <w:t>C.延展性</w:t>
      </w:r>
    </w:p>
    <w:p>
      <w:r>
        <w:t>14.(6分)如图所示的是实验室中制取气体的常用装置，请回答下列问题:</w:t>
      </w:r>
    </w:p>
    <w:p>
      <w:r>
        <w:drawing>
          <wp:inline distT="0" distB="0" distL="0" distR="0">
            <wp:extent cx="4976495" cy="1211580"/>
            <wp:effectExtent l="0" t="0" r="0" b="762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25"/>
                    <a:stretch>
                      <a:fillRect/>
                    </a:stretch>
                  </pic:blipFill>
                  <pic:spPr>
                    <a:xfrm>
                      <a:off x="0" y="0"/>
                      <a:ext cx="4996016" cy="1216709"/>
                    </a:xfrm>
                    <a:prstGeom prst="rect">
                      <a:avLst/>
                    </a:prstGeom>
                  </pic:spPr>
                </pic:pic>
              </a:graphicData>
            </a:graphic>
          </wp:inline>
        </w:drawing>
      </w:r>
    </w:p>
    <w:p>
      <w:r>
        <w:t>(1)仪器a的名称是</w:t>
      </w:r>
      <w:r>
        <w:rPr>
          <w:rFonts w:hint="eastAsia"/>
        </w:rPr>
        <w:t>_____________</w:t>
      </w:r>
      <w:r>
        <w:t>___。</w:t>
      </w:r>
    </w:p>
    <w:p>
      <w:r>
        <w:t>(2)实验室中用高锰酸钾制取氧气的文字表达式是</w:t>
      </w:r>
      <w:r>
        <w:rPr>
          <w:rFonts w:hint="eastAsia"/>
        </w:rPr>
        <w:t>____________</w:t>
      </w:r>
      <w:r>
        <w:t>；若用装置C收集氧气，则检验氧气已经收集满的方法是</w:t>
      </w:r>
      <w:r>
        <w:rPr>
          <w:rFonts w:hint="eastAsia"/>
        </w:rPr>
        <w:t>_______________</w:t>
      </w:r>
      <w:r>
        <w:t>；若用装置D收集氧气，则刚开始有气泡产生时不宜立即收集的原因是__________________。</w:t>
      </w:r>
    </w:p>
    <w:p>
      <w:r>
        <w:t>(3)若收集的氧气用来做硫的燃烧实验，则最好选择装置 ______________收集氧气。</w:t>
      </w:r>
    </w:p>
    <w:p>
      <w:r>
        <w:t>15.(6分)新型材料纳米级铁粉具有广泛的用途，它比普通铁粉更易与氧气反应，其制备流程如图所示:</w:t>
      </w:r>
    </w:p>
    <w:p>
      <w:r>
        <w:drawing>
          <wp:inline distT="0" distB="0" distL="0" distR="0">
            <wp:extent cx="3441065" cy="92646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a:picLocks noChangeAspect="1"/>
                    </pic:cNvPicPr>
                  </pic:nvPicPr>
                  <pic:blipFill>
                    <a:blip r:embed="rId26"/>
                    <a:stretch>
                      <a:fillRect/>
                    </a:stretch>
                  </pic:blipFill>
                  <pic:spPr>
                    <a:xfrm>
                      <a:off x="0" y="0"/>
                      <a:ext cx="3441469" cy="926869"/>
                    </a:xfrm>
                    <a:prstGeom prst="rect">
                      <a:avLst/>
                    </a:prstGeom>
                  </pic:spPr>
                </pic:pic>
              </a:graphicData>
            </a:graphic>
          </wp:inline>
        </w:drawing>
      </w:r>
      <w:r>
        <w:t xml:space="preserve"> </w:t>
      </w:r>
    </w:p>
    <w:p>
      <w:r>
        <w:t>(1)氮气可用分离液态空气的方法得到，氮气在空气中的体积分数约为_______________。</w:t>
      </w:r>
    </w:p>
    <w:p>
      <w:r>
        <w:t>(2)纳米级铁粉在氧气中能自发燃烧生成黑色固体，发生反应的文字表达式为________________，该反应的基本类型是_________________。</w:t>
      </w:r>
    </w:p>
    <w:p>
      <w:r>
        <w:t>(3)在制备纳米级铁粉的工艺流程中，氮气的作用是_________________。</w:t>
      </w:r>
    </w:p>
    <w:p>
      <w:r>
        <w:t>(4)上述流程中可以回收利用的物质是_________________。</w:t>
      </w:r>
    </w:p>
    <w:p>
      <w:r>
        <w:t>16.(6分)学习了二氧化锰对过氧化氢溶液分解有催化作用的知识后，某小组对催化剂产生了兴趣，他们开展了以下项目式探究。</w:t>
      </w:r>
    </w:p>
    <w:p>
      <w:r>
        <w:t>【任务1】认识催化剂</w:t>
      </w:r>
    </w:p>
    <w:p>
      <w:r>
        <w:t>(1)催化剂是影响化学变化的因素之一。下列有关于催化剂的说法中错误的是____________(填字母)。</w:t>
      </w:r>
    </w:p>
    <w:p>
      <w:r>
        <w:t>A.催化剂只能加快化学反应速率</w:t>
      </w:r>
      <w:r>
        <w:tab/>
      </w:r>
      <w:r>
        <w:tab/>
      </w:r>
      <w:r>
        <w:tab/>
      </w:r>
      <w:r>
        <w:tab/>
      </w:r>
      <w:r>
        <w:tab/>
      </w:r>
      <w:r>
        <w:t>B.催化剂可以增加产物的质量</w:t>
      </w:r>
    </w:p>
    <w:p>
      <w:r>
        <w:t>C.在化学反应前后催化剂的化学性质不发生改变</w:t>
      </w:r>
    </w:p>
    <w:p>
      <w:r>
        <w:t>D.在化学反应前后催化剂的质量不断减少</w:t>
      </w:r>
    </w:p>
    <w:p>
      <w:r>
        <w:t>【任务2】探究影响过氧化氢溶液分解的因素</w:t>
      </w:r>
    </w:p>
    <w:p>
      <w:r>
        <w:t>【实验探究】为探究催化剂的种类对过氧化氢溶液分解速率的影响，该小组的同学按图1所示组装装置，在室温下分别进行了表中的四组实验，并用氧气传感器测定实验过程中氧气含量的变化情况，得到如图2所示曲线。</w:t>
      </w:r>
    </w:p>
    <w:p>
      <w:r>
        <w:drawing>
          <wp:inline distT="0" distB="0" distL="0" distR="0">
            <wp:extent cx="4599305" cy="1517015"/>
            <wp:effectExtent l="0" t="0" r="0" b="698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27"/>
                    <a:stretch>
                      <a:fillRect/>
                    </a:stretch>
                  </pic:blipFill>
                  <pic:spPr>
                    <a:xfrm>
                      <a:off x="0" y="0"/>
                      <a:ext cx="4618155" cy="1523186"/>
                    </a:xfrm>
                    <a:prstGeom prst="rect">
                      <a:avLst/>
                    </a:prstGeom>
                  </pic:spPr>
                </pic:pic>
              </a:graphicData>
            </a:graphic>
          </wp:inline>
        </w:drawing>
      </w:r>
    </w:p>
    <w:tbl>
      <w:tblPr>
        <w:tblStyle w:val="9"/>
        <w:tblW w:w="4889"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6"/>
        <w:gridCol w:w="404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6" w:type="dxa"/>
            <w:vAlign w:val="center"/>
          </w:tcPr>
          <w:p>
            <w:pPr>
              <w:jc w:val="center"/>
            </w:pPr>
            <w:r>
              <w:t>组别</w:t>
            </w:r>
          </w:p>
        </w:tc>
        <w:tc>
          <w:tcPr>
            <w:tcW w:w="4043" w:type="dxa"/>
            <w:vAlign w:val="center"/>
          </w:tcPr>
          <w:p>
            <w:pPr>
              <w:jc w:val="center"/>
            </w:pPr>
            <w:r>
              <w:t>试剂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6" w:type="dxa"/>
            <w:vAlign w:val="center"/>
          </w:tcPr>
          <w:p>
            <w:pPr>
              <w:jc w:val="center"/>
            </w:pPr>
            <w:r>
              <w:t>第1组</w:t>
            </w:r>
          </w:p>
        </w:tc>
        <w:tc>
          <w:tcPr>
            <w:tcW w:w="4043" w:type="dxa"/>
            <w:vAlign w:val="center"/>
          </w:tcPr>
          <w:p>
            <w:pPr>
              <w:jc w:val="center"/>
            </w:pPr>
            <w:r>
              <w:t>2mL5%过氧化氢溶液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6" w:type="dxa"/>
            <w:vAlign w:val="center"/>
          </w:tcPr>
          <w:p>
            <w:pPr>
              <w:jc w:val="center"/>
            </w:pPr>
            <w:r>
              <w:t>第2组</w:t>
            </w:r>
          </w:p>
        </w:tc>
        <w:tc>
          <w:tcPr>
            <w:tcW w:w="4043" w:type="dxa"/>
            <w:vAlign w:val="center"/>
          </w:tcPr>
          <w:p>
            <w:pPr>
              <w:jc w:val="center"/>
            </w:pPr>
            <w:r>
              <w:t>2mL5%过氧化氢溶液＋3滴硫酸铜溶液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6" w:type="dxa"/>
            <w:vAlign w:val="center"/>
          </w:tcPr>
          <w:p>
            <w:pPr>
              <w:jc w:val="center"/>
            </w:pPr>
            <w:r>
              <w:t>第3组</w:t>
            </w:r>
          </w:p>
        </w:tc>
        <w:tc>
          <w:tcPr>
            <w:tcW w:w="4043" w:type="dxa"/>
            <w:vAlign w:val="center"/>
          </w:tcPr>
          <w:p>
            <w:pPr>
              <w:jc w:val="center"/>
            </w:pPr>
            <w:r>
              <w:t>2mL5%过氧化氢溶液＋3滴氯化铁溶液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846" w:type="dxa"/>
            <w:vAlign w:val="center"/>
          </w:tcPr>
          <w:p>
            <w:pPr>
              <w:jc w:val="center"/>
            </w:pPr>
            <w:r>
              <w:t>第4组</w:t>
            </w:r>
          </w:p>
        </w:tc>
        <w:tc>
          <w:tcPr>
            <w:tcW w:w="4043" w:type="dxa"/>
            <w:vAlign w:val="center"/>
          </w:tcPr>
          <w:p>
            <w:pPr>
              <w:jc w:val="center"/>
            </w:pPr>
            <w:r>
              <w:t>xmL5%过氧化氢溶液＋少量二氧化锰粉末</w:t>
            </w:r>
          </w:p>
        </w:tc>
      </w:tr>
    </w:tbl>
    <w:p>
      <w:r>
        <w:t>【实验结论】对比四条曲线，进行分析:</w:t>
      </w:r>
    </w:p>
    <w:p>
      <w:r>
        <w:t>(2)第4组实验中x=__________________。</w:t>
      </w:r>
    </w:p>
    <w:p>
      <w:r>
        <w:t>(3)二氧化锰、氯化铁溶液、硫酸铜溶液都对过氧化氢溶液分解有催化作用，________________对过氧化氢溶液分解的催化效果最好。</w:t>
      </w:r>
    </w:p>
    <w:p>
      <w:r>
        <w:t>(4)写出几组实验中催化效果最好的过氧化氢分解的文字表达式:_______________。</w:t>
      </w:r>
    </w:p>
    <w:p>
      <w:r>
        <w:t>(5)第1组实验的目的是_____________。</w:t>
      </w:r>
    </w:p>
    <w:p>
      <w:pPr>
        <w:rPr>
          <w:b/>
        </w:rPr>
      </w:pPr>
      <w:r>
        <w:rPr>
          <w:b/>
        </w:rPr>
        <w:t>注意:若答对第(6)小题奖励3分，化学总得分不超过40分。</w:t>
      </w:r>
    </w:p>
    <w:p>
      <w:r>
        <w:t>【实验反思】(6)除上述影响过氧化氢溶液分解的因素外，你认为过氧化氢溶液的分解速率还可能与_____________因素有关，你的实验验证方案是_____________。</w:t>
      </w:r>
    </w:p>
    <w:p>
      <w:r>
        <w:t>17.(5分)为测定空气中氧气的含量，某同学将教材实验进行改进，改进后的实验装置如图所示(部分夹持装置已忽略)。请回答下列问题:</w:t>
      </w:r>
    </w:p>
    <w:p>
      <w:r>
        <w:drawing>
          <wp:inline distT="0" distB="0" distL="0" distR="0">
            <wp:extent cx="3587750" cy="1360170"/>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28"/>
                    <a:stretch>
                      <a:fillRect/>
                    </a:stretch>
                  </pic:blipFill>
                  <pic:spPr>
                    <a:xfrm>
                      <a:off x="0" y="0"/>
                      <a:ext cx="3603879" cy="1366754"/>
                    </a:xfrm>
                    <a:prstGeom prst="rect">
                      <a:avLst/>
                    </a:prstGeom>
                  </pic:spPr>
                </pic:pic>
              </a:graphicData>
            </a:graphic>
          </wp:inline>
        </w:drawing>
      </w:r>
    </w:p>
    <w:p>
      <w:r>
        <w:t>(1)改进后的实验装置的优点为________________。</w:t>
      </w:r>
    </w:p>
    <w:p>
      <w:r>
        <w:t>(2)该同学用改进后的装置进行实验，实验前打开弹簧夹，然后点燃酒精灯给红磷加热，实验数据如表所示，请计算空气中氧气的含量(写出计算过程)。</w:t>
      </w:r>
    </w:p>
    <w:tbl>
      <w:tblPr>
        <w:tblStyle w:val="9"/>
        <w:tblW w:w="736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96"/>
        <w:gridCol w:w="2736"/>
        <w:gridCol w:w="27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96" w:type="dxa"/>
            <w:vAlign w:val="center"/>
          </w:tcPr>
          <w:p>
            <w:pPr>
              <w:jc w:val="center"/>
            </w:pPr>
            <w:r>
              <w:t>试管中空气的体积</w:t>
            </w:r>
          </w:p>
        </w:tc>
        <w:tc>
          <w:tcPr>
            <w:tcW w:w="2736" w:type="dxa"/>
            <w:vAlign w:val="center"/>
          </w:tcPr>
          <w:p>
            <w:pPr>
              <w:jc w:val="center"/>
            </w:pPr>
            <w:r>
              <w:t>反应前注射器中空气的体积</w:t>
            </w:r>
          </w:p>
        </w:tc>
        <w:tc>
          <w:tcPr>
            <w:tcW w:w="2736" w:type="dxa"/>
            <w:vAlign w:val="center"/>
          </w:tcPr>
          <w:p>
            <w:pPr>
              <w:jc w:val="center"/>
            </w:pPr>
            <w:r>
              <w:t>反应后注射器中气体的体积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1896" w:type="dxa"/>
            <w:vAlign w:val="center"/>
          </w:tcPr>
          <w:p>
            <w:pPr>
              <w:jc w:val="center"/>
            </w:pPr>
            <w:r>
              <w:t>50 mL</w:t>
            </w:r>
          </w:p>
        </w:tc>
        <w:tc>
          <w:tcPr>
            <w:tcW w:w="2736" w:type="dxa"/>
            <w:vAlign w:val="center"/>
          </w:tcPr>
          <w:p>
            <w:pPr>
              <w:jc w:val="center"/>
            </w:pPr>
            <w:r>
              <w:t>20 mL</w:t>
            </w:r>
          </w:p>
        </w:tc>
        <w:tc>
          <w:tcPr>
            <w:tcW w:w="2736" w:type="dxa"/>
            <w:vAlign w:val="center"/>
          </w:tcPr>
          <w:p>
            <w:pPr>
              <w:jc w:val="center"/>
            </w:pPr>
            <w:r>
              <w:t>6 mL</w:t>
            </w:r>
          </w:p>
        </w:tc>
      </w:tr>
    </w:tbl>
    <w:p/>
    <w:p>
      <w:pPr>
        <w:widowControl/>
        <w:spacing w:line="240" w:lineRule="auto"/>
      </w:pPr>
      <w:r>
        <w:br w:type="page"/>
      </w:r>
    </w:p>
    <w:p>
      <w:pPr>
        <w:jc w:val="center"/>
        <w:rPr>
          <w:b/>
          <w:bCs/>
          <w:sz w:val="32"/>
          <w:szCs w:val="32"/>
        </w:rPr>
      </w:pPr>
      <w:r>
        <w:rPr>
          <w:rFonts w:hint="eastAsia"/>
          <w:b/>
          <w:bCs/>
          <w:sz w:val="32"/>
          <w:szCs w:val="32"/>
        </w:rPr>
        <w:t>化学九年级（人教版）·教学评价一</w:t>
      </w:r>
    </w:p>
    <w:p>
      <w:pPr>
        <w:jc w:val="center"/>
        <w:rPr>
          <w:rFonts w:hint="eastAsia"/>
          <w:b/>
          <w:bCs/>
          <w:sz w:val="32"/>
          <w:szCs w:val="32"/>
        </w:rPr>
      </w:pPr>
      <w:r>
        <w:rPr>
          <w:rFonts w:hint="eastAsia"/>
          <w:b/>
          <w:bCs/>
          <w:sz w:val="32"/>
          <w:szCs w:val="32"/>
        </w:rPr>
        <w:t>参考答案及评分标准</w:t>
      </w:r>
    </w:p>
    <w:p>
      <w:pPr>
        <w:rPr>
          <w:rFonts w:hint="eastAsia"/>
          <w:b/>
          <w:bCs/>
          <w:sz w:val="24"/>
          <w:szCs w:val="24"/>
        </w:rPr>
      </w:pPr>
      <w:r>
        <w:rPr>
          <w:rFonts w:hint="eastAsia"/>
          <w:b/>
          <w:bCs/>
          <w:sz w:val="24"/>
          <w:szCs w:val="24"/>
        </w:rPr>
        <w:t>一、选择题（本大题包括12小题，每小题1分，共12分。每小题的4个选项中只有1个符合题意）</w:t>
      </w:r>
    </w:p>
    <w:p>
      <w:pPr>
        <w:rPr>
          <w:rFonts w:hint="eastAsia"/>
        </w:rPr>
      </w:pPr>
      <w:r>
        <w:rPr>
          <w:rFonts w:hint="eastAsia"/>
        </w:rPr>
        <w:t xml:space="preserve">1.D </w:t>
      </w:r>
      <w:r>
        <w:rPr>
          <w:rFonts w:hint="eastAsia"/>
        </w:rPr>
        <w:tab/>
      </w:r>
      <w:r>
        <w:rPr>
          <w:rFonts w:hint="eastAsia"/>
        </w:rPr>
        <w:t xml:space="preserve">  2.A  3.B  4.D  5.A  6.C  7.C  8.A  9.D  10.B  11.C  12.A </w:t>
      </w:r>
    </w:p>
    <w:p>
      <w:pPr>
        <w:rPr>
          <w:rFonts w:hint="eastAsia"/>
          <w:b/>
          <w:bCs/>
          <w:sz w:val="24"/>
          <w:szCs w:val="24"/>
        </w:rPr>
      </w:pPr>
      <w:r>
        <w:rPr>
          <w:rFonts w:hint="eastAsia"/>
          <w:b/>
          <w:bCs/>
          <w:sz w:val="24"/>
          <w:szCs w:val="24"/>
        </w:rPr>
        <w:t>二、非选择题（本大题包括5小题，共28分）</w:t>
      </w:r>
    </w:p>
    <w:p>
      <w:pPr>
        <w:rPr>
          <w:rFonts w:hint="eastAsia"/>
        </w:rPr>
      </w:pPr>
      <w:r>
        <w:rPr>
          <w:rFonts w:hint="eastAsia"/>
        </w:rPr>
        <w:t>13.（除标注外，每空1分，共5分）</w:t>
      </w:r>
    </w:p>
    <w:p>
      <w:pPr>
        <w:rPr>
          <w:rFonts w:hint="eastAsia"/>
        </w:rPr>
      </w:pPr>
      <w:r>
        <w:rPr>
          <w:rFonts w:hint="eastAsia"/>
        </w:rPr>
        <w:t>（1）物理</w:t>
      </w:r>
      <w:r>
        <w:tab/>
      </w:r>
      <w:r>
        <w:rPr>
          <w:rFonts w:hint="eastAsia"/>
        </w:rPr>
        <w:t>（2）钠能与水发生反应（3）</w:t>
      </w:r>
      <w:r>
        <w:rPr>
          <w:position w:val="-8"/>
        </w:rPr>
        <w:object>
          <v:shape id="_x0000_i1025" o:spt="75" type="#_x0000_t75" style="height:15.95pt;width:102.8pt;" o:ole="t" filled="f" o:preferrelative="t" stroked="f" coordsize="21600,21600">
            <v:path/>
            <v:fill on="f" focussize="0,0"/>
            <v:stroke on="f" joinstyle="miter"/>
            <v:imagedata r:id="rId30" o:title=""/>
            <o:lock v:ext="edit" aspectratio="t"/>
            <w10:wrap type="none"/>
            <w10:anchorlock/>
          </v:shape>
          <o:OLEObject Type="Embed" ProgID="Equation.DSMT4" ShapeID="_x0000_i1025" DrawAspect="Content" ObjectID="_1468075725" r:id="rId29">
            <o:LockedField>false</o:LockedField>
          </o:OLEObject>
        </w:object>
      </w:r>
      <w:r>
        <w:t xml:space="preserve"> </w:t>
      </w:r>
      <w:r>
        <w:rPr>
          <w:rFonts w:hint="eastAsia"/>
        </w:rPr>
        <w:t>（2分）(4)B</w:t>
      </w:r>
    </w:p>
    <w:p>
      <w:pPr>
        <w:rPr>
          <w:rFonts w:hint="eastAsia"/>
        </w:rPr>
      </w:pPr>
      <w:r>
        <w:rPr>
          <w:rFonts w:hint="eastAsia"/>
        </w:rPr>
        <w:t>14.（除标注外，每空1分，共6分）</w:t>
      </w:r>
    </w:p>
    <w:p>
      <w:pPr>
        <w:rPr>
          <w:rFonts w:hint="eastAsia"/>
        </w:rPr>
      </w:pPr>
      <w:r>
        <w:rPr>
          <w:rFonts w:hint="eastAsia"/>
        </w:rPr>
        <w:t>（1）水槽</w:t>
      </w:r>
    </w:p>
    <w:p>
      <w:pPr>
        <w:rPr>
          <w:rFonts w:hint="eastAsia"/>
        </w:rPr>
      </w:pPr>
      <w:r>
        <w:rPr>
          <w:rFonts w:hint="eastAsia"/>
        </w:rPr>
        <w:t>（2）</w:t>
      </w:r>
      <w:r>
        <w:rPr>
          <w:position w:val="-8"/>
        </w:rPr>
        <w:object>
          <v:shape id="_x0000_i1026" o:spt="75" type="#_x0000_t75" style="height:18.15pt;width:218.75pt;" o:ole="t" filled="f" o:preferrelative="t" stroked="f" coordsize="21600,21600">
            <v:path/>
            <v:fill on="f" focussize="0,0"/>
            <v:stroke on="f" joinstyle="miter"/>
            <v:imagedata r:id="rId32" o:title=""/>
            <o:lock v:ext="edit" aspectratio="t"/>
            <w10:wrap type="none"/>
            <w10:anchorlock/>
          </v:shape>
          <o:OLEObject Type="Embed" ProgID="Equation.DSMT4" ShapeID="_x0000_i1026" DrawAspect="Content" ObjectID="_1468075726" r:id="rId31">
            <o:LockedField>false</o:LockedField>
          </o:OLEObject>
        </w:object>
      </w:r>
      <w:r>
        <w:t xml:space="preserve"> </w:t>
      </w:r>
      <w:r>
        <w:rPr>
          <w:rFonts w:hint="eastAsia"/>
        </w:rPr>
        <w:t>（2分） 将带火星的木条放在集气瓶口，若木条复燃，则说明氧气已经收集满一刚开始会收集到从装置内排出的空气，导致收集到的氧气不纯</w:t>
      </w:r>
      <w:r>
        <w:tab/>
      </w:r>
      <w:r>
        <w:tab/>
      </w:r>
      <w:r>
        <w:rPr>
          <w:rFonts w:hint="eastAsia"/>
        </w:rPr>
        <w:t>（3）D</w:t>
      </w:r>
    </w:p>
    <w:p>
      <w:pPr>
        <w:rPr>
          <w:rFonts w:hint="eastAsia"/>
        </w:rPr>
      </w:pPr>
      <w:r>
        <w:rPr>
          <w:rFonts w:hint="eastAsia"/>
        </w:rPr>
        <w:t>15.（除标注外，每空1分，共6分）</w:t>
      </w:r>
    </w:p>
    <w:p>
      <w:pPr>
        <w:rPr>
          <w:rFonts w:hint="eastAsia"/>
        </w:rPr>
      </w:pPr>
      <w:r>
        <w:rPr>
          <w:rFonts w:hint="eastAsia"/>
        </w:rPr>
        <w:t>（1）78%</w:t>
      </w:r>
    </w:p>
    <w:p>
      <w:pPr>
        <w:numPr>
          <w:ilvl w:val="0"/>
          <w:numId w:val="1"/>
        </w:numPr>
        <w:rPr>
          <w:rFonts w:hint="eastAsia"/>
        </w:rPr>
      </w:pPr>
      <w:r>
        <w:rPr>
          <w:position w:val="-8"/>
        </w:rPr>
        <w:object>
          <v:shape id="_x0000_i1027" o:spt="75" type="#_x0000_t75" style="height:18.15pt;width:150.05pt;" o:ole="t" filled="f" o:preferrelative="t" stroked="f" coordsize="21600,21600">
            <v:path/>
            <v:fill on="f" focussize="0,0"/>
            <v:stroke on="f" joinstyle="miter"/>
            <v:imagedata r:id="rId34" o:title=""/>
            <o:lock v:ext="edit" aspectratio="t"/>
            <w10:wrap type="none"/>
            <w10:anchorlock/>
          </v:shape>
          <o:OLEObject Type="Embed" ProgID="Equation.DSMT4" ShapeID="_x0000_i1027" DrawAspect="Content" ObjectID="_1468075727" r:id="rId33">
            <o:LockedField>false</o:LockedField>
          </o:OLEObject>
        </w:object>
      </w:r>
      <w:r>
        <w:t xml:space="preserve"> </w:t>
      </w:r>
      <w:r>
        <w:rPr>
          <w:rFonts w:hint="eastAsia"/>
        </w:rPr>
        <w:t>（2分） 化合反应</w:t>
      </w:r>
    </w:p>
    <w:p>
      <w:pPr>
        <w:numPr>
          <w:ilvl w:val="0"/>
          <w:numId w:val="1"/>
        </w:numPr>
        <w:rPr>
          <w:rFonts w:hint="eastAsia"/>
        </w:rPr>
      </w:pPr>
      <w:r>
        <w:rPr>
          <w:rFonts w:hint="eastAsia"/>
        </w:rPr>
        <w:t>作保护气</w:t>
      </w:r>
    </w:p>
    <w:p>
      <w:pPr>
        <w:rPr>
          <w:rFonts w:hint="eastAsia"/>
        </w:rPr>
      </w:pPr>
      <w:r>
        <w:rPr>
          <w:rFonts w:hint="eastAsia"/>
        </w:rPr>
        <w:t>（4）氮气</w:t>
      </w:r>
    </w:p>
    <w:p>
      <w:pPr>
        <w:rPr>
          <w:rFonts w:hint="eastAsia"/>
        </w:rPr>
      </w:pPr>
      <w:r>
        <w:rPr>
          <w:rFonts w:hint="eastAsia"/>
        </w:rPr>
        <w:t>16.（除标注外，每空1分，共6分）</w:t>
      </w:r>
    </w:p>
    <w:p>
      <w:pPr>
        <w:rPr>
          <w:rFonts w:hint="eastAsia"/>
        </w:rPr>
      </w:pPr>
      <w:r>
        <w:rPr>
          <w:rFonts w:hint="eastAsia"/>
        </w:rPr>
        <w:t xml:space="preserve">（1）ABD </w:t>
      </w:r>
    </w:p>
    <w:p>
      <w:pPr>
        <w:rPr>
          <w:rFonts w:hint="eastAsia"/>
        </w:rPr>
      </w:pPr>
      <w:r>
        <w:rPr>
          <w:rFonts w:hint="eastAsia"/>
        </w:rPr>
        <w:t xml:space="preserve">（2）2 </w:t>
      </w:r>
    </w:p>
    <w:p>
      <w:pPr>
        <w:rPr>
          <w:rFonts w:hint="eastAsia"/>
        </w:rPr>
      </w:pPr>
      <w:r>
        <w:rPr>
          <w:rFonts w:hint="eastAsia"/>
        </w:rPr>
        <w:t>（3）二氧化锰</w:t>
      </w:r>
    </w:p>
    <w:p>
      <w:pPr>
        <w:rPr>
          <w:rFonts w:hint="eastAsia"/>
        </w:rPr>
      </w:pPr>
      <w:r>
        <w:rPr>
          <w:rFonts w:hint="eastAsia"/>
        </w:rPr>
        <w:t>（4）</w:t>
      </w:r>
      <w:r>
        <w:rPr>
          <w:position w:val="-8"/>
        </w:rPr>
        <w:object>
          <v:shape id="_x0000_i1028" o:spt="75" type="#_x0000_t75" style="height:18.15pt;width:152.25pt;" o:ole="t" filled="f" o:preferrelative="t" stroked="f" coordsize="21600,21600">
            <v:path/>
            <v:fill on="f" focussize="0,0"/>
            <v:stroke on="f" joinstyle="miter"/>
            <v:imagedata r:id="rId36" o:title=""/>
            <o:lock v:ext="edit" aspectratio="t"/>
            <w10:wrap type="none"/>
            <w10:anchorlock/>
          </v:shape>
          <o:OLEObject Type="Embed" ProgID="Equation.DSMT4" ShapeID="_x0000_i1028" DrawAspect="Content" ObjectID="_1468075728" r:id="rId35">
            <o:LockedField>false</o:LockedField>
          </o:OLEObject>
        </w:object>
      </w:r>
      <w:r>
        <w:t xml:space="preserve"> </w:t>
      </w:r>
      <w:r>
        <w:rPr>
          <w:rFonts w:hint="eastAsia"/>
        </w:rPr>
        <w:t>（2分）</w:t>
      </w:r>
    </w:p>
    <w:p>
      <w:pPr>
        <w:rPr>
          <w:rFonts w:hint="eastAsia"/>
        </w:rPr>
      </w:pPr>
      <w:r>
        <w:rPr>
          <w:rFonts w:hint="eastAsia"/>
        </w:rPr>
        <w:t>（5）作对照实验</w:t>
      </w:r>
    </w:p>
    <w:p>
      <w:pPr>
        <w:rPr>
          <w:rFonts w:hint="eastAsia"/>
          <w:b/>
          <w:bCs/>
        </w:rPr>
      </w:pPr>
      <w:r>
        <w:rPr>
          <w:rFonts w:hint="eastAsia"/>
          <w:b/>
          <w:bCs/>
        </w:rPr>
        <w:t>注意∶若答对第（6）小题奖励3分，化学总得分不超过40分。</w:t>
      </w:r>
    </w:p>
    <w:p>
      <w:pPr>
        <w:rPr>
          <w:rFonts w:hint="eastAsia"/>
        </w:rPr>
      </w:pPr>
      <w:r>
        <w:rPr>
          <w:rFonts w:hint="eastAsia"/>
        </w:rPr>
        <w:t>（6）温度（合理即可）</w:t>
      </w:r>
    </w:p>
    <w:p>
      <w:pPr>
        <w:rPr>
          <w:rFonts w:hint="eastAsia"/>
        </w:rPr>
      </w:pPr>
      <w:r>
        <w:rPr>
          <w:rFonts w:hint="eastAsia"/>
        </w:rPr>
        <w:t>取2mL5%的过氧化氢溶液分别放入两支试管中，然后在20℃和60℃下进行实验，记录收集等体积氧气反应所需的时间（2分，合理即可）</w:t>
      </w:r>
    </w:p>
    <w:p>
      <w:pPr>
        <w:rPr>
          <w:rFonts w:hint="eastAsia"/>
        </w:rPr>
      </w:pPr>
      <w:r>
        <w:rPr>
          <w:rFonts w:hint="eastAsia"/>
        </w:rPr>
        <w:t>17.（5分）</w:t>
      </w:r>
    </w:p>
    <w:p>
      <w:pPr>
        <w:rPr>
          <w:rFonts w:hint="eastAsia"/>
        </w:rPr>
      </w:pPr>
      <w:r>
        <w:rPr>
          <w:rFonts w:hint="eastAsia"/>
        </w:rPr>
        <w:t>解∶（1）能减小测量误差，且对环境更友好（合理即可）</w:t>
      </w:r>
    </w:p>
    <w:p>
      <w:pPr>
        <w:numPr>
          <w:ilvl w:val="0"/>
          <w:numId w:val="2"/>
        </w:numPr>
        <w:rPr>
          <w:rFonts w:hint="eastAsia"/>
        </w:rPr>
      </w:pPr>
      <w:r>
        <w:rPr>
          <w:rFonts w:hint="eastAsia"/>
        </w:rPr>
        <w:t>反应前空气的体积为</w:t>
      </w:r>
      <w:r>
        <w:rPr>
          <w:position w:val="-6"/>
        </w:rPr>
        <w:object>
          <v:shape id="_x0000_i1029" o:spt="75" type="#_x0000_t75" style="height:13.75pt;width:108.25pt;" o:ole="t" filled="f" o:preferrelative="t" stroked="f" coordsize="21600,21600">
            <v:path/>
            <v:fill on="f" focussize="0,0"/>
            <v:stroke on="f" joinstyle="miter"/>
            <v:imagedata r:id="rId38" o:title=""/>
            <o:lock v:ext="edit" aspectratio="t"/>
            <w10:wrap type="none"/>
            <w10:anchorlock/>
          </v:shape>
          <o:OLEObject Type="Embed" ProgID="Equation.DSMT4" ShapeID="_x0000_i1029" DrawAspect="Content" ObjectID="_1468075729" r:id="rId37">
            <o:LockedField>false</o:LockedField>
          </o:OLEObject>
        </w:object>
      </w:r>
      <w:r>
        <w:t xml:space="preserve"> </w:t>
      </w:r>
      <w:r>
        <w:rPr>
          <w:rFonts w:hint="eastAsia"/>
        </w:rPr>
        <w:t>；反应消耗氧气的体积为</w:t>
      </w:r>
      <w:r>
        <w:rPr>
          <w:position w:val="-6"/>
        </w:rPr>
        <w:object>
          <v:shape id="_x0000_i1030" o:spt="75" type="#_x0000_t75" style="height:13.75pt;width:106.1pt;" o:ole="t" filled="f" o:preferrelative="t" stroked="f" coordsize="21600,21600">
            <v:path/>
            <v:fill on="f" focussize="0,0"/>
            <v:stroke on="f" joinstyle="miter"/>
            <v:imagedata r:id="rId40" o:title=""/>
            <o:lock v:ext="edit" aspectratio="t"/>
            <w10:wrap type="none"/>
            <w10:anchorlock/>
          </v:shape>
          <o:OLEObject Type="Embed" ProgID="Equation.DSMT4" ShapeID="_x0000_i1030" DrawAspect="Content" ObjectID="_1468075730" r:id="rId39">
            <o:LockedField>false</o:LockedField>
          </o:OLEObject>
        </w:object>
      </w:r>
      <w:r>
        <w:t xml:space="preserve"> </w:t>
      </w:r>
      <w:r>
        <w:rPr>
          <w:rFonts w:hint="eastAsia"/>
        </w:rPr>
        <w:t>，则空气中氧气的含量为</w:t>
      </w:r>
    </w:p>
    <w:p>
      <w:pPr>
        <w:rPr>
          <w:rFonts w:hint="eastAsia"/>
        </w:rPr>
      </w:pPr>
      <w:r>
        <w:rPr>
          <w:position w:val="-24"/>
        </w:rPr>
        <w:object>
          <v:shape id="_x0000_i1031" o:spt="75" type="#_x0000_t75" style="height:30.8pt;width:103.9pt;" o:ole="t" filled="f" o:preferrelative="t" stroked="f" coordsize="21600,21600">
            <v:path/>
            <v:fill on="f" focussize="0,0"/>
            <v:stroke on="f" joinstyle="miter"/>
            <v:imagedata r:id="rId42" o:title=""/>
            <o:lock v:ext="edit" aspectratio="t"/>
            <w10:wrap type="none"/>
            <w10:anchorlock/>
          </v:shape>
          <o:OLEObject Type="Embed" ProgID="Equation.DSMT4" ShapeID="_x0000_i1031" DrawAspect="Content" ObjectID="_1468075731" r:id="rId41">
            <o:LockedField>false</o:LockedField>
          </o:OLEObject>
        </w:object>
      </w:r>
      <w:r>
        <w:t xml:space="preserve"> </w:t>
      </w:r>
    </w:p>
    <w:p>
      <w:pPr>
        <w:rPr>
          <w:rFonts w:hint="eastAsia"/>
        </w:rPr>
        <w:sectPr>
          <w:pgSz w:w="11906" w:h="16838"/>
          <w:pgMar w:top="1440" w:right="1800" w:bottom="1440" w:left="1800" w:header="851" w:footer="992" w:gutter="0"/>
          <w:cols w:space="720" w:num="1"/>
          <w:docGrid w:type="lines" w:linePitch="312" w:charSpace="0"/>
        </w:sectPr>
      </w:pPr>
      <w:r>
        <w:rPr>
          <w:rFonts w:hint="eastAsia"/>
        </w:rPr>
        <w:t>答∶空气中氧气的含量为20%。</w:t>
      </w:r>
    </w:p>
    <w:p>
      <w:pPr>
        <w:sectPr>
          <w:headerReference r:id="rId3" w:type="default"/>
          <w:footerReference r:id="rId4" w:type="default"/>
          <w:pgSz w:w="11906" w:h="16838"/>
          <w:pgMar w:top="1304" w:right="964" w:bottom="1304" w:left="964" w:header="851" w:footer="992" w:gutter="0"/>
          <w:cols w:space="425"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w:rPr>
        <w:color w:val="FFFFFF" w:themeColor="background1"/>
        <w14:textFill>
          <w14:solidFill>
            <w14:schemeClr w14:val="bg1"/>
          </w14:solidFill>
        </w14:textFill>
      </w:rPr>
      <w:pict>
        <v:shape id="PowerPlusWaterMarkObject357476642" o:spid="_x0000_s2051" o:spt="136" type="#_x0000_t136" style="position:absolute;left:0pt;height:12pt;width:117pt;mso-position-horizontal:center;mso-position-horizontal-relative:margin;mso-position-vertical:center;mso-position-vertical-relative:margin;rotation:20643840f;z-index:-251658240;mso-width-relative:page;mso-height-relative:page;" fillcolor="#FFFFFF" filled="t" stroked="t" coordsize="21600,21600" o:allowincell="f">
          <v:path/>
          <v:fill on="t" opacity="32768f" focussize="0,0"/>
          <v:stroke color="#FFFFFF"/>
          <v:imagedata o:title=""/>
          <o:lock v:ext="edit"/>
          <v:textpath on="t" fitpath="t" trim="t" xscale="f" string="学科网（北京）股份有限公司" style="font-family:Arial Unicode MS;font-size:9pt;v-text-align:center;"/>
        </v:shape>
      </w:pic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spacing w:line="240" w:lineRule="auto"/>
      <w:jc w:val="both"/>
      <w:rPr>
        <w:rFonts w:eastAsia="宋体"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32"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FF1933"/>
    <w:multiLevelType w:val="multilevel"/>
    <w:tmpl w:val="0AFF1933"/>
    <w:lvl w:ilvl="0" w:tentative="0">
      <w:start w:val="2"/>
      <w:numFmt w:val="decimal"/>
      <w:suff w:val="nothing"/>
      <w:lvlText w:val="（%1）"/>
      <w:lvlJc w:val="left"/>
      <w:pPr>
        <w:ind w:left="840" w:firstLine="0"/>
      </w:pPr>
      <w:rPr>
        <w:rFonts w:hint="default" w:ascii="Times New Roman" w:hAnsi="Times New Roman" w:cs="Times New Roman"/>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
    <w:nsid w:val="19381C55"/>
    <w:multiLevelType w:val="multilevel"/>
    <w:tmpl w:val="19381C55"/>
    <w:lvl w:ilvl="0" w:tentative="0">
      <w:start w:val="2"/>
      <w:numFmt w:val="decimal"/>
      <w:suff w:val="nothing"/>
      <w:lvlText w:val="（%1）"/>
      <w:lvlJc w:val="left"/>
      <w:pPr>
        <w:ind w:left="0" w:firstLine="0"/>
      </w:pPr>
      <w:rPr>
        <w:rFonts w:hint="default" w:ascii="Times New Roman" w:hAnsi="Times New Roman" w:cs="Times New Roman"/>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num w:numId="1">
    <w:abstractNumId w:val="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092C"/>
    <w:rsid w:val="00007414"/>
    <w:rsid w:val="00093D1B"/>
    <w:rsid w:val="000A3FDD"/>
    <w:rsid w:val="00110824"/>
    <w:rsid w:val="00132E19"/>
    <w:rsid w:val="00135802"/>
    <w:rsid w:val="001E52B5"/>
    <w:rsid w:val="00234340"/>
    <w:rsid w:val="002638E4"/>
    <w:rsid w:val="002704B5"/>
    <w:rsid w:val="00306C8B"/>
    <w:rsid w:val="003F567D"/>
    <w:rsid w:val="003F77E6"/>
    <w:rsid w:val="0040355C"/>
    <w:rsid w:val="004151FC"/>
    <w:rsid w:val="004C0BFE"/>
    <w:rsid w:val="004F5B5F"/>
    <w:rsid w:val="004F5C45"/>
    <w:rsid w:val="00531881"/>
    <w:rsid w:val="00532624"/>
    <w:rsid w:val="00581A9B"/>
    <w:rsid w:val="005A1214"/>
    <w:rsid w:val="0063209E"/>
    <w:rsid w:val="00642FF7"/>
    <w:rsid w:val="006B0A41"/>
    <w:rsid w:val="006F0012"/>
    <w:rsid w:val="006F02BB"/>
    <w:rsid w:val="00714A18"/>
    <w:rsid w:val="00725B46"/>
    <w:rsid w:val="00745BA5"/>
    <w:rsid w:val="00774F67"/>
    <w:rsid w:val="007F273F"/>
    <w:rsid w:val="00800C46"/>
    <w:rsid w:val="00817130"/>
    <w:rsid w:val="00825B62"/>
    <w:rsid w:val="00836239"/>
    <w:rsid w:val="00874055"/>
    <w:rsid w:val="008B3A5A"/>
    <w:rsid w:val="0096766B"/>
    <w:rsid w:val="0098060C"/>
    <w:rsid w:val="00980A56"/>
    <w:rsid w:val="009875D4"/>
    <w:rsid w:val="00A25882"/>
    <w:rsid w:val="00A5052B"/>
    <w:rsid w:val="00AB1F37"/>
    <w:rsid w:val="00AC0F44"/>
    <w:rsid w:val="00AD7572"/>
    <w:rsid w:val="00AF0396"/>
    <w:rsid w:val="00B57329"/>
    <w:rsid w:val="00B93355"/>
    <w:rsid w:val="00BF109C"/>
    <w:rsid w:val="00C02FC6"/>
    <w:rsid w:val="00C04A7B"/>
    <w:rsid w:val="00C25605"/>
    <w:rsid w:val="00C34306"/>
    <w:rsid w:val="00C74D69"/>
    <w:rsid w:val="00C81A99"/>
    <w:rsid w:val="00C84694"/>
    <w:rsid w:val="00C91885"/>
    <w:rsid w:val="00CE6FDC"/>
    <w:rsid w:val="00D94FDE"/>
    <w:rsid w:val="00E6092C"/>
    <w:rsid w:val="00E73998"/>
    <w:rsid w:val="00E77017"/>
    <w:rsid w:val="00E97E5B"/>
    <w:rsid w:val="00EA37E2"/>
    <w:rsid w:val="00EB1231"/>
    <w:rsid w:val="00EB4F29"/>
    <w:rsid w:val="00EB5F3A"/>
    <w:rsid w:val="00F13803"/>
    <w:rsid w:val="00F30E53"/>
    <w:rsid w:val="00F43020"/>
    <w:rsid w:val="00F4638C"/>
    <w:rsid w:val="00F613AB"/>
    <w:rsid w:val="00FB68F5"/>
    <w:rsid w:val="00FC4EEA"/>
    <w:rsid w:val="37E1342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pPr>
    <w:rPr>
      <w:rFonts w:ascii="Times New Roman" w:hAnsi="Times New Roman" w:eastAsiaTheme="minorEastAsia" w:cstheme="minorBidi"/>
      <w:kern w:val="2"/>
      <w:sz w:val="21"/>
      <w:szCs w:val="22"/>
      <w:lang w:val="en-US" w:eastAsia="zh-CN" w:bidi="ar-SA"/>
    </w:rPr>
  </w:style>
  <w:style w:type="character" w:default="1" w:styleId="4">
    <w:name w:val="Default Paragraph Font"/>
    <w:unhideWhenUsed/>
    <w:qFormat/>
    <w:uiPriority w:val="1"/>
  </w:style>
  <w:style w:type="table" w:default="1" w:styleId="5">
    <w:name w:val="Normal Table"/>
    <w:semiHidden/>
    <w:unhideWhenUsed/>
    <w:qFormat/>
    <w:uiPriority w:val="99"/>
    <w:tblPr>
      <w:tblLayout w:type="fixed"/>
      <w:tblCellMar>
        <w:top w:w="0" w:type="dxa"/>
        <w:left w:w="108" w:type="dxa"/>
        <w:bottom w:w="0" w:type="dxa"/>
        <w:right w:w="108" w:type="dxa"/>
      </w:tblCellMar>
    </w:tblPr>
  </w:style>
  <w:style w:type="paragraph" w:styleId="2">
    <w:name w:val="footer"/>
    <w:basedOn w:val="1"/>
    <w:link w:val="8"/>
    <w:unhideWhenUsed/>
    <w:qFormat/>
    <w:uiPriority w:val="99"/>
    <w:pPr>
      <w:tabs>
        <w:tab w:val="center" w:pos="4153"/>
        <w:tab w:val="right" w:pos="8306"/>
      </w:tabs>
      <w:snapToGrid w:val="0"/>
    </w:pPr>
    <w:rPr>
      <w:sz w:val="18"/>
      <w:szCs w:val="18"/>
    </w:rPr>
  </w:style>
  <w:style w:type="paragraph" w:styleId="3">
    <w:name w:val="header"/>
    <w:basedOn w:val="1"/>
    <w:link w:val="7"/>
    <w:unhideWhenUsed/>
    <w:qFormat/>
    <w:uiPriority w:val="99"/>
    <w:pPr>
      <w:pBdr>
        <w:bottom w:val="single" w:color="auto" w:sz="6" w:space="1"/>
      </w:pBdr>
      <w:tabs>
        <w:tab w:val="center" w:pos="4153"/>
        <w:tab w:val="right" w:pos="8306"/>
      </w:tabs>
      <w:snapToGrid w:val="0"/>
      <w:jc w:val="center"/>
    </w:pPr>
    <w:rPr>
      <w:sz w:val="18"/>
      <w:szCs w:val="18"/>
    </w:rPr>
  </w:style>
  <w:style w:type="table" w:styleId="6">
    <w:name w:val="Table Grid"/>
    <w:basedOn w:val="5"/>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7">
    <w:name w:val="页眉 Char"/>
    <w:basedOn w:val="4"/>
    <w:link w:val="3"/>
    <w:qFormat/>
    <w:uiPriority w:val="99"/>
    <w:rPr>
      <w:sz w:val="18"/>
      <w:szCs w:val="18"/>
    </w:rPr>
  </w:style>
  <w:style w:type="character" w:customStyle="1" w:styleId="8">
    <w:name w:val="页脚 Char"/>
    <w:basedOn w:val="4"/>
    <w:link w:val="2"/>
    <w:qFormat/>
    <w:uiPriority w:val="99"/>
    <w:rPr>
      <w:sz w:val="18"/>
      <w:szCs w:val="18"/>
    </w:rPr>
  </w:style>
  <w:style w:type="table" w:customStyle="1" w:styleId="9">
    <w:name w:val="ZxxkTable"/>
    <w:basedOn w:val="5"/>
    <w:qFormat/>
    <w:uiPriority w:val="99"/>
    <w:pPr>
      <w:jc w:val="center"/>
    </w:pPr>
    <w:rPr>
      <w:rFonts w:ascii="Times New Roman" w:hAnsi="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cPr>
      <w:vAlign w:val="center"/>
    </w:tcPr>
  </w:style>
  <w:style w:type="paragraph" w:styleId="10">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5" Type="http://schemas.openxmlformats.org/officeDocument/2006/relationships/fontTable" Target="fontTable.xml"/><Relationship Id="rId44" Type="http://schemas.openxmlformats.org/officeDocument/2006/relationships/numbering" Target="numbering.xml"/><Relationship Id="rId43" Type="http://schemas.openxmlformats.org/officeDocument/2006/relationships/customXml" Target="../customXml/item1.xml"/><Relationship Id="rId42" Type="http://schemas.openxmlformats.org/officeDocument/2006/relationships/image" Target="media/image31.wmf"/><Relationship Id="rId41" Type="http://schemas.openxmlformats.org/officeDocument/2006/relationships/oleObject" Target="embeddings/oleObject7.bin"/><Relationship Id="rId40" Type="http://schemas.openxmlformats.org/officeDocument/2006/relationships/image" Target="media/image30.wmf"/><Relationship Id="rId4" Type="http://schemas.openxmlformats.org/officeDocument/2006/relationships/footer" Target="footer1.xml"/><Relationship Id="rId39" Type="http://schemas.openxmlformats.org/officeDocument/2006/relationships/oleObject" Target="embeddings/oleObject6.bin"/><Relationship Id="rId38" Type="http://schemas.openxmlformats.org/officeDocument/2006/relationships/image" Target="media/image29.wmf"/><Relationship Id="rId37" Type="http://schemas.openxmlformats.org/officeDocument/2006/relationships/oleObject" Target="embeddings/oleObject5.bin"/><Relationship Id="rId36" Type="http://schemas.openxmlformats.org/officeDocument/2006/relationships/image" Target="media/image28.wmf"/><Relationship Id="rId35" Type="http://schemas.openxmlformats.org/officeDocument/2006/relationships/oleObject" Target="embeddings/oleObject4.bin"/><Relationship Id="rId34" Type="http://schemas.openxmlformats.org/officeDocument/2006/relationships/image" Target="media/image27.wmf"/><Relationship Id="rId33" Type="http://schemas.openxmlformats.org/officeDocument/2006/relationships/oleObject" Target="embeddings/oleObject3.bin"/><Relationship Id="rId32" Type="http://schemas.openxmlformats.org/officeDocument/2006/relationships/image" Target="media/image26.wmf"/><Relationship Id="rId31" Type="http://schemas.openxmlformats.org/officeDocument/2006/relationships/oleObject" Target="embeddings/oleObject2.bin"/><Relationship Id="rId30" Type="http://schemas.openxmlformats.org/officeDocument/2006/relationships/image" Target="media/image25.wmf"/><Relationship Id="rId3" Type="http://schemas.openxmlformats.org/officeDocument/2006/relationships/header" Target="header1.xml"/><Relationship Id="rId29" Type="http://schemas.openxmlformats.org/officeDocument/2006/relationships/oleObject" Target="embeddings/oleObject1.bin"/><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2049"/>
    <customShpInfo spid="_x0000_s205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学科网（北京）股份有限公司</Company>
  <Pages>9</Pages>
  <Words>607</Words>
  <Characters>3460</Characters>
  <Lines>28</Lines>
  <Paragraphs>8</Paragraphs>
  <TotalTime>0</TotalTime>
  <ScaleCrop>false</ScaleCrop>
  <LinksUpToDate>false</LinksUpToDate>
  <CharactersWithSpaces>4059</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2021-08-04T03:58:00Z</dcterms:created>
  <dc:creator>学科网</dc:creator>
  <cp:lastModifiedBy>Administrator</cp:lastModifiedBy>
  <dcterms:modified xsi:type="dcterms:W3CDTF">2022-10-14T11:48:29Z</dcterms:modified>
  <cp:revision>71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