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12204700</wp:posOffset>
            </wp:positionV>
            <wp:extent cx="3810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0" distR="0">
            <wp:extent cx="11127740" cy="6779895"/>
            <wp:effectExtent l="0" t="0" r="1651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37191" cy="6785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314950" cy="6781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0291" cy="678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624195" cy="6858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8013" cy="6862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11179810" cy="668528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8993" cy="6690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</w:p>
    <w:p>
      <w:pPr>
        <w:jc w:val="center"/>
        <w:rPr>
          <w:rFonts w:hint="eastAsia"/>
          <w:sz w:val="28"/>
        </w:rPr>
      </w:pPr>
      <w:r>
        <w:rPr>
          <w:rFonts w:hint="eastAsia"/>
          <w:sz w:val="28"/>
        </w:rPr>
        <w:t>语文参考答案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一、积累与运用（共28分）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1.(1) C (2分)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(2)朗 残 (2分，每空1分)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2.①乡书何处达 ②归雁洛阳边 ③夕阳西下 ④断肠人在天涯 ⑤峨眉山月半轮秋 ⑥影入平羌江水流 ⑦遥怜故园菊 ⑧一夜征人尽望乡(8分，每空1分，有漏字、添字、错别字的，该空不得分)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3.长妈妈示例：①给“我”讲美女蛇的故事；②给“我”买来了《山海经》。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藤野先生示例：①上讲堂忘记戴领结；②添改“我”的讲义。(4分，每件事2分，符合名著内容即可)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4.A (3分)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5.(1) 示例：郑州举行“侨爱心·进社区·应急教育”公益活动(3分。能统领两则材料，2分；语言简明，1分)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(2) 示例：大学生最愿意参与的公益活动是目前非常普遍、参与简单的公益捐款和众筹，其次是山村支教和献血活动。(4分，能反映图片大致内容即可)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(3) 示例一：积极参与校园公益活动，用爱心温暖校园。示例二：校园公益让校园变得更美丽，能够表现出新时代青少年学生的精神风貌。(2分，任选两个词语，符合主题要求即可)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二、现代文阅读（共27分）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(一) (16分)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6.①“我”没有钢笔可用，感到委屈②“我”在雨中等到机会，帮“他”推车上坡③“我”得到了人生第一支钢笔(3分，每空1分，意思对即可)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7.示例：我知道母亲是爱我的，无论多苦多难都会满足我学习上的要求，但我万万没想到，母亲竟然会在大雨滂沱的天气里出来拉车，而这么做只是为了给我买一支钢笔，母亲给予的这份爱真是太厚重了。(4分，结合文章分析合理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8.因为这支钢笔是母亲用在雨天拉车赚来的钱买的，蕴含着母亲对“我”无比深沉的爱，也蕴含着母亲对“我”的无限期望。同时，“我”也从这支笔中获得了面对生活的勇气和坚强的性格。(4分，意思对即可)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9.示例一：本文开篇即写“我”渴望得到一支钢笔，并为此和母亲哭闹，那么，“我”到底有没有得到钢笔呢？“我”是怎样得到钢笔的呢？这就设下了悬念。直到第①段，作者说“就在那一天，我得到了那支钢笔”，方解开悬念。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示例二：对于雨中推着手推车的人，作者称其为“他”，并猜测“也不知是个老头还是个小伙儿”。那么，推车人到底是什么身份？这就设下了悬念，待到后文“我”发现“他”竟然是母亲时，既在意料之外又在情理之中，悬念解除。(5分，事例3分，分析2分，意思对即可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(二) (11分)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10.①表达了作者对春天的喜爱与赞美之情：②表达了作者对当年往事的追忆与回味之情。(4分，每点2分。意思对即可)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11.①使文章语言变得生动形象，富有文化气息与文学意味；②从多个角度展示了春天各种景物的特点，表达了作者对春天的赞美之情。(4分，每点2分。意思对即可)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12.运用了拟人的修辞手法，赋予小动物以人的性情，表现了它们的活泼可爱，表达了作者对它们的喜爱之情。(3分，意思对即可)</w:t>
      </w:r>
    </w:p>
    <w:p>
      <w:pPr>
        <w:ind w:firstLine="570"/>
        <w:rPr>
          <w:rFonts w:hint="eastAsia"/>
          <w:sz w:val="28"/>
        </w:rPr>
      </w:pPr>
      <w:r>
        <w:rPr>
          <w:rFonts w:hint="eastAsia"/>
          <w:sz w:val="28"/>
        </w:rPr>
        <w:t>三、古诗文阅读（共15分）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(一) (11分)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13.A (陈太丘是在朋友违约的情况下“舍去”的，因此并非陈太丘不讲诚信)(2分)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14.不是人啊！和我约定同行，（却）丢下我走了。(2分)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15.示例：友人因太丘“舍去”，当即生气怒骂，心直口快；但经元方辩驳后，他惭愧并“引之”示好，个性率真，态度诚恳。(4分，回答“无信、无礼”结合内容分析亦可)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16.两人都能虚心接受别人的批评，并且能够及时发现并改正自己的错误。(3分，意思对即可)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参考译文：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田子担任宰相，三年后休假回家，得到很多金子献给他的母亲。母亲（问他）说：“你怎么得到这些金子的？”（他）回答说：“这是我当官的俸禄。”母亲说：“（你）当宰相三年，难道不吃饭？像（你）这个样子当官，并不是我所希望的。孝顺的儿子侍奉父母应该努力做到十分诚实。不应该得到的东西，就不要拿进家门。当儿子的不可以不孝顺。你把这东西拿走。”田子很惭愧地跑了出去，到朝堂上退还金子，辞了官职，请求（君王让自己）接受处分。君王认为他母亲很贤良，因田子母亲的深明大义而高兴，于是就赦免了田子的罪，叫他重新当上宰相，把金子赏给了他的母亲。《诗经》中说：“宜尔子孙绳绳兮。”说的就是贤惠的母亲能使子孙贤德啊。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(二)(4分)</w:t>
      </w:r>
    </w:p>
    <w:p>
      <w:pPr>
        <w:rPr>
          <w:rFonts w:hint="eastAsia"/>
          <w:sz w:val="28"/>
        </w:rPr>
      </w:pPr>
      <w:r>
        <w:rPr>
          <w:rFonts w:hint="eastAsia"/>
          <w:sz w:val="28"/>
        </w:rPr>
        <w:t>　　17.表达了诗人听说友人被贬时的惆怅和对友人远离的恋恋不舍之情。(1分，意思对即可)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18.①点明了季节与时令；②渲染出一种哀伤的气氛；③照应题目，为后面两句的抒情埋下伏笔。(3分，每点1分，意思对即可)</w:t>
      </w:r>
    </w:p>
    <w:p>
      <w:pPr>
        <w:ind w:firstLine="555"/>
        <w:rPr>
          <w:rFonts w:hint="eastAsia"/>
          <w:sz w:val="28"/>
        </w:rPr>
      </w:pPr>
      <w:r>
        <w:rPr>
          <w:rFonts w:hint="eastAsia"/>
          <w:sz w:val="28"/>
        </w:rPr>
        <w:t>四、作文(50分)</w:t>
      </w:r>
    </w:p>
    <w:p>
      <w:pPr>
        <w:rPr>
          <w:rFonts w:hint="eastAsia"/>
          <w:sz w:val="28"/>
        </w:rPr>
        <w:sectPr>
          <w:headerReference r:id="rId3" w:type="default"/>
          <w:footerReference r:id="rId4" w:type="default"/>
          <w:pgSz w:w="20639" w:h="14572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</w:rPr>
        <w:t>　　19.(50分，同2022年河南中考语文作文评分标准)</w:t>
      </w:r>
    </w:p>
    <w:p>
      <w:bookmarkStart w:id="0" w:name="_GoBack"/>
      <w:bookmarkEnd w:id="0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Q3OWEwM2NhNjlhNDdmNmFmYzNmMzRlNTBlNmJkNGIifQ=="/>
  </w:docVars>
  <w:rsids>
    <w:rsidRoot w:val="007011B5"/>
    <w:rsid w:val="004151FC"/>
    <w:rsid w:val="004F6B6E"/>
    <w:rsid w:val="007011B5"/>
    <w:rsid w:val="00930C39"/>
    <w:rsid w:val="00BC2125"/>
    <w:rsid w:val="00BD7052"/>
    <w:rsid w:val="00C02FC6"/>
    <w:rsid w:val="00DF5F4F"/>
    <w:rsid w:val="4E6B69D6"/>
    <w:rsid w:val="626F5C07"/>
    <w:rsid w:val="77FD1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7</Pages>
  <Words>1702</Words>
  <Characters>1786</Characters>
  <Lines>13</Lines>
  <Paragraphs>3</Paragraphs>
  <TotalTime>0</TotalTime>
  <ScaleCrop>false</ScaleCrop>
  <LinksUpToDate>false</LinksUpToDate>
  <CharactersWithSpaces>1849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2022-10-01T12:09:00Z</dcterms:created>
  <dc:creator>Administrator</dc:creator>
  <cp:lastModifiedBy>Administrator</cp:lastModifiedBy>
  <dcterms:modified xsi:type="dcterms:W3CDTF">2022-10-16T12:21:51Z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