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ind w:firstLine="240" w:firstLineChars="100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s1025" o:spid="_x0000_s1025" o:spt="75" type="#_x0000_t75" style="position:absolute;left:0pt;margin-left:852pt;margin-top:854pt;height:2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21秋 八语上 期中测试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答案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</w:t>
      </w:r>
    </w:p>
    <w:p>
      <w:pPr>
        <w:spacing w:line="220" w:lineRule="atLeast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</w:t>
      </w:r>
    </w:p>
    <w:p>
      <w:pPr>
        <w:pStyle w:val="4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 xml:space="preserve">B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 D</w:t>
      </w:r>
    </w:p>
    <w:p>
      <w:pPr>
        <w:pStyle w:val="4"/>
        <w:spacing w:line="3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4． B</w:t>
      </w:r>
    </w:p>
    <w:p>
      <w:pPr>
        <w:pStyle w:val="4"/>
        <w:spacing w:line="3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3分）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朋友是成功道路上的一位良师，热情地将你引向阳光的地带。   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朋友是失败苦闷中的一盏明灯，默默地为你驱赶心灵的阴霾。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名著阅读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（3分） 纪实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真实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埃德加·斯诺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8．古诗默写。(5分)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(1) 神龟虽寿，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犹有竟时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numPr>
          <w:ilvl w:val="0"/>
          <w:numId w:val="1"/>
        </w:numPr>
        <w:spacing w:line="220" w:lineRule="atLeas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晴川历历汉阳树，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芳草萋萋鹦鹉洲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pacing w:line="220" w:lineRule="atLeas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(3)乱花渐欲迷人眼,浅草才能没马蹄。(白居易《钱塘湖春行》)</w:t>
      </w:r>
    </w:p>
    <w:p>
      <w:pPr>
        <w:spacing w:line="220" w:lineRule="atLeas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(4)晓雾将歇，猿鸟乱鸣；夕日欲颓，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沉鳞竞跃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widowControl w:val="0"/>
        <w:adjustRightInd/>
        <w:snapToGrid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(5) 何夜无月？何处无竹柏？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但少闲人如吾两人者耳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38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9.B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10.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我国成功发射实践二十一号卫星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二、(45分)</w:t>
      </w:r>
    </w:p>
    <w:p>
      <w:pPr>
        <w:spacing w:line="28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(一)</w:t>
      </w:r>
    </w:p>
    <w:p>
      <w:pPr>
        <w:spacing w:line="280" w:lineRule="exact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11.</w:t>
      </w:r>
    </w:p>
    <w:p>
      <w:pPr>
        <w:numPr>
          <w:ilvl w:val="0"/>
          <w:numId w:val="2"/>
        </w:numPr>
        <w:spacing w:line="280" w:lineRule="exact"/>
        <w:ind w:firstLine="360" w:firstLineChars="15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同“缺”，缺口。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 xml:space="preserve">        （2）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即使</w:t>
      </w:r>
    </w:p>
    <w:p>
      <w:pPr>
        <w:numPr>
          <w:ilvl w:val="0"/>
          <w:numId w:val="0"/>
        </w:numPr>
        <w:spacing w:line="2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冒着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 xml:space="preserve"> （4）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现在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          </w:t>
      </w:r>
    </w:p>
    <w:p>
      <w:pPr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D</w:t>
      </w:r>
    </w:p>
    <w:p>
      <w:pPr>
        <w:spacing w:line="280" w:lineRule="exact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13.</w:t>
      </w:r>
    </w:p>
    <w:p>
      <w:pPr>
        <w:spacing w:line="280" w:lineRule="exact"/>
        <w:ind w:firstLine="360" w:firstLineChars="150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略</w:t>
      </w:r>
    </w:p>
    <w:p>
      <w:pPr>
        <w:spacing w:line="28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中谷的水环绕泰安城，这就是郦道元（书中）所说的环水。</w:t>
      </w:r>
    </w:p>
    <w:p>
      <w:pPr>
        <w:spacing w:line="28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28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给下面句子划分节奏，有“/”分两处。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（2分）</w:t>
      </w:r>
    </w:p>
    <w:p>
      <w:pPr>
        <w:spacing w:line="28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及 既 上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苍 山 负 雪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明 烛 天 南。</w:t>
      </w:r>
    </w:p>
    <w:p>
      <w:pPr>
        <w:spacing w:line="28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280" w:lineRule="exac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15.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自非亭午夜分不见曦月；其级七千有余；而半山居雾若带然</w:t>
      </w:r>
    </w:p>
    <w:p>
      <w:pPr>
        <w:spacing w:line="28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（二）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16.(2分)电影事件改变了“我”的观念(2分)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17.(2分) 前一个指受军国主义思想毒害的日本青年学生;后一个“他们”指闲看枪毙犯人的麻木的中国人。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     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18. 表达了作者在遭受屈辱之后极为辛酸和愤懑的情感。（2分）</w:t>
      </w:r>
    </w:p>
    <w:p>
      <w:pPr>
        <w:pStyle w:val="31"/>
        <w:tabs>
          <w:tab w:val="left" w:pos="2381"/>
          <w:tab w:val="left" w:pos="4309"/>
          <w:tab w:val="left" w:pos="6299"/>
        </w:tabs>
        <w:spacing w:line="400" w:lineRule="exact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19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(4分)原因:在课堂上看电影时，看到中国人那种麻木、不觉醒的精神状态，他认为学医只能医其身体上的痛苦，而不能医其心灵上的疾病，只有拿起笔写文章，才能唤醒国人的不觉醒的意识。（2分）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评价:这是鲁迅崇高的精神境界的反映，表现了他总是站在国家与民族利益的高度想问题与做事情，将自己的人生与祖国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民族联系起来，具有极强的爱国精神和民族自尊心。（2分）</w:t>
      </w:r>
    </w:p>
    <w:p>
      <w:pPr>
        <w:shd w:val="clear" w:color="auto" w:fill="FFFFFF"/>
        <w:spacing w:line="315" w:lineRule="atLeast"/>
        <w:textAlignment w:val="baseline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</w:p>
    <w:p>
      <w:pPr>
        <w:tabs>
          <w:tab w:val="left" w:pos="312"/>
        </w:tabs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（三）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20.</w:t>
      </w:r>
    </w:p>
    <w:p>
      <w:pPr>
        <w:numPr>
          <w:ilvl w:val="0"/>
          <w:numId w:val="3"/>
        </w:num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为了卖掉花生对顾客卑躬屈膝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numPr>
          <w:ilvl w:val="0"/>
          <w:numId w:val="3"/>
        </w:num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在超市做保洁的母亲</w:t>
      </w:r>
    </w:p>
    <w:p>
      <w:pPr>
        <w:numPr>
          <w:ilvl w:val="0"/>
          <w:numId w:val="3"/>
        </w:num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为了捡一个塑料瓶不顾自身安危</w:t>
      </w:r>
    </w:p>
    <w:p>
      <w:pPr>
        <w:numPr>
          <w:ilvl w:val="0"/>
          <w:numId w:val="4"/>
        </w:num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点明这些母亲共同的特征——身份低微、收入微薄；表现了这些母亲被人尊重的主旨。言简意赅，吸引读者，激发读者阅读兴趣。</w:t>
      </w:r>
    </w:p>
    <w:p>
      <w:pPr>
        <w:numPr>
          <w:ilvl w:val="0"/>
          <w:numId w:val="0"/>
        </w:numPr>
        <w:wordWrap w:val="0"/>
        <w:spacing w:line="400" w:lineRule="exact"/>
        <w:rPr>
          <w:rFonts w:hint="eastAsia" w:ascii="宋体" w:hAnsi="宋体" w:eastAsia="宋体" w:cs="宋体"/>
          <w:i w:val="0"/>
          <w:iCs w:val="0"/>
          <w:caps w:val="0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22.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4"/>
          <w:szCs w:val="24"/>
          <w:shd w:val="clear" w:color="auto" w:fill="FFFFFF"/>
        </w:rPr>
        <w:t>运用了人物的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6"/>
          <w:sz w:val="24"/>
          <w:szCs w:val="24"/>
          <w:shd w:val="clear" w:color="auto" w:fill="FFFFFF"/>
        </w:rPr>
        <w:t>动作和神态描写，形象地写出了母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"/>
          <w:sz w:val="24"/>
          <w:szCs w:val="24"/>
          <w:shd w:val="clear" w:color="auto" w:fill="FFFFFF"/>
        </w:rPr>
        <w:t>亲被扣工资生怕交不起儿子学费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"/>
          <w:sz w:val="24"/>
          <w:szCs w:val="24"/>
          <w:shd w:val="clear" w:color="auto" w:fill="FFFFFF"/>
          <w:lang w:val="en-US" w:eastAsia="zh-CN"/>
        </w:rPr>
        <w:t>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"/>
          <w:sz w:val="24"/>
          <w:szCs w:val="24"/>
          <w:shd w:val="clear" w:color="auto" w:fill="FFFFFF"/>
        </w:rPr>
        <w:t>内心的焦急，体现出这位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6"/>
          <w:sz w:val="24"/>
          <w:szCs w:val="24"/>
          <w:shd w:val="clear" w:color="auto" w:fill="FFFFFF"/>
        </w:rPr>
        <w:t>母亲对孩子深沉的爱与责任感。</w:t>
      </w:r>
    </w:p>
    <w:p>
      <w:p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tabs>
          <w:tab w:val="left" w:pos="312"/>
        </w:tabs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23.（3分） 运用比喻的修辞手法，把母子俩的笑容比作是磁场，生动形象地表现了母子俩笑容的传染力，体现了母子俩的淳朴善良的笑容给大家带来的感动。</w:t>
      </w:r>
    </w:p>
    <w:p>
      <w:p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wordWrap w:val="0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24.（3分）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第一人称叙事以作者为线索人物贯穿全文，可以使文章更具真实感；也能更好地进行心理描写，便于抒情。</w:t>
      </w:r>
    </w:p>
    <w:p>
      <w:pPr>
        <w:wordWrap w:val="0"/>
        <w:spacing w:line="400" w:lineRule="exac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25.（4分）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结尾扣题，总结全文，点明文章中心——这些卑微的母亲辛劳而崇高！升华情感、深化主旨，表达对她们的敬意。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 xml:space="preserve">                                         </w:t>
      </w:r>
    </w:p>
    <w:p>
      <w:pPr>
        <w:pStyle w:val="4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三、作文(30分)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略</w:t>
      </w:r>
    </w:p>
    <w:p>
      <w:pPr>
        <w:pStyle w:val="10"/>
        <w:widowControl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8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hd w:val="clear" w:color="auto" w:fill="FFFFFF"/>
        <w:spacing w:before="100" w:beforeAutospacing="1" w:after="100" w:afterAutospacing="1"/>
        <w:ind w:firstLine="48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4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</w:p>
    <w:p>
      <w:pPr>
        <w:pStyle w:val="4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9"/>
        <w:spacing w:line="32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220" w:lineRule="atLeast"/>
        <w:rPr>
          <w:rFonts w:hint="eastAsia" w:ascii="宋体" w:hAnsi="宋体" w:eastAsia="宋体" w:cs="宋体"/>
          <w:color w:val="auto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287" w:bottom="1440" w:left="1378" w:header="720" w:footer="720" w:gutter="0"/>
          <w:cols w:space="720" w:num="1"/>
          <w:docGrid w:type="lines" w:linePitch="286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9</w:t>
    </w:r>
    <w:r>
      <w:fldChar w:fldCharType="end"/>
    </w:r>
  </w:p>
  <w:p>
    <w:pPr>
      <w:pStyle w:val="6"/>
      <w:ind w:right="360"/>
    </w:pP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8121"/>
      </w:tabs>
    </w:pP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FF433"/>
    <w:multiLevelType w:val="singleLevel"/>
    <w:tmpl w:val="847FF43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40F0C43"/>
    <w:multiLevelType w:val="singleLevel"/>
    <w:tmpl w:val="140F0C4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A3D03B3"/>
    <w:multiLevelType w:val="singleLevel"/>
    <w:tmpl w:val="5A3D03B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CF8F105"/>
    <w:multiLevelType w:val="singleLevel"/>
    <w:tmpl w:val="6CF8F10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32603"/>
    <w:rsid w:val="00043EDD"/>
    <w:rsid w:val="000504ED"/>
    <w:rsid w:val="000751D0"/>
    <w:rsid w:val="0008225C"/>
    <w:rsid w:val="000A1309"/>
    <w:rsid w:val="000D5C8B"/>
    <w:rsid w:val="00104667"/>
    <w:rsid w:val="0010788C"/>
    <w:rsid w:val="00112BA2"/>
    <w:rsid w:val="00155731"/>
    <w:rsid w:val="001A1154"/>
    <w:rsid w:val="001A628E"/>
    <w:rsid w:val="001B07D2"/>
    <w:rsid w:val="00216185"/>
    <w:rsid w:val="00227F88"/>
    <w:rsid w:val="00283C76"/>
    <w:rsid w:val="002C2837"/>
    <w:rsid w:val="002C5DE4"/>
    <w:rsid w:val="00301025"/>
    <w:rsid w:val="00305DA4"/>
    <w:rsid w:val="00311D56"/>
    <w:rsid w:val="00316F81"/>
    <w:rsid w:val="00323B43"/>
    <w:rsid w:val="00335EEB"/>
    <w:rsid w:val="00337286"/>
    <w:rsid w:val="0034241E"/>
    <w:rsid w:val="00381E61"/>
    <w:rsid w:val="003A50BC"/>
    <w:rsid w:val="003C4304"/>
    <w:rsid w:val="003D1BD1"/>
    <w:rsid w:val="003D37D8"/>
    <w:rsid w:val="00414B56"/>
    <w:rsid w:val="004151FC"/>
    <w:rsid w:val="00426133"/>
    <w:rsid w:val="004358AB"/>
    <w:rsid w:val="004E18BE"/>
    <w:rsid w:val="004E5C36"/>
    <w:rsid w:val="00526A97"/>
    <w:rsid w:val="00533D63"/>
    <w:rsid w:val="005608A7"/>
    <w:rsid w:val="0058225D"/>
    <w:rsid w:val="005A6065"/>
    <w:rsid w:val="005B647C"/>
    <w:rsid w:val="005F0376"/>
    <w:rsid w:val="00631F65"/>
    <w:rsid w:val="006331E5"/>
    <w:rsid w:val="00653100"/>
    <w:rsid w:val="00714D22"/>
    <w:rsid w:val="007575E2"/>
    <w:rsid w:val="00782DF8"/>
    <w:rsid w:val="007A7BE7"/>
    <w:rsid w:val="0081641A"/>
    <w:rsid w:val="00867E92"/>
    <w:rsid w:val="0089050B"/>
    <w:rsid w:val="008A01BD"/>
    <w:rsid w:val="008A2E38"/>
    <w:rsid w:val="008B7726"/>
    <w:rsid w:val="008F5B30"/>
    <w:rsid w:val="00900E42"/>
    <w:rsid w:val="0094644E"/>
    <w:rsid w:val="0095396F"/>
    <w:rsid w:val="009560CF"/>
    <w:rsid w:val="00993EC0"/>
    <w:rsid w:val="009B3739"/>
    <w:rsid w:val="00AE482E"/>
    <w:rsid w:val="00B01A93"/>
    <w:rsid w:val="00B13FC1"/>
    <w:rsid w:val="00B16666"/>
    <w:rsid w:val="00B36055"/>
    <w:rsid w:val="00B64634"/>
    <w:rsid w:val="00B66F39"/>
    <w:rsid w:val="00B73BBC"/>
    <w:rsid w:val="00B86446"/>
    <w:rsid w:val="00BA0F67"/>
    <w:rsid w:val="00C02FC6"/>
    <w:rsid w:val="00C05B82"/>
    <w:rsid w:val="00C1342E"/>
    <w:rsid w:val="00C43A7A"/>
    <w:rsid w:val="00C53F54"/>
    <w:rsid w:val="00C647C9"/>
    <w:rsid w:val="00C84EB6"/>
    <w:rsid w:val="00CF4720"/>
    <w:rsid w:val="00D16470"/>
    <w:rsid w:val="00D31D50"/>
    <w:rsid w:val="00D566FB"/>
    <w:rsid w:val="00D60960"/>
    <w:rsid w:val="00DE23C9"/>
    <w:rsid w:val="00E46611"/>
    <w:rsid w:val="00EA7E9C"/>
    <w:rsid w:val="00EF27B7"/>
    <w:rsid w:val="00F725F8"/>
    <w:rsid w:val="00F90F8C"/>
    <w:rsid w:val="00FA289B"/>
    <w:rsid w:val="0F5833D5"/>
    <w:rsid w:val="1A566594"/>
    <w:rsid w:val="445630A5"/>
    <w:rsid w:val="463F4CEA"/>
    <w:rsid w:val="61FA0F07"/>
    <w:rsid w:val="674D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2"/>
    <w:unhideWhenUsed/>
    <w:qFormat/>
    <w:uiPriority w:val="99"/>
    <w:pPr>
      <w:widowControl w:val="0"/>
      <w:autoSpaceDE w:val="0"/>
      <w:autoSpaceDN w:val="0"/>
      <w:snapToGrid/>
      <w:spacing w:after="0"/>
    </w:pPr>
    <w:rPr>
      <w:rFonts w:ascii="Calibri" w:hAnsi="Calibri" w:eastAsia="宋体" w:cs="Times New Roman"/>
      <w:sz w:val="21"/>
      <w:szCs w:val="20"/>
    </w:rPr>
  </w:style>
  <w:style w:type="paragraph" w:styleId="4">
    <w:name w:val="Plain Text"/>
    <w:basedOn w:val="1"/>
    <w:link w:val="19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5">
    <w:name w:val="Balloon Text"/>
    <w:basedOn w:val="1"/>
    <w:link w:val="2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9">
    <w:name w:val="HTML Preformatted"/>
    <w:basedOn w:val="1"/>
    <w:link w:val="2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Arial" w:hAnsi="Arial" w:eastAsia="宋体" w:cs="Arial"/>
      <w:sz w:val="24"/>
      <w:szCs w:val="24"/>
    </w:rPr>
  </w:style>
  <w:style w:type="paragraph" w:styleId="10">
    <w:name w:val="Normal (Web)"/>
    <w:basedOn w:val="1"/>
    <w:qFormat/>
    <w:uiPriority w:val="0"/>
    <w:pPr>
      <w:widowControl w:val="0"/>
      <w:tabs>
        <w:tab w:val="center" w:pos="4153"/>
        <w:tab w:val="right" w:pos="8306"/>
      </w:tabs>
      <w:spacing w:after="0" w:line="312" w:lineRule="atLeast"/>
    </w:pPr>
    <w:rPr>
      <w:rFonts w:ascii="Times New Roman" w:hAnsi="Times New Roman" w:eastAsia="宋体" w:cs="Times New Roman"/>
      <w:sz w:val="18"/>
      <w:szCs w:val="18"/>
    </w:rPr>
  </w:style>
  <w:style w:type="paragraph" w:styleId="11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Emphasis"/>
    <w:basedOn w:val="12"/>
    <w:qFormat/>
    <w:uiPriority w:val="20"/>
    <w:rPr>
      <w:i/>
      <w:iCs/>
    </w:rPr>
  </w:style>
  <w:style w:type="character" w:customStyle="1" w:styleId="17">
    <w:name w:val="页眉 Char"/>
    <w:basedOn w:val="12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Char"/>
    <w:basedOn w:val="12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9">
    <w:name w:val="纯文本 Char"/>
    <w:basedOn w:val="12"/>
    <w:link w:val="4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20">
    <w:name w:val="HTML 预设格式 Char"/>
    <w:basedOn w:val="12"/>
    <w:link w:val="9"/>
    <w:qFormat/>
    <w:uiPriority w:val="0"/>
    <w:rPr>
      <w:rFonts w:ascii="Arial" w:hAnsi="Arial" w:eastAsia="宋体" w:cs="Arial"/>
      <w:sz w:val="24"/>
      <w:szCs w:val="24"/>
    </w:rPr>
  </w:style>
  <w:style w:type="paragraph" w:customStyle="1" w:styleId="21">
    <w:name w:val="Table Paragraph"/>
    <w:basedOn w:val="1"/>
    <w:qFormat/>
    <w:uiPriority w:val="1"/>
    <w:pPr>
      <w:widowControl w:val="0"/>
      <w:adjustRightInd/>
      <w:snapToGrid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table" w:customStyle="1" w:styleId="22">
    <w:name w:val="Table Normal_0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批注框文本 Char"/>
    <w:basedOn w:val="12"/>
    <w:link w:val="5"/>
    <w:semiHidden/>
    <w:qFormat/>
    <w:uiPriority w:val="99"/>
    <w:rPr>
      <w:rFonts w:ascii="Tahoma" w:hAnsi="Tahoma"/>
      <w:sz w:val="18"/>
      <w:szCs w:val="18"/>
    </w:rPr>
  </w:style>
  <w:style w:type="paragraph" w:customStyle="1" w:styleId="24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25">
    <w:name w:val="明显强调1"/>
    <w:basedOn w:val="12"/>
    <w:qFormat/>
    <w:uiPriority w:val="21"/>
    <w:rPr>
      <w:b/>
      <w:bCs/>
      <w:i/>
      <w:iCs/>
      <w:color w:val="4F81BD" w:themeColor="accent1"/>
    </w:rPr>
  </w:style>
  <w:style w:type="character" w:customStyle="1" w:styleId="26">
    <w:name w:val="不明显强调1"/>
    <w:basedOn w:val="12"/>
    <w:qFormat/>
    <w:uiPriority w:val="19"/>
    <w:rPr>
      <w:i/>
      <w:iCs/>
      <w:color w:val="7F7F7F" w:themeColor="text1" w:themeTint="7F"/>
    </w:rPr>
  </w:style>
  <w:style w:type="character" w:customStyle="1" w:styleId="27">
    <w:name w:val="副标题 Char"/>
    <w:basedOn w:val="12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8">
    <w:name w:val="标题 Char"/>
    <w:basedOn w:val="12"/>
    <w:link w:val="11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9">
    <w:name w:val="标题 1 Char"/>
    <w:basedOn w:val="12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paragraph" w:styleId="30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customStyle="1" w:styleId="3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2">
    <w:name w:val="正文文本 Char"/>
    <w:basedOn w:val="12"/>
    <w:link w:val="3"/>
    <w:qFormat/>
    <w:uiPriority w:val="99"/>
    <w:rPr>
      <w:rFonts w:ascii="Calibri" w:hAnsi="Calibri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1C63A0-8242-40F7-9ED7-EA9D64361D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875</Words>
  <Characters>4994</Characters>
  <Lines>41</Lines>
  <Paragraphs>11</Paragraphs>
  <TotalTime>1</TotalTime>
  <ScaleCrop>false</ScaleCrop>
  <LinksUpToDate>false</LinksUpToDate>
  <CharactersWithSpaces>5858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Administrator</cp:lastModifiedBy>
  <dcterms:modified xsi:type="dcterms:W3CDTF">2022-10-17T05:05:43Z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