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602" w:firstLineChars="200"/>
        <w:jc w:val="center"/>
        <w:textAlignment w:val="auto"/>
        <w:outlineLvl w:val="9"/>
        <w:rPr>
          <w:rFonts w:ascii="黑体" w:hAnsi="黑体" w:eastAsia="黑体" w:cs="黑体"/>
          <w:b/>
          <w:sz w:val="30"/>
        </w:rPr>
      </w:pPr>
      <w:r>
        <w:rPr>
          <w:rFonts w:ascii="黑体" w:hAnsi="黑体" w:eastAsia="黑体" w:cs="黑体"/>
          <w:b/>
          <w:sz w:val="30"/>
        </w:rPr>
        <w:drawing>
          <wp:anchor distT="0" distB="0" distL="114300" distR="114300" simplePos="0" relativeHeight="251658240" behindDoc="0" locked="0" layoutInCell="1" allowOverlap="1">
            <wp:simplePos x="0" y="0"/>
            <wp:positionH relativeFrom="page">
              <wp:posOffset>12052300</wp:posOffset>
            </wp:positionH>
            <wp:positionV relativeFrom="topMargin">
              <wp:posOffset>10617200</wp:posOffset>
            </wp:positionV>
            <wp:extent cx="266700" cy="4191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266700" cy="419100"/>
                    </a:xfrm>
                    <a:prstGeom prst="rect">
                      <a:avLst/>
                    </a:prstGeom>
                  </pic:spPr>
                </pic:pic>
              </a:graphicData>
            </a:graphic>
          </wp:anchor>
        </w:drawing>
      </w:r>
      <w:r>
        <w:rPr>
          <w:rFonts w:ascii="黑体" w:hAnsi="黑体" w:eastAsia="黑体" w:cs="黑体"/>
          <w:b/>
          <w:sz w:val="30"/>
        </w:rPr>
        <w:t>2022-2023学年七上语文第二单元教学质量检测</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2" w:firstLineChars="200"/>
        <w:jc w:val="left"/>
        <w:textAlignment w:val="auto"/>
        <w:outlineLvl w:val="9"/>
        <w:rPr>
          <w:rFonts w:ascii="宋体" w:hAnsi="宋体" w:eastAsia="宋体" w:cs="宋体"/>
          <w:b/>
          <w:sz w:val="21"/>
        </w:rPr>
      </w:pPr>
      <w:r>
        <w:rPr>
          <w:rFonts w:ascii="宋体" w:hAnsi="宋体" w:eastAsia="宋体" w:cs="宋体"/>
          <w:b/>
          <w:sz w:val="21"/>
        </w:rPr>
        <w:t>一、选择题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1．下列加点字的注音，有误的一项是（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A．外</w:t>
      </w:r>
      <w:r>
        <w:rPr>
          <w:u w:val="none"/>
          <w:em w:val="dot"/>
        </w:rPr>
        <w:t>套</w:t>
      </w:r>
      <w:r>
        <w:t>（tào）</w:t>
      </w:r>
      <w:r>
        <w:rPr>
          <w:rFonts w:ascii="Times New Roman" w:hAnsi="Times New Roman" w:eastAsia="Times New Roman" w:cs="Times New Roman"/>
          <w:kern w:val="0"/>
          <w:sz w:val="24"/>
          <w:szCs w:val="24"/>
        </w:rPr>
        <w:t>  </w:t>
      </w:r>
      <w:r>
        <w:rPr>
          <w:u w:val="none"/>
          <w:em w:val="dot"/>
        </w:rPr>
        <w:t>熬</w:t>
      </w:r>
      <w:r>
        <w:t>过（áo）</w:t>
      </w:r>
      <w:r>
        <w:rPr>
          <w:rFonts w:ascii="Times New Roman" w:hAnsi="Times New Roman" w:eastAsia="Times New Roman" w:cs="Times New Roman"/>
          <w:kern w:val="0"/>
          <w:sz w:val="24"/>
          <w:szCs w:val="24"/>
        </w:rPr>
        <w:t>  </w:t>
      </w:r>
      <w:r>
        <w:rPr>
          <w:u w:val="none"/>
          <w:em w:val="dot"/>
        </w:rPr>
        <w:t>嫩</w:t>
      </w:r>
      <w:r>
        <w:t>芽（nèn）</w:t>
      </w:r>
      <w:r>
        <w:rPr>
          <w:rFonts w:ascii="Times New Roman" w:hAnsi="Times New Roman" w:eastAsia="Times New Roman" w:cs="Times New Roman"/>
          <w:kern w:val="0"/>
          <w:sz w:val="24"/>
          <w:szCs w:val="24"/>
        </w:rPr>
        <w:t>  </w:t>
      </w:r>
      <w:r>
        <w:rPr>
          <w:u w:val="none"/>
          <w:em w:val="dot"/>
        </w:rPr>
        <w:t>蹲</w:t>
      </w:r>
      <w:r>
        <w:t>下（dūn）</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B．</w:t>
      </w:r>
      <w:r>
        <w:rPr>
          <w:u w:val="none"/>
          <w:em w:val="dot"/>
        </w:rPr>
        <w:t>砸</w:t>
      </w:r>
      <w:r>
        <w:t>碎（zá）</w:t>
      </w:r>
      <w:r>
        <w:rPr>
          <w:rFonts w:ascii="Times New Roman" w:hAnsi="Times New Roman" w:eastAsia="Times New Roman" w:cs="Times New Roman"/>
          <w:kern w:val="0"/>
          <w:sz w:val="24"/>
          <w:szCs w:val="24"/>
        </w:rPr>
        <w:t>  </w:t>
      </w:r>
      <w:r>
        <w:t>沉</w:t>
      </w:r>
      <w:r>
        <w:rPr>
          <w:u w:val="none"/>
          <w:em w:val="dot"/>
        </w:rPr>
        <w:t>寂</w:t>
      </w:r>
      <w:r>
        <w:t>（jì）</w:t>
      </w:r>
      <w:r>
        <w:rPr>
          <w:rFonts w:ascii="Times New Roman" w:hAnsi="Times New Roman" w:eastAsia="Times New Roman" w:cs="Times New Roman"/>
          <w:kern w:val="0"/>
          <w:sz w:val="24"/>
          <w:szCs w:val="24"/>
        </w:rPr>
        <w:t>  </w:t>
      </w:r>
      <w:r>
        <w:rPr>
          <w:u w:val="none"/>
          <w:em w:val="dot"/>
        </w:rPr>
        <w:t>豌</w:t>
      </w:r>
      <w:r>
        <w:t>豆（wān）</w:t>
      </w:r>
      <w:r>
        <w:rPr>
          <w:rFonts w:ascii="Times New Roman" w:hAnsi="Times New Roman" w:eastAsia="Times New Roman" w:cs="Times New Roman"/>
          <w:kern w:val="0"/>
          <w:sz w:val="24"/>
          <w:szCs w:val="24"/>
        </w:rPr>
        <w:t>  </w:t>
      </w:r>
      <w:r>
        <w:rPr>
          <w:u w:val="none"/>
          <w:em w:val="dot"/>
        </w:rPr>
        <w:t>暴</w:t>
      </w:r>
      <w:r>
        <w:t>怒（bào）</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C．</w:t>
      </w:r>
      <w:r>
        <w:rPr>
          <w:u w:val="none"/>
          <w:em w:val="dot"/>
        </w:rPr>
        <w:t>祷</w:t>
      </w:r>
      <w:r>
        <w:t>告（tǎo）</w:t>
      </w:r>
      <w:r>
        <w:rPr>
          <w:rFonts w:ascii="Times New Roman" w:hAnsi="Times New Roman" w:eastAsia="Times New Roman" w:cs="Times New Roman"/>
          <w:kern w:val="0"/>
          <w:sz w:val="24"/>
          <w:szCs w:val="24"/>
        </w:rPr>
        <w:t>  </w:t>
      </w:r>
      <w:r>
        <w:t>肩</w:t>
      </w:r>
      <w:r>
        <w:rPr>
          <w:u w:val="none"/>
          <w:em w:val="dot"/>
        </w:rPr>
        <w:t>膀</w:t>
      </w:r>
      <w:r>
        <w:t>（bǎng）</w:t>
      </w:r>
      <w:r>
        <w:rPr>
          <w:rFonts w:ascii="Times New Roman" w:hAnsi="Times New Roman" w:eastAsia="Times New Roman" w:cs="Times New Roman"/>
          <w:kern w:val="0"/>
          <w:sz w:val="24"/>
          <w:szCs w:val="24"/>
        </w:rPr>
        <w:t>  </w:t>
      </w:r>
      <w:r>
        <w:rPr>
          <w:u w:val="none"/>
          <w:em w:val="dot"/>
        </w:rPr>
        <w:t>侍</w:t>
      </w:r>
      <w:r>
        <w:t>弄（shì）</w:t>
      </w:r>
      <w:r>
        <w:rPr>
          <w:rFonts w:ascii="Times New Roman" w:hAnsi="Times New Roman" w:eastAsia="Times New Roman" w:cs="Times New Roman"/>
          <w:kern w:val="0"/>
          <w:sz w:val="24"/>
          <w:szCs w:val="24"/>
        </w:rPr>
        <w:t>  </w:t>
      </w:r>
      <w:r>
        <w:t>分</w:t>
      </w:r>
      <w:r>
        <w:rPr>
          <w:u w:val="none"/>
          <w:em w:val="dot"/>
        </w:rPr>
        <w:t>歧</w:t>
      </w:r>
      <w:r>
        <w:t>（qí）</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D．徘</w:t>
      </w:r>
      <w:r>
        <w:rPr>
          <w:u w:val="none"/>
          <w:em w:val="dot"/>
        </w:rPr>
        <w:t>徊</w:t>
      </w:r>
      <w:r>
        <w:t>（huái）</w:t>
      </w:r>
      <w:r>
        <w:rPr>
          <w:rFonts w:ascii="Times New Roman" w:hAnsi="Times New Roman" w:eastAsia="Times New Roman" w:cs="Times New Roman"/>
          <w:kern w:val="0"/>
          <w:sz w:val="24"/>
          <w:szCs w:val="24"/>
        </w:rPr>
        <w:t>  </w:t>
      </w:r>
      <w:r>
        <w:rPr>
          <w:u w:val="none"/>
          <w:em w:val="dot"/>
        </w:rPr>
        <w:t>姊</w:t>
      </w:r>
      <w:r>
        <w:t>妹（zǐ）</w:t>
      </w:r>
      <w:r>
        <w:rPr>
          <w:rFonts w:ascii="Times New Roman" w:hAnsi="Times New Roman" w:eastAsia="Times New Roman" w:cs="Times New Roman"/>
          <w:kern w:val="0"/>
          <w:sz w:val="24"/>
          <w:szCs w:val="24"/>
        </w:rPr>
        <w:t>  </w:t>
      </w:r>
      <w:r>
        <w:rPr>
          <w:u w:val="none"/>
          <w:em w:val="dot"/>
        </w:rPr>
        <w:t>攲</w:t>
      </w:r>
      <w:r>
        <w:t>斜（qī）</w:t>
      </w:r>
      <w:r>
        <w:rPr>
          <w:rFonts w:ascii="Times New Roman" w:hAnsi="Times New Roman" w:eastAsia="Times New Roman" w:cs="Times New Roman"/>
          <w:kern w:val="0"/>
          <w:sz w:val="24"/>
          <w:szCs w:val="24"/>
        </w:rPr>
        <w:t>  </w:t>
      </w:r>
      <w:r>
        <w:rPr>
          <w:u w:val="none"/>
          <w:em w:val="dot"/>
        </w:rPr>
        <w:t>俄</w:t>
      </w:r>
      <w:r>
        <w:t>而（é）</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2．下列各项词语中，书写有误的一项是（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A．艰难</w:t>
      </w:r>
      <w:r>
        <w:rPr>
          <w:rFonts w:ascii="Times New Roman" w:hAnsi="Times New Roman" w:eastAsia="Times New Roman" w:cs="Times New Roman"/>
          <w:kern w:val="0"/>
          <w:sz w:val="24"/>
          <w:szCs w:val="24"/>
        </w:rPr>
        <w:t>  </w:t>
      </w:r>
      <w:r>
        <w:t>决别</w:t>
      </w:r>
      <w:r>
        <w:rPr>
          <w:rFonts w:ascii="Times New Roman" w:hAnsi="Times New Roman" w:eastAsia="Times New Roman" w:cs="Times New Roman"/>
          <w:kern w:val="0"/>
          <w:sz w:val="24"/>
          <w:szCs w:val="24"/>
        </w:rPr>
        <w:t>  </w:t>
      </w:r>
      <w:r>
        <w:t>霎时</w:t>
      </w:r>
      <w:r>
        <w:rPr>
          <w:rFonts w:ascii="Times New Roman" w:hAnsi="Times New Roman" w:eastAsia="Times New Roman" w:cs="Times New Roman"/>
          <w:kern w:val="0"/>
          <w:sz w:val="24"/>
          <w:szCs w:val="24"/>
        </w:rPr>
        <w:t>  </w:t>
      </w:r>
      <w:r>
        <w:t>泼泼洒洒</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B．并蒂</w:t>
      </w:r>
      <w:r>
        <w:rPr>
          <w:rFonts w:ascii="Times New Roman" w:hAnsi="Times New Roman" w:eastAsia="Times New Roman" w:cs="Times New Roman"/>
          <w:kern w:val="0"/>
          <w:sz w:val="24"/>
          <w:szCs w:val="24"/>
        </w:rPr>
        <w:t>  </w:t>
      </w:r>
      <w:r>
        <w:t>匿笑</w:t>
      </w:r>
      <w:r>
        <w:rPr>
          <w:rFonts w:ascii="Times New Roman" w:hAnsi="Times New Roman" w:eastAsia="Times New Roman" w:cs="Times New Roman"/>
          <w:kern w:val="0"/>
          <w:sz w:val="24"/>
          <w:szCs w:val="24"/>
        </w:rPr>
        <w:t>  </w:t>
      </w:r>
      <w:r>
        <w:t>烂漫</w:t>
      </w:r>
      <w:r>
        <w:rPr>
          <w:rFonts w:ascii="Times New Roman" w:hAnsi="Times New Roman" w:eastAsia="Times New Roman" w:cs="Times New Roman"/>
          <w:kern w:val="0"/>
          <w:sz w:val="24"/>
          <w:szCs w:val="24"/>
        </w:rPr>
        <w:t>  </w:t>
      </w:r>
      <w:r>
        <w:t>絮絮叨叨</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C．高洁</w:t>
      </w:r>
      <w:r>
        <w:rPr>
          <w:rFonts w:ascii="Times New Roman" w:hAnsi="Times New Roman" w:eastAsia="Times New Roman" w:cs="Times New Roman"/>
          <w:kern w:val="0"/>
          <w:sz w:val="24"/>
          <w:szCs w:val="24"/>
        </w:rPr>
        <w:t>  </w:t>
      </w:r>
      <w:r>
        <w:t>严厉</w:t>
      </w:r>
      <w:r>
        <w:rPr>
          <w:rFonts w:ascii="Times New Roman" w:hAnsi="Times New Roman" w:eastAsia="Times New Roman" w:cs="Times New Roman"/>
          <w:kern w:val="0"/>
          <w:sz w:val="24"/>
          <w:szCs w:val="24"/>
        </w:rPr>
        <w:t>  </w:t>
      </w:r>
      <w:r>
        <w:t>菡萏</w:t>
      </w:r>
      <w:r>
        <w:rPr>
          <w:rFonts w:ascii="Times New Roman" w:hAnsi="Times New Roman" w:eastAsia="Times New Roman" w:cs="Times New Roman"/>
          <w:kern w:val="0"/>
          <w:sz w:val="24"/>
          <w:szCs w:val="24"/>
        </w:rPr>
        <w:t>  </w:t>
      </w:r>
      <w:r>
        <w:t>喜出望外</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D．徘徊</w:t>
      </w:r>
      <w:r>
        <w:rPr>
          <w:rFonts w:ascii="Times New Roman" w:hAnsi="Times New Roman" w:eastAsia="Times New Roman" w:cs="Times New Roman"/>
          <w:kern w:val="0"/>
          <w:sz w:val="24"/>
          <w:szCs w:val="24"/>
        </w:rPr>
        <w:t>  </w:t>
      </w:r>
      <w:r>
        <w:t>攥着</w:t>
      </w:r>
      <w:r>
        <w:rPr>
          <w:rFonts w:ascii="Times New Roman" w:hAnsi="Times New Roman" w:eastAsia="Times New Roman" w:cs="Times New Roman"/>
          <w:kern w:val="0"/>
          <w:sz w:val="24"/>
          <w:szCs w:val="24"/>
        </w:rPr>
        <w:t>  </w:t>
      </w:r>
      <w:r>
        <w:t>慈怜</w:t>
      </w:r>
      <w:r>
        <w:rPr>
          <w:rFonts w:ascii="Times New Roman" w:hAnsi="Times New Roman" w:eastAsia="Times New Roman" w:cs="Times New Roman"/>
          <w:kern w:val="0"/>
          <w:sz w:val="24"/>
          <w:szCs w:val="24"/>
        </w:rPr>
        <w:t>  </w:t>
      </w:r>
      <w:r>
        <w:t>翻来覆去</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3．下列句子中加点成语运用有误的一项是（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A．2020年2月初，在NBA全明星赛上，对于拉文不参加扣篮大赛，霍华德</w:t>
      </w:r>
      <w:r>
        <w:rPr>
          <w:u w:val="none"/>
          <w:em w:val="dot"/>
        </w:rPr>
        <w:t>喜出望外</w:t>
      </w:r>
      <w:r>
        <w:t>，这样他就能够在更大程度上表现自己。</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B．参加2019国庆阅兵式的湖南彩车“潇湘今朝”，车身主体造型为“青山绿水”双绕彩车，</w:t>
      </w:r>
      <w:r>
        <w:rPr>
          <w:u w:val="none"/>
          <w:em w:val="dot"/>
        </w:rPr>
        <w:t>水波粼粼</w:t>
      </w:r>
      <w:r>
        <w:t>，鱼跃其中。</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C．母亲节那天，付思涵在网上发了微博，</w:t>
      </w:r>
      <w:r>
        <w:rPr>
          <w:u w:val="none"/>
          <w:em w:val="dot"/>
        </w:rPr>
        <w:t>絮絮叨叨</w:t>
      </w:r>
      <w:r>
        <w:t>地祝愿全天下的母亲节日快乐。</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D．管理者应该想方设法使各方面人才</w:t>
      </w:r>
      <w:r>
        <w:rPr>
          <w:u w:val="none"/>
          <w:em w:val="dot"/>
        </w:rPr>
        <w:t>各得其所</w:t>
      </w:r>
      <w:r>
        <w:t>，尽展其长。</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4．依次填入下面一段文字方框内的标点符号，最恰当的一项是（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没有在冰天雪地里踯躅的人，不会感到暖衣轻衾的舒坦□没有经历过饥饿煎熬的人，不会知道温饱的含义□没有经历过殚精竭虑的人，不会有大彻大悟的淡然□历经磨砺，成就真实人生。</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left"/>
        <w:textAlignment w:val="auto"/>
        <w:outlineLvl w:val="9"/>
      </w:pPr>
      <w:r>
        <w:t>A．；</w:t>
      </w:r>
      <w:r>
        <w:rPr>
          <w:rFonts w:ascii="Times New Roman" w:hAnsi="Times New Roman" w:eastAsia="Times New Roman" w:cs="Times New Roman"/>
          <w:kern w:val="0"/>
          <w:sz w:val="24"/>
          <w:szCs w:val="24"/>
        </w:rPr>
        <w:t>  </w:t>
      </w:r>
      <w:r>
        <w:t>；</w:t>
      </w:r>
      <w:r>
        <w:rPr>
          <w:rFonts w:ascii="Times New Roman" w:hAnsi="Times New Roman" w:eastAsia="Times New Roman" w:cs="Times New Roman"/>
          <w:kern w:val="0"/>
          <w:sz w:val="24"/>
          <w:szCs w:val="24"/>
        </w:rPr>
        <w:t>  </w:t>
      </w:r>
      <w:r>
        <w:t>……</w:t>
      </w:r>
      <w:r>
        <w:tab/>
      </w:r>
      <w:r>
        <w:t>B．，</w:t>
      </w:r>
      <w:r>
        <w:rPr>
          <w:rFonts w:ascii="Times New Roman" w:hAnsi="Times New Roman" w:eastAsia="Times New Roman" w:cs="Times New Roman"/>
          <w:kern w:val="0"/>
          <w:sz w:val="24"/>
          <w:szCs w:val="24"/>
        </w:rPr>
        <w:t>  </w:t>
      </w:r>
      <w:r>
        <w:t>，</w:t>
      </w:r>
      <w:r>
        <w:rPr>
          <w:rFonts w:ascii="Times New Roman" w:hAnsi="Times New Roman" w:eastAsia="Times New Roman" w:cs="Times New Roman"/>
          <w:kern w:val="0"/>
          <w:sz w:val="24"/>
          <w:szCs w:val="24"/>
        </w:rPr>
        <w:t>  </w:t>
      </w:r>
      <w:r>
        <w:t>！</w:t>
      </w:r>
      <w:r>
        <w:tab/>
      </w:r>
      <w:r>
        <w:t>C．；</w:t>
      </w:r>
      <w:r>
        <w:rPr>
          <w:rFonts w:ascii="Times New Roman" w:hAnsi="Times New Roman" w:eastAsia="Times New Roman" w:cs="Times New Roman"/>
          <w:kern w:val="0"/>
          <w:sz w:val="24"/>
          <w:szCs w:val="24"/>
        </w:rPr>
        <w:t>  </w:t>
      </w:r>
      <w:r>
        <w:t>。 ……</w:t>
      </w:r>
      <w:r>
        <w:tab/>
      </w:r>
      <w:r>
        <w:t>D．，</w:t>
      </w:r>
      <w:r>
        <w:rPr>
          <w:rFonts w:ascii="Times New Roman" w:hAnsi="Times New Roman" w:eastAsia="Times New Roman" w:cs="Times New Roman"/>
          <w:kern w:val="0"/>
          <w:sz w:val="24"/>
          <w:szCs w:val="24"/>
        </w:rPr>
        <w:t>   </w:t>
      </w:r>
      <w:r>
        <w:t>。</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5．下列各句中没有语病的一项是（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A．青岛是一个美丽的城市，夏日的海水浴场是人们是避暑纳凉的好季节。</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B．能否贯彻落实科学发展观是构建和谐社会、促进经济可持续发展的重要保证。</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C．宽带网不仅能浏览信息，还可以提供网上视频点播和远程教育等智能化、个性化。</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D．语文综合性实践活动，使我们开拓了视野提高了能力。</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6．阅读下面的文字，回答问题。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当你沐浴后，湿发披在两肩，穿过金色花的林荫，走到你做祷告的小庭院时，你会嗅到这花香，却不知道这香气是从我身上来的。</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下列表述有误的一项是（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A．“却不知道这香气是从我身上来的”中“香气”“我”为名词。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B．“当你沐浴后”中“沐浴”是动词“后”是方位词。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C．“湿发披在两肩”中“两肩”是名词。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D．“走到你做祷告的小庭院时”中“祷告”是名词。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7．下列有关文学常识的表述有误的一项是（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A．《秋天的怀念》的作者史铁生，代表作有小说《我的遥远的清平湾》《命若琴弦》《务虚笔记》，散文《我与地坛》《合欢树》《病隙碎笔》等。</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B．印度作家、诗人泰戈尔的《金色花》是一首散文诗，诗中表现了家庭之爱，表现出人类天性的美好与圣洁。</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C．冰心，原名谢婉莹，著有诗集《繁星》《春水》，散文集《寄小读者》《樱花赞》等。</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D．《世说新语》是南朝宋临川王刘义庆组织编写的一部志人小说集，《咏雪》便是出自其中的《方正》篇。</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8．依次填入下面一段文字横线处的语句，</w:t>
      </w:r>
      <w:r>
        <w:rPr>
          <w:u w:val="none"/>
          <w:em w:val="dot"/>
        </w:rPr>
        <w:t>衔接恰当</w:t>
      </w:r>
      <w:r>
        <w:t>的一组是（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在当今，汉语新词汇大量产生，</w:t>
      </w:r>
      <w:r>
        <w:rPr>
          <w:u w:val="single"/>
        </w:rPr>
        <w:t xml:space="preserve">          </w:t>
      </w:r>
      <w:r>
        <w:t>，</w:t>
      </w:r>
      <w:r>
        <w:rPr>
          <w:u w:val="single"/>
        </w:rPr>
        <w:t xml:space="preserve">          </w:t>
      </w:r>
      <w:r>
        <w:t>，</w:t>
      </w:r>
      <w:r>
        <w:rPr>
          <w:u w:val="single"/>
        </w:rPr>
        <w:t xml:space="preserve">          </w:t>
      </w:r>
      <w:r>
        <w:t>，</w:t>
      </w:r>
      <w:r>
        <w:rPr>
          <w:u w:val="single"/>
        </w:rPr>
        <w:t xml:space="preserve">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①但绝大多数新词语喧嚣数日或数月</w:t>
      </w:r>
      <w:r>
        <w:rPr>
          <w:rFonts w:ascii="Times New Roman" w:hAnsi="Times New Roman" w:eastAsia="Times New Roman" w:cs="Times New Roman"/>
          <w:kern w:val="0"/>
          <w:sz w:val="24"/>
          <w:szCs w:val="24"/>
        </w:rPr>
        <w:t>  </w:t>
      </w:r>
      <w:r>
        <w:t>②平均每天诞生二十个以上 ③犹如春风野草</w:t>
      </w:r>
      <w:r>
        <w:rPr>
          <w:rFonts w:ascii="Times New Roman" w:hAnsi="Times New Roman" w:eastAsia="Times New Roman" w:cs="Times New Roman"/>
          <w:kern w:val="0"/>
          <w:sz w:val="24"/>
          <w:szCs w:val="24"/>
        </w:rPr>
        <w:t>   </w:t>
      </w:r>
      <w:r>
        <w:t>④便消失在时间的洪流之中</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ind w:firstLine="420" w:firstLineChars="200"/>
        <w:jc w:val="left"/>
        <w:textAlignment w:val="auto"/>
        <w:outlineLvl w:val="9"/>
      </w:pPr>
      <w:r>
        <w:t>A．①③②④</w:t>
      </w:r>
      <w:r>
        <w:tab/>
      </w:r>
      <w:r>
        <w:t>B．③①④②</w:t>
      </w:r>
      <w:r>
        <w:tab/>
      </w:r>
      <w:r>
        <w:t>C．②③①④</w:t>
      </w:r>
      <w:r>
        <w:tab/>
      </w:r>
      <w:r>
        <w:t>D．③②④①</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9．下列各句表达得体的一项是（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A．家长会上，班主任刘老师对家长们说：“刚才王校长的视频讲话全面、深刻，抛砖引玉，请大家畅所欲言，共话家校合作。”</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B．老张的儿子中考成绩优异，他欣喜若狂，逢人就说：“令郎还算争气，这次考了全校第三，是他最好的发挥了。”</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C．李华与二十年未见的大学同学张梅偶遇，他激动地说：“久违了，老同学！真没想到，在这里遇见你；更没想到二十年过去了，你还是这么年轻。”</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D．李勇对前来邀请他吃饭的老王说：“老王，恭喜乔迁！我一定会赏光赴宴的。”</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10．下列选项中对文章、诗词赏析不正确的一项是（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A．老舍的作品《济南的冬天》中侧重写人的活动，从而突出“温晴”的特点。</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B．《次北固山下》以准确精练的语言描写了冬末春初时作者在北固山下停泊时所见到青山绿水、潮平岸阔等壮丽之景，抒发了作者深深的思乡之情。</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C．《雨的四季》是当代著名诗人刘湛秋的一篇优美散文，表达了作者对雨的爱恋和对生活的热爱。</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D．《世说新语》中小元方能指出父亲的朋友“期日中”而“日中不至”是“无信”，“对子骂父”是“无礼”，可见他明白事理，落落大方。</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2" w:firstLineChars="200"/>
        <w:jc w:val="left"/>
        <w:textAlignment w:val="auto"/>
        <w:outlineLvl w:val="9"/>
        <w:rPr>
          <w:rFonts w:ascii="宋体" w:hAnsi="宋体" w:eastAsia="宋体" w:cs="宋体"/>
          <w:b/>
          <w:sz w:val="21"/>
        </w:rPr>
      </w:pPr>
      <w:r>
        <w:rPr>
          <w:rFonts w:ascii="宋体" w:hAnsi="宋体" w:eastAsia="宋体" w:cs="宋体"/>
          <w:b/>
          <w:sz w:val="21"/>
        </w:rPr>
        <w:t>二、课内阅读</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阅读下面的文段，回答后面小题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cs="楷体"/>
        </w:rPr>
      </w:pPr>
      <w:r>
        <w:rPr>
          <w:rFonts w:ascii="楷体" w:hAnsi="楷体" w:eastAsia="楷体" w:cs="楷体"/>
        </w:rPr>
        <w:t>咏雪</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谢太傅寒雪日内集，与儿女讲论文义。俄而雪骤，公欣然曰：“白雪纷纷何所似？”兄子胡儿曰：“撒盐空中差可拟。”兄女曰：“未若柳絮因风起。”公大笑乐。即公大兄无奕女，左将军王凝之妻也。</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cs="楷体"/>
        </w:rPr>
      </w:pPr>
      <w:r>
        <w:rPr>
          <w:rFonts w:ascii="楷体" w:hAnsi="楷体" w:eastAsia="楷体" w:cs="楷体"/>
        </w:rPr>
        <w:t>陈太丘与友期行</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rPr>
          <w:rFonts w:ascii="楷体" w:hAnsi="楷体" w:eastAsia="楷体" w:cs="楷体"/>
        </w:rPr>
        <w:t>陈太丘与友期行，期日中，过中不至，太丘舍去，去后乃至。元方时年七岁，门外戏。客问元方：“尊君在不？”答曰：“待君久不至，已去。”友人便怒：“非人哉！与人期行，相委而去。”元方曰：“君与家君期日中。日中不至，则是无信；对子骂父，则是无礼。”友人惭，下车引之，元方入门不顾。</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11．解释下列加点的字词。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w:t>
      </w:r>
      <w:r>
        <w:rPr>
          <w:u w:val="none"/>
          <w:em w:val="dot"/>
        </w:rPr>
        <w:t>俄而</w:t>
      </w:r>
      <w:r>
        <w:t>雪骤________________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（2）未若柳絮</w:t>
      </w:r>
      <w:r>
        <w:rPr>
          <w:u w:val="none"/>
          <w:em w:val="dot"/>
        </w:rPr>
        <w:t>因</w:t>
      </w:r>
      <w:r>
        <w:t>风起________________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（3）相</w:t>
      </w:r>
      <w:r>
        <w:rPr>
          <w:u w:val="none"/>
          <w:em w:val="dot"/>
        </w:rPr>
        <w:t>委</w:t>
      </w:r>
      <w:r>
        <w:t>而去________________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（4）下车</w:t>
      </w:r>
      <w:r>
        <w:rPr>
          <w:u w:val="none"/>
          <w:em w:val="dot"/>
        </w:rPr>
        <w:t>引</w:t>
      </w:r>
      <w:r>
        <w:t>之________________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12．请用现代汉语翻译下面两个句子。</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 xml:space="preserve">（1）撒盐空中差可拟。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（2）君与家君期日中。日中不至，则是无信。</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13．下面将谢道韫的话和谢朗的话进行对比，陈述有误的一项是（</w:t>
      </w:r>
      <w:r>
        <w:rPr>
          <w:rFonts w:ascii="Times New Roman" w:hAnsi="Times New Roman" w:eastAsia="Times New Roman" w:cs="Times New Roman"/>
          <w:kern w:val="0"/>
          <w:sz w:val="24"/>
          <w:szCs w:val="24"/>
        </w:rPr>
        <w:t>     </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A．“柳絮”一句较“撒盐”一句更有画面美，写出了大雪漫天的氛围。</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B．“柳絮”一句较“撒盐”一句更写实，描摹出了大雪的色彩和下落之态。</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C．“柳絮”一句较“撒盐”一句更有诗歌意蕴，以春景喻冬景非常巧妙。</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D．“柳絮”一句较“撒盐”一句情感更饱满，表现出了诗人对大雪的喜爱。</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14．元方对父亲朋友粗野语言，针锋相对地指出他的“无信”“无礼”，这说明元方是个怎样的人？如果父母不在，家中来了客人，你该如何接待？</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2" w:firstLineChars="200"/>
        <w:jc w:val="left"/>
        <w:textAlignment w:val="auto"/>
        <w:outlineLvl w:val="9"/>
        <w:rPr>
          <w:rFonts w:ascii="宋体" w:hAnsi="宋体" w:eastAsia="宋体" w:cs="宋体"/>
          <w:b/>
          <w:sz w:val="21"/>
        </w:rPr>
      </w:pPr>
      <w:r>
        <w:rPr>
          <w:rFonts w:ascii="宋体" w:hAnsi="宋体" w:eastAsia="宋体" w:cs="宋体"/>
          <w:b/>
          <w:sz w:val="21"/>
        </w:rPr>
        <w:t>三、情景默写</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15．古诗文默写。</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一草一木，一人一事都能引起文人的感触。曹操登高望海心中升起“（1）</w:t>
      </w:r>
      <w:r>
        <w:t>________</w:t>
      </w:r>
      <w:r>
        <w:rPr>
          <w:rFonts w:ascii="楷体" w:hAnsi="楷体" w:eastAsia="楷体" w:cs="楷体"/>
        </w:rPr>
        <w:t>，</w:t>
      </w:r>
      <w:r>
        <w:t>________</w:t>
      </w:r>
      <w:r>
        <w:rPr>
          <w:rFonts w:ascii="楷体" w:hAnsi="楷体" w:eastAsia="楷体" w:cs="楷体"/>
        </w:rPr>
        <w:t>；星汉灿烂，若出其里”的豪情；李白借杨花、子规诉说着“我寄愁心与明月，（2）</w:t>
      </w:r>
      <w:r>
        <w:t>________</w:t>
      </w:r>
      <w:r>
        <w:rPr>
          <w:rFonts w:ascii="楷体" w:hAnsi="楷体" w:eastAsia="楷体" w:cs="楷体"/>
        </w:rPr>
        <w:t>”的忧思愁绪；马致远以极富有神韵的笔触勾勒出“（3）</w:t>
      </w:r>
      <w:r>
        <w:t>________</w:t>
      </w:r>
      <w:r>
        <w:rPr>
          <w:rFonts w:ascii="楷体" w:hAnsi="楷体" w:eastAsia="楷体" w:cs="楷体"/>
        </w:rPr>
        <w:t>，</w:t>
      </w:r>
      <w:r>
        <w:t>________</w:t>
      </w:r>
      <w:r>
        <w:rPr>
          <w:rFonts w:ascii="楷体" w:hAnsi="楷体" w:eastAsia="楷体" w:cs="楷体"/>
        </w:rPr>
        <w:t>，</w:t>
      </w:r>
      <w:r>
        <w:t>________</w:t>
      </w:r>
      <w:r>
        <w:rPr>
          <w:rFonts w:ascii="楷体" w:hAnsi="楷体" w:eastAsia="楷体" w:cs="楷体"/>
        </w:rPr>
        <w:t>。”的秋原黄昏行图低唱着心中飘零之感、离别之恨；李益夜上受降城，以一句“（4）</w:t>
      </w:r>
      <w:r>
        <w:t>________</w:t>
      </w:r>
      <w:r>
        <w:rPr>
          <w:rFonts w:ascii="楷体" w:hAnsi="楷体" w:eastAsia="楷体" w:cs="楷体"/>
        </w:rPr>
        <w:t>，</w:t>
      </w:r>
      <w:r>
        <w:t>________</w:t>
      </w:r>
      <w:r>
        <w:rPr>
          <w:rFonts w:ascii="楷体" w:hAnsi="楷体" w:eastAsia="楷体" w:cs="楷体"/>
        </w:rPr>
        <w:t>”描绘夜风送来凄凉幽怨的笛声，徒然唤醒“征人”的思乡之情；王湾停宿北固山下，借“鸿雁传书”表达思想之情“（5）</w:t>
      </w:r>
      <w:r>
        <w:t>________</w:t>
      </w:r>
      <w:r>
        <w:rPr>
          <w:rFonts w:ascii="楷体" w:hAnsi="楷体" w:eastAsia="楷体" w:cs="楷体"/>
        </w:rPr>
        <w:t>，</w:t>
      </w:r>
      <w:r>
        <w:t>________</w:t>
      </w:r>
      <w:r>
        <w:rPr>
          <w:rFonts w:ascii="楷体" w:hAnsi="楷体" w:eastAsia="楷体" w:cs="楷体"/>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2" w:firstLineChars="200"/>
        <w:jc w:val="left"/>
        <w:textAlignment w:val="auto"/>
        <w:outlineLvl w:val="9"/>
        <w:rPr>
          <w:rFonts w:ascii="宋体" w:hAnsi="宋体" w:eastAsia="宋体" w:cs="宋体"/>
          <w:b/>
          <w:sz w:val="21"/>
        </w:rPr>
      </w:pPr>
      <w:r>
        <w:rPr>
          <w:rFonts w:ascii="宋体" w:hAnsi="宋体" w:eastAsia="宋体" w:cs="宋体"/>
          <w:b/>
          <w:sz w:val="21"/>
        </w:rPr>
        <w:t>四、诗歌鉴赏</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16．阅读诗歌，完成题目。</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cs="楷体"/>
        </w:rPr>
      </w:pPr>
      <w:r>
        <w:rPr>
          <w:rFonts w:ascii="楷体" w:hAnsi="楷体" w:eastAsia="楷体" w:cs="楷体"/>
        </w:rPr>
        <w:t>秋思</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cs="楷体"/>
        </w:rPr>
      </w:pPr>
      <w:r>
        <w:rPr>
          <w:rFonts w:ascii="楷体" w:hAnsi="楷体" w:eastAsia="楷体" w:cs="楷体"/>
        </w:rPr>
        <w:t>陆游</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cs="楷体"/>
        </w:rPr>
      </w:pPr>
      <w:r>
        <w:rPr>
          <w:rFonts w:ascii="楷体" w:hAnsi="楷体" w:eastAsia="楷体" w:cs="楷体"/>
        </w:rPr>
        <w:t>乌桕微丹菊渐开，天高风送雁声哀。</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cs="楷体"/>
        </w:rPr>
      </w:pPr>
      <w:r>
        <w:rPr>
          <w:rFonts w:ascii="楷体" w:hAnsi="楷体" w:eastAsia="楷体" w:cs="楷体"/>
        </w:rPr>
        <w:t>诗情也似并刀快，剪得秋光入卷来。</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【注】乌桕：落叶乔木、秋天树叶经霜变红。并刀：并州出产的剪刀，以锋利著称。</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（1）诗中的哪些景物体现了秋天的特点？</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（2）从炼字炼句角度，分析“诗情也似并刀快，剪得秋光入卷来”的妙处。</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2" w:firstLineChars="200"/>
        <w:jc w:val="left"/>
        <w:textAlignment w:val="auto"/>
        <w:outlineLvl w:val="9"/>
        <w:rPr>
          <w:rFonts w:ascii="宋体" w:hAnsi="宋体" w:eastAsia="宋体" w:cs="宋体"/>
          <w:b/>
          <w:sz w:val="21"/>
        </w:rPr>
      </w:pPr>
      <w:r>
        <w:rPr>
          <w:rFonts w:ascii="宋体" w:hAnsi="宋体" w:eastAsia="宋体" w:cs="宋体"/>
          <w:b/>
          <w:sz w:val="21"/>
        </w:rPr>
        <w:t>五、综合性学习</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语文综合性学习。</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传承传统美德，弘扬民族文化。请参加以“孝”为主题的综合性活动。</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17．【猜“孝”义】参考图片及“孝”的古文字，猜猜“孝”的本义。</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u w:val="single"/>
        </w:rPr>
      </w:pPr>
      <w:r>
        <w:drawing>
          <wp:inline distT="0" distB="0" distL="114300" distR="114300">
            <wp:extent cx="523875" cy="895350"/>
            <wp:effectExtent l="0" t="0" r="952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523875" cy="895350"/>
                    </a:xfrm>
                    <a:prstGeom prst="rect">
                      <a:avLst/>
                    </a:prstGeom>
                  </pic:spPr>
                </pic:pic>
              </a:graphicData>
            </a:graphic>
          </wp:inline>
        </w:drawing>
      </w:r>
      <w:r>
        <w:drawing>
          <wp:inline distT="0" distB="0" distL="114300" distR="114300">
            <wp:extent cx="485775" cy="466725"/>
            <wp:effectExtent l="0" t="0" r="9525" b="952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a:stretch>
                      <a:fillRect/>
                    </a:stretch>
                  </pic:blipFill>
                  <pic:spPr>
                    <a:xfrm>
                      <a:off x="0" y="0"/>
                      <a:ext cx="485775" cy="466725"/>
                    </a:xfrm>
                    <a:prstGeom prst="rect">
                      <a:avLst/>
                    </a:prstGeom>
                  </pic:spPr>
                </pic:pic>
              </a:graphicData>
            </a:graphic>
          </wp:inline>
        </w:drawing>
      </w:r>
      <w:r>
        <w:t>本义：</w:t>
      </w:r>
      <w:r>
        <w:rPr>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18．【感“孝”心】传统的“孝”比较强调长幼有序、顺从父母，新时代，“90后”孝顺观有了新的特点。阅读以下材料，写出你的两点发现。</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A．节日里我会给爸妈写小卡片，感谢他们的付出，告诉他们“我很爱你们”。</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B．我认为“孝”跟“顺”不是一码事，爸妈也有错的时候，比如，我一用电脑，我爸就不高兴，但需要的时候我还是会偷偷用的。</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u w:val="single"/>
        </w:rPr>
      </w:pPr>
      <w:r>
        <w:t>C．我偶尔会和妈妈聊聊明星的八卦，这是有科学依据的哦，专家证明现代人压力很大，适度地八卦是一种简单有效的心理调节方法。特点一：</w:t>
      </w:r>
      <w:r>
        <w:rPr>
          <w:u w:val="single"/>
        </w:rPr>
        <w:t xml:space="preserve">              </w:t>
      </w:r>
      <w:r>
        <w:t>特点二：</w:t>
      </w:r>
      <w:r>
        <w:rPr>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19．【说“孝”理】孙萌向好友倾诉自己的烦恼，他觉得妈妈管得太多，为此还和妈妈吵了一架，现在甚至想离家出走。如果你是他的好友，将怎样劝阻孙萌？引用以下《论语》中的一句名言进行劝说。（60字左右）</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A．父母在，不远游，游必有方。（意思：父母在世，不出远门，如果不得已要出远门，必须有一定的去处。）</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B．事父母几谏。（意思：侍奉父母，如果他们又不对的地方，得轻微婉转地劝阻。）</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2" w:firstLineChars="200"/>
        <w:jc w:val="left"/>
        <w:textAlignment w:val="auto"/>
        <w:outlineLvl w:val="9"/>
        <w:rPr>
          <w:rFonts w:ascii="宋体" w:hAnsi="宋体" w:eastAsia="宋体" w:cs="宋体"/>
          <w:b/>
          <w:sz w:val="21"/>
        </w:rPr>
      </w:pPr>
      <w:r>
        <w:rPr>
          <w:rFonts w:ascii="宋体" w:hAnsi="宋体" w:eastAsia="宋体" w:cs="宋体"/>
          <w:b/>
          <w:sz w:val="21"/>
        </w:rPr>
        <w:t>六、现代文阅读</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阅读史铁生《秋天的怀念》节选文字，完成后面小题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那天我又独自坐在屋里，看着窗外的树叶“唰唰拉拉”地飘落。母亲进来了，</w:t>
      </w:r>
      <w:r>
        <w:rPr>
          <w:rFonts w:ascii="楷体" w:hAnsi="楷体" w:eastAsia="楷体" w:cs="楷体"/>
          <w:u w:val="single"/>
        </w:rPr>
        <w:t>挡</w:t>
      </w:r>
      <w:r>
        <w:rPr>
          <w:rFonts w:ascii="楷体" w:hAnsi="楷体" w:eastAsia="楷体" w:cs="楷体"/>
        </w:rPr>
        <w:t>在窗前：“北海的菊花开了，我推着你去看看吧。”她憔悴的脸上现出央求般的神色。“什么时候？”“你要是愿意，就明天？”她说。我的回答已经让她喜出望外了。“好吧，就明天。”我说。她高兴得一会儿坐下，一会儿站起：“那就赶紧准备准备。”“哎呀，烦不烦？几步路，有什么好准备的！”她也笑了，坐在我身边，絮絮叨叨地说着：“……还记得那回我带你去北海吗？你偏说那杨树花是毛毛虫，跑着，一脚踩扁一个……”她忽然不说了。对于“跑”和“踩”一类的字眼儿，她比我还敏感。她又悄悄地出去了。</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rPr>
          <w:rFonts w:ascii="楷体" w:hAnsi="楷体" w:eastAsia="楷体" w:cs="楷体"/>
        </w:rPr>
        <w:t>又是秋天，妹妹推我去北海看了菊花。黄色的花淡雅，白色的花高洁，紫红色的花热烈而深沉，泼泼洒洒，秋风中正开得烂漫。我懂得母亲没有说完的话。妹妹也懂。我俩在一块儿，要好好儿活……</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20．文中加下划线的动词“挡”用得好，请你结合内容具体说说好在哪儿？</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21．文章结尾说“我懂得母亲没有说完的话”。你认为文中的我懂了吗？请结合结尾段中的描写内容具体说明。</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阅读下面文字，完成下面小题。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cs="楷体"/>
        </w:rPr>
      </w:pPr>
      <w:r>
        <w:rPr>
          <w:rFonts w:ascii="楷体" w:hAnsi="楷体" w:eastAsia="楷体" w:cs="楷体"/>
        </w:rPr>
        <w:t>俯向大地的身影</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center"/>
        <w:textAlignment w:val="auto"/>
        <w:outlineLvl w:val="9"/>
        <w:rPr>
          <w:rFonts w:ascii="楷体" w:hAnsi="楷体" w:eastAsia="楷体" w:cs="楷体"/>
        </w:rPr>
      </w:pPr>
      <w:r>
        <w:rPr>
          <w:rFonts w:ascii="楷体" w:hAnsi="楷体" w:eastAsia="楷体" w:cs="楷体"/>
        </w:rPr>
        <w:t>曹春雷</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①</w:t>
      </w:r>
      <w:r>
        <w:rPr>
          <w:rFonts w:ascii="楷体" w:hAnsi="楷体" w:eastAsia="楷体" w:cs="楷体"/>
          <w:u w:val="single"/>
        </w:rPr>
        <w:t>一场春雨后</w:t>
      </w:r>
      <w:r>
        <w:rPr>
          <w:rFonts w:ascii="楷体" w:hAnsi="楷体" w:eastAsia="楷体" w:cs="楷体"/>
        </w:rPr>
        <w:t>，我回到乡下帮母亲种花生。母亲的地块小，用不上机器，只能人工种。</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②田里，母亲光着脚，来来回回。我也脱了鞋袜，用脚亲近泥土。但脚下的土地显然已不认识我这双习惯穿皮鞋的脚，不时用小石子硌一下我，或者用蒺藜扎一下我。我皱眉抱怨，母亲却笑着说，是你的脚太娇气了，不能怨土地。</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③我知道，其实母亲的意思是，土地没错，是你离开这片土地太久了。是的，的确离开太久了，以至于都长了脚气。母亲说，你光脚在田里待几天，就能治好。我信，没听说哪个种田的人有脚气。</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④我负责点种，但花生总不肯听我的话，有时这一粒与那一粒像是有仇，离得很远，有时三四粒花生挤挤攘攘挨在一起。母亲说，你站得太直了，要弯一下腰。她在我身后撒肥，每一次俯身都大于九十度。</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⑤这种姿势，似乎是在向大地致敬。</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⑥对土地，母亲是虔诚的。记得小时候，我曾在一块田地前，学大人的样子估摸能产多少斤粮食，显然，我估摸的数字远远少于母亲的预想。母亲“嘘”了一下，示意我闭嘴。她说，这片田地若听到了会生气。我调皮地追问，田地生气了会咋样？母亲说，打的粮食就少了，你想想，谁不愿意听好话啊。</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⑦母亲还常说，你对地好，地就对你好：人勤地不懒。她总是把田地整理得像豆腐块，坚持用农家肥。到了丰收的季节，村人经过我家的田地时，总要夸赞几声。</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⑧每年种完花生后，母亲都会在田边地堰上种上几棵向日葵。向日葵成熟后，籽多且饱满，但多半会被鸟啄去，或者被路过的人摘食。母亲却不甚在意，她说，谁吃还不是一样，种这个，只是因为地堰上闲着。</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⑨秋日，若想在一大片花生地里找到我家的那块，很容易，边上长着几棵向日葵的就是。向日葵金灿灿的，那时我就认为，这是大地因为母亲的勤劳，而颁发给她的金色</w:t>
      </w:r>
      <w:r>
        <w:rPr>
          <w:rFonts w:ascii="楷体" w:hAnsi="楷体" w:eastAsia="楷体" w:cs="楷体"/>
          <w:u w:val="none"/>
          <w:em w:val="dot"/>
        </w:rPr>
        <w:t>勋章</w:t>
      </w:r>
      <w:r>
        <w:rPr>
          <w:rFonts w:ascii="楷体" w:hAnsi="楷体" w:eastAsia="楷体" w:cs="楷体"/>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⑩如今，70岁的母亲依然坚持种田。村里很多人外出打工，将田地撂了荒，母亲就反驳，要是都不种粮食了，总有一天会拿钱也买不着。</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rPr>
          <w:rFonts w:ascii="楷体" w:hAnsi="楷体" w:eastAsia="楷体" w:cs="楷体"/>
        </w:rPr>
        <w:t>⑪我担心母亲种地太累，也曾劝她别再种了，说她该退休了。但母亲说，我离退休还早着呢。她依然固执地、一次次地将身影俯向大地，播种，收获，再播种，再收获。</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rPr>
          <w:rFonts w:ascii="楷体" w:hAnsi="楷体" w:eastAsia="楷体" w:cs="楷体"/>
        </w:rPr>
        <w:t>⑫如今，在城市里，我不会浪费每一粒粮食。爱惜粮食，就是向大地致敬，就是向每一个俯向大地的身影致敬。这些身影里，有我的母亲。</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22．阅读文章，想一想用“俯向大地的身影”做标题，有什么妙处。</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23．文章叙述了母亲与土地的事情，同时表达了母亲对土地的情感。请结合全文内容完成问题。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事情：母亲固执地在田里种花生→____________→____________→母亲固执地坚持耕种</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情感：____________→致敬土地→善待土地→____________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24．联系上下文，说说第⑨段加点词“勋章”的表达效果。</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25．结合文章内容及链接材料，谈谈你的感悟。</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楷体"/>
        </w:rPr>
      </w:pPr>
      <w:r>
        <w:t>【链接材料】</w:t>
      </w:r>
      <w:r>
        <w:rPr>
          <w:rFonts w:ascii="楷体" w:hAnsi="楷体" w:eastAsia="楷体" w:cs="楷体"/>
        </w:rPr>
        <w:t>2021年5月22日，一代“杂交水稻之父”袁隆平院士去世，举国哀痛。年轻时的袁隆平院士曾下定决心，一定要研究出高产水稻。最终，他的“禾下乘凉梦”让无数人吃上饱饭。直至耄耋之年，他仍然坚持下田劳作。</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2" w:firstLineChars="200"/>
        <w:jc w:val="left"/>
        <w:textAlignment w:val="auto"/>
        <w:outlineLvl w:val="9"/>
        <w:rPr>
          <w:rFonts w:ascii="宋体" w:hAnsi="宋体" w:eastAsia="宋体" w:cs="宋体"/>
          <w:b/>
          <w:sz w:val="21"/>
        </w:rPr>
      </w:pPr>
      <w:r>
        <w:rPr>
          <w:rFonts w:ascii="宋体" w:hAnsi="宋体" w:eastAsia="宋体" w:cs="宋体"/>
          <w:b/>
          <w:sz w:val="21"/>
        </w:rPr>
        <w:t>七、作文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26．我们每个人都在家庭的怀抱中生活、成长。家人的关怀照顾、理解支持，都给我们无尽的勇气与力量。在你的生活中，曾有过什么事情，让你深切地感受到家庭的温暖、亲情的可贵？以《我们是一家人》为题，自主立意，写一篇作文。不少于600字。</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提示：①家庭的温暖、亲情的可贵，是立意的核心。可以写家庭成员间的互敬互爱，也可以写成员间的关怀与支持，还可以写大家一起面对困难、解决问题等。</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②把要写的事情梳理一遍，看重点写什么，怎样写思路比较清楚。</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③要恰如其分地表达你的情感。有了情感的参与，文章才会充实饱满，有血有肉，也才会让人感动。</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outlineLvl w:val="9"/>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2" w:firstLineChars="200"/>
        <w:jc w:val="center"/>
        <w:textAlignment w:val="auto"/>
        <w:outlineLvl w:val="9"/>
        <w:rPr>
          <w:rFonts w:ascii="宋体" w:hAnsi="宋体" w:eastAsia="宋体" w:cs="宋体"/>
          <w:b/>
          <w:sz w:val="21"/>
        </w:rPr>
      </w:pPr>
      <w:r>
        <w:rPr>
          <w:rFonts w:ascii="宋体" w:hAnsi="宋体" w:eastAsia="宋体" w:cs="宋体"/>
          <w:b/>
          <w:sz w:val="21"/>
        </w:rPr>
        <w:t>参考答案：</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3．C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4．A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5．D</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6．A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7．D</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8．C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9．C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10．A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11．（1）俄而：不久，一会儿；（2）因：凭借；（3）去：离开 （4）引：拉    12．（1）跟把盐撒在空中差不多</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（2）您跟我爸爸约定好正午一同出发，您中午不到，就是不讲信用。    13．B    14．聪明睿智、知书明理、落落大方。（2分）在能确定对方身份的前提下，以礼相待；如果不明对方身份，要机智地探询对方情况，提高安全意识。</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15．     （1）日月之行     若出其中     （2）随君直到夜郎西     （3）枯藤老树昏鸦     小桥流水人家     古道西风瘦马     （4）不知何处吹芦管     一夜征人尽望乡     （5）乡书何处达     归雁洛阳边</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16．（1）示例：以富有代表性的典型景物，如乌桕、菊花、鸿雁、高天等，生动明快地描绘出一幅有声有色、形象鲜艳的秋景图。（2）作者以“并刀”比喻“诗情”的敏锐，新颖别致，给人以清新的感觉；一个“剪”字，锤炼精当，化无形为有形，形象逼真，充分表现了诗人构思的敏捷和技巧的娴熟。</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17．好好侍奉父母（晚辈侍奉长辈）    18．与父母平等相处；善于与父母沟通交流；直接表达对父母的爱；听父母的话，但顺从有度；表达感情的方式 活泼、有创意等。    19．示例1：孙萌：孔子说过，父母在，不远游，游必有方。即使你要外出，也必须要让妈妈知道，否则你妈妈会担心的。示例2：孙萌：孔子说过，事父母几谏。如果妈妈有不对的地方，你要与她好好沟通，千万不要负气出走。你妈妈管你也是为你好，你说对不对？</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20．“挡”字用得好，传神地写出了母亲害怕“我”看到落叶而悲伤，因而以自己的身体挡住落叶，反映出母亲在小心翼翼地保护着“我”脆弱而敏感的心灵。    21．“我”懂得了母亲的用心。从最后一段可以看出，“我”终于可以从生活的阴影中走出来，终于可以心平气和地欣赏菊花的美，并从开得烂漫热烈的菊花身上悟到了生命的意义。</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22．一语双关，既指母亲俯向大地耕种的身影，又指母亲对土地的敬畏；点明文章主旨。    23．     ①母亲俯身撒肥     ②母亲不让土地听坏话，母亲虔诚的夸赞土地，母亲整理土地     ③亲近土地     ④坚守土地，不离土地，珍惜土地。    24．运用比喻的修辞手法，将“金灿灿的向日葵”比作“勋章”，生动形象地写出母亲勤劳、认真的形象，表达了“我”对母亲的赞美之情。    25．在我们中国，许许多多的人们都有深厚的土地情节，土地是我们华夏文明源源不断发展的基石。作为一名中学生，我们要明确“一粥一饭来之不易”，要将“珍惜粮食”付诸行动上，要学习文章中的“母亲”，材料中的袁隆平院士，将自己的双腿扎进“厚重的土地”中，坚守属于自己的土地，奋斗出属于自己的劳动成果。</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26．范文：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center"/>
        <w:textAlignment w:val="auto"/>
        <w:outlineLvl w:val="9"/>
      </w:pPr>
      <w:r>
        <w:t>我们是一家人</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家人，是什么？家人是幸福的来源，是永恒的爱的存在，是会为你付出一切的人……</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阳光的一天，很适合出去游玩吧。我和姐姐约定好一起去别人家玩。刚要出发的时候，姐姐望了望天空，对我说：“今天可能下雨，你最好带上雨衣雨伞。”</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“那么好的天气，怎么会下雨呢？别担心啦。”说完我便跑出门外去。但姐姐为了以防万一，顺手带了身雨衣。</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在别人家玩了许久，姐姐看了看天空--布满了乌云，发觉快下雨了，于是我们就回家了。</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因为我们是步行来的，所以会花很长时间才能到家，尽管我们加快了速度，也还是没有雨来的快。当我们走到半路，已滴下了滴滴雨点，不久便下大了。我害怕被淋，只能把唯一的希望随着目光投向姐姐手中的雨衣，但我转头又想：雨衣只有一个，而我们有两个人，怎么办？我不想自己被淋，也不想让姐姐被淋……</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正当我苦恼时，姐姐把雨衣披在了我身上，我扭头一看，姐姐正笑着，眼中充满了关怀：“千万别被淋着啊，不然你感冒了妈妈还要说我，我可不想惹麻烦。”我也笑了，姐姐就是这样，明明对我很好却不愿说。</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“那你怎么办？”“反正离家又不远，走那么一两步就到了。”</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pPr>
      <w:r>
        <w:t>“但雨很大啊……”我说，姐姐打断了我的话：“好了好了，你再磨蹭一会天都晴了。”说完姐姐向家的方向跑去。我三步并做两步跟上姐姐。在雨中，只能看到我们奔跑的身影。</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left"/>
        <w:textAlignment w:val="auto"/>
        <w:outlineLvl w:val="9"/>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r>
        <w:t>这就是家人，其乐融融，和和睦睦，我曾问过姐姐为什么对我那么好，她说只因我们是一家人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BlOTU4ZGZlZDc0MDAxNGNiOTU5MDU5YjFmYmQ1ZTcifQ=="/>
  </w:docVars>
  <w:rsids>
    <w:rsidRoot w:val="00C806B0"/>
    <w:rsid w:val="00043B54"/>
    <w:rsid w:val="001D7A06"/>
    <w:rsid w:val="00284433"/>
    <w:rsid w:val="002A1EC6"/>
    <w:rsid w:val="002E035E"/>
    <w:rsid w:val="004151FC"/>
    <w:rsid w:val="006B16C5"/>
    <w:rsid w:val="00776133"/>
    <w:rsid w:val="008C07DE"/>
    <w:rsid w:val="00A30CCE"/>
    <w:rsid w:val="00AC3E9C"/>
    <w:rsid w:val="00BC4F14"/>
    <w:rsid w:val="00BF535F"/>
    <w:rsid w:val="00C02FC6"/>
    <w:rsid w:val="00C806B0"/>
    <w:rsid w:val="00E476EE"/>
    <w:rsid w:val="00EF035E"/>
    <w:rsid w:val="04DC24AC"/>
    <w:rsid w:val="1E2031CF"/>
    <w:rsid w:val="4E162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6607</Words>
  <Characters>6883</Characters>
  <Lines>0</Lines>
  <Paragraphs>0</Paragraphs>
  <TotalTime>6</TotalTime>
  <ScaleCrop>false</ScaleCrop>
  <LinksUpToDate>false</LinksUpToDate>
  <CharactersWithSpaces>7191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Administrator</cp:lastModifiedBy>
  <dcterms:modified xsi:type="dcterms:W3CDTF">2022-10-19T08:11:30Z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