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jc w:val="center"/>
        <w:outlineLvl w:val="9"/>
        <w:rPr>
          <w:rFonts w:ascii="黑体" w:hAnsi="黑体" w:eastAsia="黑体" w:cs="黑体"/>
          <w:b/>
          <w:bCs/>
          <w:sz w:val="32"/>
          <w:szCs w:val="32"/>
        </w:rPr>
      </w:pPr>
      <w:r>
        <w:rPr>
          <w:rFonts w:hint="eastAsia" w:ascii="黑体" w:hAnsi="黑体" w:eastAsia="黑体" w:cs="黑体"/>
          <w:b/>
          <w:bCs/>
          <w:sz w:val="32"/>
          <w:szCs w:val="32"/>
        </w:rPr>
        <w:drawing>
          <wp:anchor distT="0" distB="0" distL="114300" distR="114300" simplePos="0" relativeHeight="251658240" behindDoc="0" locked="0" layoutInCell="1" allowOverlap="1">
            <wp:simplePos x="0" y="0"/>
            <wp:positionH relativeFrom="page">
              <wp:posOffset>11125200</wp:posOffset>
            </wp:positionH>
            <wp:positionV relativeFrom="topMargin">
              <wp:posOffset>11938000</wp:posOffset>
            </wp:positionV>
            <wp:extent cx="419100" cy="292100"/>
            <wp:effectExtent l="0" t="0" r="0" b="1270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19100" cy="292100"/>
                    </a:xfrm>
                    <a:prstGeom prst="rect">
                      <a:avLst/>
                    </a:prstGeom>
                  </pic:spPr>
                </pic:pic>
              </a:graphicData>
            </a:graphic>
          </wp:anchor>
        </w:drawing>
      </w:r>
      <w:r>
        <w:rPr>
          <w:rFonts w:hint="eastAsia" w:ascii="黑体" w:hAnsi="黑体" w:eastAsia="黑体" w:cs="黑体"/>
          <w:b/>
          <w:bCs/>
          <w:sz w:val="32"/>
          <w:szCs w:val="32"/>
        </w:rPr>
        <w:t>七年级语文上册第三单元学业质量测试题</w:t>
      </w:r>
    </w:p>
    <w:p>
      <w:pPr>
        <w:keepNext w:val="0"/>
        <w:keepLines w:val="0"/>
        <w:pageBreakBefore w:val="0"/>
        <w:numPr>
          <w:ilvl w:val="0"/>
          <w:numId w:val="0"/>
        </w:numPr>
        <w:kinsoku/>
        <w:wordWrap/>
        <w:overflowPunct/>
        <w:topLinePunct w:val="0"/>
        <w:autoSpaceDE/>
        <w:autoSpaceDN/>
        <w:bidi w:val="0"/>
        <w:adjustRightInd w:val="0"/>
        <w:snapToGrid w:val="0"/>
        <w:outlineLvl w:val="9"/>
        <w:rPr>
          <w:rFonts w:ascii="黑体" w:hAnsi="黑体" w:eastAsia="黑体" w:cs="黑体"/>
          <w:b/>
          <w:bCs/>
          <w:szCs w:val="21"/>
        </w:rPr>
      </w:pPr>
      <w:r>
        <w:rPr>
          <w:rFonts w:hint="eastAsia" w:ascii="黑体" w:hAnsi="黑体" w:eastAsia="黑体" w:cs="黑体"/>
          <w:b/>
          <w:bCs/>
          <w:szCs w:val="21"/>
          <w:lang w:eastAsia="zh-CN"/>
        </w:rPr>
        <w:t>一、</w:t>
      </w:r>
      <w:r>
        <w:rPr>
          <w:rFonts w:hint="eastAsia" w:ascii="黑体" w:hAnsi="黑体" w:eastAsia="黑体" w:cs="黑体"/>
          <w:b/>
          <w:bCs/>
          <w:szCs w:val="21"/>
        </w:rPr>
        <w:t>识字与写字（10分）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lang w:val="en-US" w:eastAsia="zh-CN"/>
        </w:rPr>
        <w:t>1.</w:t>
      </w:r>
      <w:r>
        <w:rPr>
          <w:rFonts w:hint="eastAsia" w:ascii="宋体" w:hAnsi="宋体" w:eastAsia="宋体" w:cs="宋体"/>
          <w:b/>
          <w:bCs/>
          <w:szCs w:val="21"/>
        </w:rPr>
        <w:t>下列加点词语注音全部正确的一项是（  ）（2分）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A.脑</w:t>
      </w:r>
      <w:r>
        <w:rPr>
          <w:rFonts w:hint="eastAsia" w:ascii="宋体" w:hAnsi="宋体" w:eastAsia="宋体" w:cs="宋体"/>
          <w:b/>
          <w:bCs/>
          <w:color w:val="000000"/>
          <w:szCs w:val="21"/>
          <w:em w:val="dot"/>
        </w:rPr>
        <w:t>髓</w:t>
      </w:r>
      <w:r>
        <w:rPr>
          <w:rFonts w:hint="eastAsia" w:ascii="宋体" w:hAnsi="宋体" w:eastAsia="宋体" w:cs="宋体"/>
          <w:b/>
          <w:bCs/>
          <w:szCs w:val="21"/>
        </w:rPr>
        <w:t xml:space="preserve">（suí） </w:t>
      </w:r>
      <w:r>
        <w:rPr>
          <w:rFonts w:hint="eastAsia" w:ascii="宋体" w:hAnsi="宋体" w:eastAsia="宋体" w:cs="宋体"/>
          <w:b/>
          <w:bCs/>
          <w:color w:val="000000"/>
          <w:szCs w:val="21"/>
          <w:em w:val="dot"/>
        </w:rPr>
        <w:t>绽</w:t>
      </w:r>
      <w:r>
        <w:rPr>
          <w:rFonts w:hint="eastAsia" w:ascii="宋体" w:hAnsi="宋体" w:eastAsia="宋体" w:cs="宋体"/>
          <w:b/>
          <w:bCs/>
          <w:szCs w:val="21"/>
        </w:rPr>
        <w:t>开（zhàn）  感</w:t>
      </w:r>
      <w:r>
        <w:rPr>
          <w:rFonts w:hint="eastAsia" w:ascii="宋体" w:hAnsi="宋体" w:eastAsia="宋体" w:cs="宋体"/>
          <w:b/>
          <w:bCs/>
          <w:color w:val="000000"/>
          <w:szCs w:val="21"/>
          <w:em w:val="dot"/>
        </w:rPr>
        <w:t>慨</w:t>
      </w:r>
      <w:r>
        <w:rPr>
          <w:rFonts w:hint="eastAsia" w:ascii="宋体" w:hAnsi="宋体" w:eastAsia="宋体" w:cs="宋体"/>
          <w:b/>
          <w:bCs/>
          <w:szCs w:val="21"/>
        </w:rPr>
        <w:t>（gài） 长</w:t>
      </w:r>
      <w:r>
        <w:rPr>
          <w:rFonts w:hint="eastAsia" w:ascii="宋体" w:hAnsi="宋体" w:eastAsia="宋体" w:cs="宋体"/>
          <w:b/>
          <w:bCs/>
          <w:color w:val="000000"/>
          <w:szCs w:val="21"/>
          <w:em w:val="dot"/>
        </w:rPr>
        <w:t>吟</w:t>
      </w:r>
      <w:r>
        <w:rPr>
          <w:rFonts w:hint="eastAsia" w:ascii="宋体" w:hAnsi="宋体" w:eastAsia="宋体" w:cs="宋体"/>
          <w:b/>
          <w:bCs/>
          <w:szCs w:val="21"/>
        </w:rPr>
        <w:t xml:space="preserve"> （yín）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B.</w:t>
      </w:r>
      <w:r>
        <w:rPr>
          <w:rFonts w:hint="eastAsia" w:ascii="宋体" w:hAnsi="宋体" w:eastAsia="宋体" w:cs="宋体"/>
          <w:b/>
          <w:bCs/>
          <w:color w:val="000000"/>
          <w:szCs w:val="21"/>
          <w:em w:val="dot"/>
        </w:rPr>
        <w:t>秕</w:t>
      </w:r>
      <w:r>
        <w:rPr>
          <w:rFonts w:hint="eastAsia" w:ascii="宋体" w:hAnsi="宋体" w:eastAsia="宋体" w:cs="宋体"/>
          <w:b/>
          <w:bCs/>
          <w:szCs w:val="21"/>
        </w:rPr>
        <w:t xml:space="preserve">谷（bí）  </w:t>
      </w:r>
      <w:r>
        <w:rPr>
          <w:rFonts w:hint="eastAsia" w:ascii="宋体" w:hAnsi="宋体" w:eastAsia="宋体" w:cs="宋体"/>
          <w:b/>
          <w:bCs/>
          <w:color w:val="000000"/>
          <w:szCs w:val="21"/>
          <w:em w:val="dot"/>
        </w:rPr>
        <w:t>攒</w:t>
      </w:r>
      <w:r>
        <w:rPr>
          <w:rFonts w:hint="eastAsia" w:ascii="宋体" w:hAnsi="宋体" w:eastAsia="宋体" w:cs="宋体"/>
          <w:b/>
          <w:bCs/>
          <w:szCs w:val="21"/>
        </w:rPr>
        <w:t xml:space="preserve">动（zuǎn）  </w:t>
      </w:r>
      <w:r>
        <w:rPr>
          <w:rFonts w:hint="eastAsia" w:ascii="宋体" w:hAnsi="宋体" w:eastAsia="宋体" w:cs="宋体"/>
          <w:b/>
          <w:bCs/>
          <w:color w:val="000000"/>
          <w:szCs w:val="21"/>
          <w:em w:val="dot"/>
        </w:rPr>
        <w:t>鉴</w:t>
      </w:r>
      <w:r>
        <w:rPr>
          <w:rFonts w:hint="eastAsia" w:ascii="宋体" w:hAnsi="宋体" w:eastAsia="宋体" w:cs="宋体"/>
          <w:b/>
          <w:bCs/>
          <w:szCs w:val="21"/>
        </w:rPr>
        <w:t xml:space="preserve">赏（jiàn） </w:t>
      </w:r>
      <w:r>
        <w:rPr>
          <w:rFonts w:hint="eastAsia" w:ascii="宋体" w:hAnsi="宋体" w:eastAsia="宋体" w:cs="宋体"/>
          <w:b/>
          <w:bCs/>
          <w:color w:val="000000"/>
          <w:szCs w:val="21"/>
          <w:em w:val="dot"/>
        </w:rPr>
        <w:t>云</w:t>
      </w:r>
      <w:r>
        <w:rPr>
          <w:rFonts w:hint="eastAsia" w:ascii="宋体" w:hAnsi="宋体" w:eastAsia="宋体" w:cs="宋体"/>
          <w:b/>
          <w:bCs/>
          <w:szCs w:val="21"/>
        </w:rPr>
        <w:t>霄（xiāo）</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C.蝉</w:t>
      </w:r>
      <w:r>
        <w:rPr>
          <w:rFonts w:hint="eastAsia" w:ascii="宋体" w:hAnsi="宋体" w:eastAsia="宋体" w:cs="宋体"/>
          <w:b/>
          <w:bCs/>
          <w:color w:val="000000"/>
          <w:szCs w:val="21"/>
          <w:em w:val="dot"/>
        </w:rPr>
        <w:t>蜕</w:t>
      </w:r>
      <w:r>
        <w:rPr>
          <w:rFonts w:hint="eastAsia" w:ascii="宋体" w:hAnsi="宋体" w:eastAsia="宋体" w:cs="宋体"/>
          <w:b/>
          <w:bCs/>
          <w:szCs w:val="21"/>
        </w:rPr>
        <w:t>（tuì） 斑</w:t>
      </w:r>
      <w:r>
        <w:rPr>
          <w:rFonts w:hint="eastAsia" w:ascii="宋体" w:hAnsi="宋体" w:eastAsia="宋体" w:cs="宋体"/>
          <w:b/>
          <w:bCs/>
          <w:color w:val="000000"/>
          <w:szCs w:val="21"/>
          <w:em w:val="dot"/>
        </w:rPr>
        <w:t>蝥</w:t>
      </w:r>
      <w:r>
        <w:rPr>
          <w:rFonts w:hint="eastAsia" w:ascii="宋体" w:hAnsi="宋体" w:eastAsia="宋体" w:cs="宋体"/>
          <w:b/>
          <w:bCs/>
          <w:szCs w:val="21"/>
        </w:rPr>
        <w:t xml:space="preserve">（máo）   </w:t>
      </w:r>
      <w:r>
        <w:rPr>
          <w:rFonts w:hint="eastAsia" w:ascii="宋体" w:hAnsi="宋体" w:eastAsia="宋体" w:cs="宋体"/>
          <w:b/>
          <w:bCs/>
          <w:color w:val="000000"/>
          <w:szCs w:val="21"/>
          <w:em w:val="dot"/>
        </w:rPr>
        <w:t>觅</w:t>
      </w:r>
      <w:r>
        <w:rPr>
          <w:rFonts w:hint="eastAsia" w:ascii="宋体" w:hAnsi="宋体" w:eastAsia="宋体" w:cs="宋体"/>
          <w:b/>
          <w:bCs/>
          <w:szCs w:val="21"/>
        </w:rPr>
        <w:t>食（mì）  和</w:t>
      </w:r>
      <w:r>
        <w:rPr>
          <w:rFonts w:hint="eastAsia" w:ascii="宋体" w:hAnsi="宋体" w:eastAsia="宋体" w:cs="宋体"/>
          <w:b/>
          <w:bCs/>
          <w:color w:val="000000"/>
          <w:szCs w:val="21"/>
          <w:em w:val="dot"/>
        </w:rPr>
        <w:t>蔼</w:t>
      </w:r>
      <w:r>
        <w:rPr>
          <w:rFonts w:hint="eastAsia" w:ascii="宋体" w:hAnsi="宋体" w:eastAsia="宋体" w:cs="宋体"/>
          <w:b/>
          <w:bCs/>
          <w:szCs w:val="21"/>
        </w:rPr>
        <w:t>（ǎn）</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D.搓</w:t>
      </w:r>
      <w:r>
        <w:rPr>
          <w:rFonts w:hint="eastAsia" w:ascii="宋体" w:hAnsi="宋体" w:eastAsia="宋体" w:cs="宋体"/>
          <w:b/>
          <w:bCs/>
          <w:color w:val="000000"/>
          <w:szCs w:val="21"/>
          <w:em w:val="dot"/>
        </w:rPr>
        <w:t>捻</w:t>
      </w:r>
      <w:r>
        <w:rPr>
          <w:rFonts w:hint="eastAsia" w:ascii="宋体" w:hAnsi="宋体" w:eastAsia="宋体" w:cs="宋体"/>
          <w:b/>
          <w:bCs/>
          <w:szCs w:val="21"/>
        </w:rPr>
        <w:t>（niǎn） 争</w:t>
      </w:r>
      <w:r>
        <w:rPr>
          <w:rFonts w:hint="eastAsia" w:ascii="宋体" w:hAnsi="宋体" w:eastAsia="宋体" w:cs="宋体"/>
          <w:b/>
          <w:bCs/>
          <w:color w:val="000000"/>
          <w:szCs w:val="21"/>
          <w:em w:val="dot"/>
        </w:rPr>
        <w:t>执</w:t>
      </w:r>
      <w:r>
        <w:rPr>
          <w:rFonts w:hint="eastAsia" w:ascii="宋体" w:hAnsi="宋体" w:eastAsia="宋体" w:cs="宋体"/>
          <w:b/>
          <w:bCs/>
          <w:szCs w:val="21"/>
        </w:rPr>
        <w:t>（zhì）   繁</w:t>
      </w:r>
      <w:r>
        <w:rPr>
          <w:rFonts w:hint="eastAsia" w:ascii="宋体" w:hAnsi="宋体" w:eastAsia="宋体" w:cs="宋体"/>
          <w:b/>
          <w:bCs/>
          <w:color w:val="000000"/>
          <w:szCs w:val="21"/>
          <w:em w:val="dot"/>
        </w:rPr>
        <w:t>衍</w:t>
      </w:r>
      <w:r>
        <w:rPr>
          <w:rFonts w:hint="eastAsia" w:ascii="宋体" w:hAnsi="宋体" w:eastAsia="宋体" w:cs="宋体"/>
          <w:b/>
          <w:bCs/>
          <w:szCs w:val="21"/>
        </w:rPr>
        <w:t xml:space="preserve">（yán） </w:t>
      </w:r>
      <w:r>
        <w:rPr>
          <w:rFonts w:hint="eastAsia" w:ascii="宋体" w:hAnsi="宋体" w:eastAsia="宋体" w:cs="宋体"/>
          <w:b/>
          <w:bCs/>
          <w:color w:val="000000"/>
          <w:szCs w:val="21"/>
          <w:em w:val="dot"/>
        </w:rPr>
        <w:t>淋</w:t>
      </w:r>
      <w:r>
        <w:rPr>
          <w:rFonts w:hint="eastAsia" w:ascii="宋体" w:hAnsi="宋体" w:eastAsia="宋体" w:cs="宋体"/>
          <w:b/>
          <w:bCs/>
          <w:szCs w:val="21"/>
        </w:rPr>
        <w:t xml:space="preserve">漓（lín）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lang w:val="en-US" w:eastAsia="zh-CN"/>
        </w:rPr>
        <w:t>2.</w:t>
      </w:r>
      <w:r>
        <w:rPr>
          <w:rFonts w:hint="eastAsia" w:ascii="宋体" w:hAnsi="宋体" w:eastAsia="宋体" w:cs="宋体"/>
          <w:b/>
          <w:bCs/>
          <w:szCs w:val="21"/>
        </w:rPr>
        <w:t>下列词语书写完全正确的一项是（   ）（2分）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A.企盼  书塾  油然而升   美不盛收</w:t>
      </w:r>
      <w:r>
        <w:rPr>
          <w:rFonts w:hint="eastAsia" w:ascii="宋体" w:hAnsi="宋体" w:eastAsia="宋体" w:cs="宋体"/>
          <w:b/>
          <w:bCs/>
          <w:szCs w:val="21"/>
          <w:lang w:val="en-US" w:eastAsia="zh-CN"/>
        </w:rPr>
        <w:t xml:space="preserve">     </w:t>
      </w:r>
      <w:r>
        <w:rPr>
          <w:rFonts w:hint="eastAsia" w:ascii="宋体" w:hAnsi="宋体" w:eastAsia="宋体" w:cs="宋体"/>
          <w:b/>
          <w:bCs/>
          <w:szCs w:val="21"/>
        </w:rPr>
        <w:t>B.消释  激荡  疲倦不堪   混为一谈</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C.缠络  奥密  小心冀冀   人声鼎沸</w:t>
      </w:r>
      <w:r>
        <w:rPr>
          <w:rFonts w:hint="eastAsia" w:ascii="宋体" w:hAnsi="宋体" w:eastAsia="宋体" w:cs="宋体"/>
          <w:b/>
          <w:bCs/>
          <w:szCs w:val="21"/>
          <w:lang w:val="en-US" w:eastAsia="zh-CN"/>
        </w:rPr>
        <w:t xml:space="preserve">     </w:t>
      </w:r>
      <w:r>
        <w:rPr>
          <w:rFonts w:hint="eastAsia" w:ascii="宋体" w:hAnsi="宋体" w:eastAsia="宋体" w:cs="宋体"/>
          <w:b/>
          <w:bCs/>
          <w:szCs w:val="21"/>
        </w:rPr>
        <w:t>D.盔甲  悔恨  结然不同   风流倜傥</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3.下列句子中加点词语使用恰当的一项是（   ）（2分）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A.对于一些重要的文章，他总是</w:t>
      </w:r>
      <w:r>
        <w:rPr>
          <w:rFonts w:hint="eastAsia" w:ascii="宋体" w:hAnsi="宋体" w:eastAsia="宋体" w:cs="宋体"/>
          <w:b/>
          <w:bCs/>
          <w:color w:val="000000"/>
          <w:szCs w:val="21"/>
          <w:em w:val="dot"/>
        </w:rPr>
        <w:t>不求甚解</w:t>
      </w:r>
      <w:r>
        <w:rPr>
          <w:rFonts w:hint="eastAsia" w:ascii="宋体" w:hAnsi="宋体" w:eastAsia="宋体" w:cs="宋体"/>
          <w:b/>
          <w:bCs/>
          <w:szCs w:val="21"/>
        </w:rPr>
        <w:t>，反复仔细地阅读。</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B.课间操结束后，同学们赶紧进入教室，操场上</w:t>
      </w:r>
      <w:r>
        <w:rPr>
          <w:rFonts w:hint="eastAsia" w:ascii="宋体" w:hAnsi="宋体" w:eastAsia="宋体" w:cs="宋体"/>
          <w:b/>
          <w:bCs/>
          <w:color w:val="000000"/>
          <w:szCs w:val="21"/>
          <w:em w:val="dot"/>
        </w:rPr>
        <w:t>人迹罕至</w:t>
      </w:r>
      <w:r>
        <w:rPr>
          <w:rFonts w:hint="eastAsia" w:ascii="宋体" w:hAnsi="宋体" w:eastAsia="宋体" w:cs="宋体"/>
          <w:b/>
          <w:bCs/>
          <w:szCs w:val="21"/>
        </w:rPr>
        <w:t>。</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C.这时我才</w:t>
      </w:r>
      <w:r>
        <w:rPr>
          <w:rFonts w:hint="eastAsia" w:ascii="宋体" w:hAnsi="宋体" w:eastAsia="宋体" w:cs="宋体"/>
          <w:b/>
          <w:bCs/>
          <w:color w:val="000000"/>
          <w:szCs w:val="21"/>
          <w:em w:val="dot"/>
        </w:rPr>
        <w:t>恍然大悟</w:t>
      </w:r>
      <w:r>
        <w:rPr>
          <w:rFonts w:hint="eastAsia" w:ascii="宋体" w:hAnsi="宋体" w:eastAsia="宋体" w:cs="宋体"/>
          <w:b/>
          <w:bCs/>
          <w:szCs w:val="21"/>
        </w:rPr>
        <w:t>，，原来她一直在暗中帮助我。</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D.国庆晚会上，人们都精心装扮，把自己打扮得</w:t>
      </w:r>
      <w:r>
        <w:rPr>
          <w:rFonts w:hint="eastAsia" w:ascii="宋体" w:hAnsi="宋体" w:eastAsia="宋体" w:cs="宋体"/>
          <w:b/>
          <w:bCs/>
          <w:color w:val="000000"/>
          <w:szCs w:val="21"/>
          <w:em w:val="dot"/>
        </w:rPr>
        <w:t>花团锦簇</w:t>
      </w:r>
      <w:r>
        <w:rPr>
          <w:rFonts w:hint="eastAsia" w:ascii="宋体" w:hAnsi="宋体" w:eastAsia="宋体" w:cs="宋体"/>
          <w:b/>
          <w:bCs/>
          <w:szCs w:val="21"/>
        </w:rPr>
        <w:t>来迎接这个盛大的节日。</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lang w:val="en-US" w:eastAsia="zh-CN"/>
        </w:rPr>
        <w:t>4.</w:t>
      </w:r>
      <w:r>
        <w:rPr>
          <w:rFonts w:hint="eastAsia" w:ascii="宋体" w:hAnsi="宋体" w:eastAsia="宋体" w:cs="宋体"/>
          <w:b/>
          <w:bCs/>
          <w:szCs w:val="21"/>
        </w:rPr>
        <w:t>“腹有诗书气自华，一笔好字走天下。”请你从下列诗句中任选一句（包含标点），使用楷体简体完整、认真抄写在下面田字格内。（4分）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A. 读书破万卷，下笔如有神。 B.海内存知己，天涯若比邻。</w:t>
      </w:r>
    </w:p>
    <w:tbl>
      <w:tblPr>
        <w:tblStyle w:val="6"/>
        <w:tblW w:w="81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bottom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left w:val="dashed" w:color="auto" w:sz="4" w:space="0"/>
              <w:bottom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jc w:val="center"/>
        </w:trPr>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righ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c>
          <w:tcPr>
            <w:tcW w:w="340" w:type="dxa"/>
            <w:tcBorders>
              <w:top w:val="dashed" w:color="auto" w:sz="4" w:space="0"/>
              <w:left w:val="dashed" w:color="auto" w:sz="4" w:space="0"/>
            </w:tcBorders>
          </w:tcPr>
          <w:p>
            <w:pPr>
              <w:keepNext w:val="0"/>
              <w:keepLines w:val="0"/>
              <w:pageBreakBefore w:val="0"/>
              <w:kinsoku/>
              <w:wordWrap/>
              <w:overflowPunct/>
              <w:topLinePunct w:val="0"/>
              <w:autoSpaceDE/>
              <w:autoSpaceDN/>
              <w:bidi w:val="0"/>
              <w:adjustRightInd w:val="0"/>
              <w:snapToGrid w:val="0"/>
              <w:outlineLvl w:val="9"/>
              <w:rPr>
                <w:b/>
                <w:bCs/>
                <w:szCs w:val="21"/>
              </w:rPr>
            </w:pPr>
          </w:p>
        </w:tc>
      </w:tr>
    </w:tbl>
    <w:p>
      <w:pPr>
        <w:keepNext w:val="0"/>
        <w:keepLines w:val="0"/>
        <w:pageBreakBefore w:val="0"/>
        <w:kinsoku/>
        <w:wordWrap/>
        <w:overflowPunct/>
        <w:topLinePunct w:val="0"/>
        <w:autoSpaceDE/>
        <w:autoSpaceDN/>
        <w:bidi w:val="0"/>
        <w:adjustRightInd w:val="0"/>
        <w:snapToGrid w:val="0"/>
        <w:ind w:firstLine="422" w:firstLineChars="200"/>
        <w:outlineLvl w:val="9"/>
        <w:rPr>
          <w:rFonts w:ascii="黑体" w:hAnsi="黑体" w:eastAsia="黑体" w:cs="黑体"/>
          <w:b/>
          <w:bCs/>
          <w:szCs w:val="21"/>
        </w:rPr>
      </w:pPr>
      <w:r>
        <w:rPr>
          <w:rFonts w:hint="eastAsia" w:ascii="黑体" w:hAnsi="黑体" w:eastAsia="黑体" w:cs="黑体"/>
          <w:b/>
          <w:bCs/>
          <w:szCs w:val="21"/>
        </w:rPr>
        <w:t>二、梳理与探究（14分）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5.补写下列名句名篇中的空缺部分（6分）</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（1）夜发清溪向三峡，</w:t>
      </w:r>
      <w:r>
        <w:rPr>
          <w:rFonts w:hint="eastAsia" w:ascii="宋体" w:hAnsi="宋体" w:eastAsia="宋体" w:cs="宋体"/>
          <w:b/>
          <w:bCs/>
          <w:szCs w:val="21"/>
          <w:u w:val="single"/>
        </w:rPr>
        <w:t xml:space="preserve">                   </w:t>
      </w:r>
      <w:r>
        <w:rPr>
          <w:rFonts w:hint="eastAsia" w:ascii="宋体" w:hAnsi="宋体" w:eastAsia="宋体" w:cs="宋体"/>
          <w:b/>
          <w:bCs/>
          <w:szCs w:val="21"/>
        </w:rPr>
        <w:t>。（李白《峨眉山月歌》）</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（2）</w:t>
      </w:r>
      <w:r>
        <w:rPr>
          <w:rFonts w:hint="eastAsia" w:ascii="宋体" w:hAnsi="宋体" w:eastAsia="宋体" w:cs="宋体"/>
          <w:b/>
          <w:bCs/>
          <w:szCs w:val="21"/>
          <w:u w:val="single"/>
        </w:rPr>
        <w:t xml:space="preserve">                  </w:t>
      </w:r>
      <w:r>
        <w:rPr>
          <w:rFonts w:hint="eastAsia" w:ascii="宋体" w:hAnsi="宋体" w:eastAsia="宋体" w:cs="宋体"/>
          <w:b/>
          <w:bCs/>
          <w:szCs w:val="21"/>
        </w:rPr>
        <w:t>，崔九堂前几度闻。（杜甫《江南逢李龟年》）</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（3）</w:t>
      </w:r>
      <w:r>
        <w:rPr>
          <w:rFonts w:hint="eastAsia" w:ascii="宋体" w:hAnsi="宋体" w:eastAsia="宋体" w:cs="宋体"/>
          <w:b/>
          <w:bCs/>
          <w:szCs w:val="21"/>
          <w:u w:val="single"/>
        </w:rPr>
        <w:t xml:space="preserve">                  </w:t>
      </w:r>
      <w:r>
        <w:rPr>
          <w:rFonts w:hint="eastAsia" w:ascii="宋体" w:hAnsi="宋体" w:eastAsia="宋体" w:cs="宋体"/>
          <w:b/>
          <w:bCs/>
          <w:szCs w:val="21"/>
        </w:rPr>
        <w:t>，应傍战场开。（岑参《行军九日思长安故园》）</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（4）子曰：“</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，匹夫不可夺志也。”（《论语》十二章） </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（5）子夏曰：“</w:t>
      </w:r>
      <w:r>
        <w:rPr>
          <w:rFonts w:hint="eastAsia" w:ascii="宋体" w:hAnsi="宋体" w:eastAsia="宋体" w:cs="宋体"/>
          <w:b/>
          <w:bCs/>
          <w:szCs w:val="21"/>
          <w:u w:val="single"/>
        </w:rPr>
        <w:t xml:space="preserve">                </w:t>
      </w:r>
      <w:r>
        <w:rPr>
          <w:rFonts w:hint="eastAsia" w:ascii="宋体" w:hAnsi="宋体" w:eastAsia="宋体" w:cs="宋体"/>
          <w:b/>
          <w:bCs/>
          <w:szCs w:val="21"/>
        </w:rPr>
        <w:t>，</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，仁在其中矣。”（《论语》十二章） </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6.人生的高度取决于阅读积淀的厚度，为此学校开展了“少年正是读书时”系列活动，活动中有一些问题，请你参与解决。（8分）</w:t>
      </w:r>
    </w:p>
    <w:p>
      <w:pPr>
        <w:keepNext w:val="0"/>
        <w:keepLines w:val="0"/>
        <w:pageBreakBefore w:val="0"/>
        <w:kinsoku/>
        <w:wordWrap/>
        <w:overflowPunct/>
        <w:topLinePunct w:val="0"/>
        <w:autoSpaceDE/>
        <w:autoSpaceDN/>
        <w:bidi w:val="0"/>
        <w:adjustRightInd w:val="0"/>
        <w:snapToGrid w:val="0"/>
        <w:ind w:firstLine="421"/>
        <w:outlineLvl w:val="9"/>
        <w:rPr>
          <w:rFonts w:hint="eastAsia" w:ascii="宋体" w:hAnsi="宋体" w:eastAsia="宋体" w:cs="宋体"/>
          <w:b/>
          <w:bCs/>
          <w:szCs w:val="21"/>
        </w:rPr>
      </w:pPr>
      <w:r>
        <w:rPr>
          <w:rFonts w:hint="eastAsia" w:ascii="宋体" w:hAnsi="宋体" w:eastAsia="宋体" w:cs="宋体"/>
          <w:b/>
          <w:bCs/>
          <w:szCs w:val="21"/>
        </w:rPr>
        <w:t>（1）“书籍是人类进步的阶梯。”爱好读书的你，一定看过一些名家对读书的阐释，请你撷取一句或几句有关读书的名言，阐述自己的读书观点。（要求有名言、有观点）（2分）</w:t>
      </w:r>
    </w:p>
    <w:p>
      <w:pPr>
        <w:keepNext w:val="0"/>
        <w:keepLines w:val="0"/>
        <w:pageBreakBefore w:val="0"/>
        <w:kinsoku/>
        <w:wordWrap/>
        <w:overflowPunct/>
        <w:topLinePunct w:val="0"/>
        <w:autoSpaceDE/>
        <w:autoSpaceDN/>
        <w:bidi w:val="0"/>
        <w:adjustRightInd w:val="0"/>
        <w:snapToGrid w:val="0"/>
        <w:ind w:firstLine="421"/>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ind w:firstLine="421"/>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ind w:firstLine="421"/>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（2）你班对在校学生有关“阅读”问题进行了调查，并将调查结果公布如下：</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材料一：</w:t>
      </w:r>
    </w:p>
    <w:tbl>
      <w:tblPr>
        <w:tblStyle w:val="5"/>
        <w:tblW w:w="894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122"/>
        <w:gridCol w:w="1671"/>
        <w:gridCol w:w="789"/>
        <w:gridCol w:w="1450"/>
        <w:gridCol w:w="710"/>
        <w:gridCol w:w="1450"/>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216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读书兴趣及占比例</w:t>
            </w:r>
          </w:p>
        </w:tc>
        <w:tc>
          <w:tcPr>
            <w:tcW w:w="246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读书计划及占比例</w:t>
            </w:r>
          </w:p>
        </w:tc>
        <w:tc>
          <w:tcPr>
            <w:tcW w:w="216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关注写及占比例</w:t>
            </w:r>
          </w:p>
        </w:tc>
        <w:tc>
          <w:tcPr>
            <w:tcW w:w="2160" w:type="dxa"/>
            <w:gridSpan w:val="2"/>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读书笔记及占比例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0" w:hRule="atLeast"/>
        </w:trPr>
        <w:tc>
          <w:tcPr>
            <w:tcW w:w="1038"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浓厚</w:t>
            </w:r>
          </w:p>
        </w:tc>
        <w:tc>
          <w:tcPr>
            <w:tcW w:w="1122"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13%</w:t>
            </w:r>
          </w:p>
        </w:tc>
        <w:tc>
          <w:tcPr>
            <w:tcW w:w="1671"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有计划</w:t>
            </w:r>
          </w:p>
        </w:tc>
        <w:tc>
          <w:tcPr>
            <w:tcW w:w="789"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11%</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写得怎样</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10%</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每读必做</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038"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一般</w:t>
            </w:r>
          </w:p>
        </w:tc>
        <w:tc>
          <w:tcPr>
            <w:tcW w:w="1122"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48%</w:t>
            </w:r>
          </w:p>
        </w:tc>
        <w:tc>
          <w:tcPr>
            <w:tcW w:w="1671"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有时有计划</w:t>
            </w:r>
          </w:p>
        </w:tc>
        <w:tc>
          <w:tcPr>
            <w:tcW w:w="789"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32%</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怎么写的</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14%</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凭兴趣做</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0" w:hRule="atLeast"/>
        </w:trPr>
        <w:tc>
          <w:tcPr>
            <w:tcW w:w="1038"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无兴趣</w:t>
            </w:r>
          </w:p>
        </w:tc>
        <w:tc>
          <w:tcPr>
            <w:tcW w:w="1122"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39%</w:t>
            </w:r>
          </w:p>
        </w:tc>
        <w:tc>
          <w:tcPr>
            <w:tcW w:w="1671"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没有计划</w:t>
            </w:r>
          </w:p>
        </w:tc>
        <w:tc>
          <w:tcPr>
            <w:tcW w:w="789"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57%</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写了什么</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76%</w:t>
            </w:r>
          </w:p>
        </w:tc>
        <w:tc>
          <w:tcPr>
            <w:tcW w:w="145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lef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从不做</w:t>
            </w:r>
          </w:p>
        </w:tc>
        <w:tc>
          <w:tcPr>
            <w:tcW w:w="710" w:type="dxa"/>
            <w:shd w:val="clear" w:color="auto" w:fill="auto"/>
            <w:noWrap/>
            <w:vAlign w:val="center"/>
          </w:tcPr>
          <w:p>
            <w:pPr>
              <w:keepNext w:val="0"/>
              <w:keepLines w:val="0"/>
              <w:pageBreakBefore w:val="0"/>
              <w:widowControl/>
              <w:kinsoku/>
              <w:wordWrap/>
              <w:overflowPunct/>
              <w:topLinePunct w:val="0"/>
              <w:autoSpaceDE/>
              <w:autoSpaceDN/>
              <w:bidi w:val="0"/>
              <w:adjustRightInd w:val="0"/>
              <w:snapToGrid w:val="0"/>
              <w:jc w:val="right"/>
              <w:textAlignment w:val="center"/>
              <w:outlineLvl w:val="9"/>
              <w:rPr>
                <w:rFonts w:ascii="宋体" w:hAnsi="宋体" w:eastAsia="宋体" w:cs="宋体"/>
                <w:b/>
                <w:bCs/>
                <w:color w:val="000000"/>
                <w:szCs w:val="21"/>
              </w:rPr>
            </w:pPr>
            <w:r>
              <w:rPr>
                <w:rFonts w:hint="eastAsia" w:ascii="宋体" w:hAnsi="宋体" w:eastAsia="宋体" w:cs="宋体"/>
                <w:b/>
                <w:bCs/>
                <w:color w:val="000000"/>
                <w:kern w:val="0"/>
                <w:szCs w:val="21"/>
                <w:lang w:bidi="ar"/>
              </w:rPr>
              <w:t>76%</w:t>
            </w:r>
          </w:p>
        </w:tc>
      </w:tr>
    </w:tbl>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材料二：</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color w:val="000000"/>
          <w:kern w:val="0"/>
          <w:szCs w:val="21"/>
          <w:lang w:bidi="ar"/>
        </w:rPr>
      </w:pPr>
      <w:r>
        <w:rPr>
          <w:rFonts w:hint="eastAsia" w:ascii="宋体" w:hAnsi="宋体" w:eastAsia="宋体" w:cs="宋体"/>
          <w:b/>
          <w:bCs/>
          <w:szCs w:val="21"/>
        </w:rPr>
        <w:t>阅读能力：10</w:t>
      </w:r>
      <w:r>
        <w:rPr>
          <w:rFonts w:hint="eastAsia" w:ascii="宋体" w:hAnsi="宋体" w:eastAsia="宋体" w:cs="宋体"/>
          <w:b/>
          <w:bCs/>
          <w:color w:val="000000"/>
          <w:kern w:val="0"/>
          <w:szCs w:val="21"/>
          <w:lang w:bidi="ar"/>
        </w:rPr>
        <w:t>%的学生基本读不懂作品，55%对作品的内容写法似懂非懂，35%看不出作品好在哪里。</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写作水平：情感积累欠缺，矫揉造作；知识面狭窄；立意肤浅，认识能力偏低；写法粗鄙，语言枯燥。</w:t>
      </w:r>
    </w:p>
    <w:p>
      <w:pPr>
        <w:keepNext w:val="0"/>
        <w:keepLines w:val="0"/>
        <w:pageBreakBefore w:val="0"/>
        <w:kinsoku/>
        <w:wordWrap/>
        <w:overflowPunct/>
        <w:topLinePunct w:val="0"/>
        <w:autoSpaceDE/>
        <w:autoSpaceDN/>
        <w:bidi w:val="0"/>
        <w:adjustRightInd w:val="0"/>
        <w:snapToGrid w:val="0"/>
        <w:ind w:firstLine="422" w:firstLineChars="200"/>
        <w:outlineLvl w:val="9"/>
        <w:rPr>
          <w:rFonts w:hint="eastAsia" w:ascii="宋体" w:hAnsi="宋体" w:eastAsia="宋体" w:cs="宋体"/>
          <w:b/>
          <w:bCs/>
          <w:color w:val="000000"/>
          <w:kern w:val="0"/>
          <w:szCs w:val="21"/>
          <w:lang w:bidi="ar"/>
        </w:rPr>
      </w:pPr>
      <w:r>
        <w:rPr>
          <w:rFonts w:hint="eastAsia" w:ascii="宋体" w:hAnsi="宋体" w:eastAsia="宋体" w:cs="宋体"/>
          <w:b/>
          <w:bCs/>
          <w:color w:val="000000"/>
          <w:kern w:val="0"/>
          <w:szCs w:val="21"/>
          <w:lang w:bidi="ar"/>
        </w:rPr>
        <w:t>研读以上两则材料，写出你探究发现的结果。（3分）</w:t>
      </w:r>
    </w:p>
    <w:p>
      <w:pPr>
        <w:keepNext w:val="0"/>
        <w:keepLines w:val="0"/>
        <w:pageBreakBefore w:val="0"/>
        <w:kinsoku/>
        <w:wordWrap/>
        <w:overflowPunct/>
        <w:topLinePunct w:val="0"/>
        <w:autoSpaceDE/>
        <w:autoSpaceDN/>
        <w:bidi w:val="0"/>
        <w:adjustRightInd w:val="0"/>
        <w:snapToGrid w:val="0"/>
        <w:ind w:firstLine="422" w:firstLineChars="200"/>
        <w:outlineLvl w:val="9"/>
        <w:rPr>
          <w:rFonts w:hint="eastAsia" w:ascii="宋体" w:hAnsi="宋体" w:eastAsia="宋体" w:cs="宋体"/>
          <w:b/>
          <w:bCs/>
          <w:color w:val="000000"/>
          <w:kern w:val="0"/>
          <w:szCs w:val="21"/>
          <w:lang w:bidi="ar"/>
        </w:rPr>
      </w:pPr>
    </w:p>
    <w:p>
      <w:pPr>
        <w:keepNext w:val="0"/>
        <w:keepLines w:val="0"/>
        <w:pageBreakBefore w:val="0"/>
        <w:kinsoku/>
        <w:wordWrap/>
        <w:overflowPunct/>
        <w:topLinePunct w:val="0"/>
        <w:autoSpaceDE/>
        <w:autoSpaceDN/>
        <w:bidi w:val="0"/>
        <w:adjustRightInd w:val="0"/>
        <w:snapToGrid w:val="0"/>
        <w:ind w:firstLine="422" w:firstLineChars="200"/>
        <w:outlineLvl w:val="9"/>
        <w:rPr>
          <w:rFonts w:hint="eastAsia" w:ascii="宋体" w:hAnsi="宋体" w:eastAsia="宋体" w:cs="宋体"/>
          <w:b/>
          <w:bCs/>
          <w:color w:val="000000"/>
          <w:kern w:val="0"/>
          <w:szCs w:val="21"/>
          <w:lang w:bidi="ar"/>
        </w:rPr>
      </w:pPr>
    </w:p>
    <w:p>
      <w:pPr>
        <w:keepNext w:val="0"/>
        <w:keepLines w:val="0"/>
        <w:pageBreakBefore w:val="0"/>
        <w:kinsoku/>
        <w:wordWrap/>
        <w:overflowPunct/>
        <w:topLinePunct w:val="0"/>
        <w:autoSpaceDE/>
        <w:autoSpaceDN/>
        <w:bidi w:val="0"/>
        <w:adjustRightInd w:val="0"/>
        <w:snapToGrid w:val="0"/>
        <w:ind w:firstLine="422" w:firstLineChars="200"/>
        <w:outlineLvl w:val="9"/>
        <w:rPr>
          <w:rFonts w:hint="eastAsia" w:ascii="宋体" w:hAnsi="宋体" w:eastAsia="宋体" w:cs="宋体"/>
          <w:b/>
          <w:bCs/>
          <w:color w:val="000000"/>
          <w:kern w:val="0"/>
          <w:szCs w:val="21"/>
          <w:lang w:bidi="ar"/>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numPr>
          <w:ilvl w:val="0"/>
          <w:numId w:val="1"/>
        </w:numPr>
        <w:kinsoku/>
        <w:wordWrap/>
        <w:overflowPunct/>
        <w:topLinePunct w:val="0"/>
        <w:autoSpaceDE/>
        <w:autoSpaceDN/>
        <w:bidi w:val="0"/>
        <w:adjustRightInd w:val="0"/>
        <w:snapToGrid w:val="0"/>
        <w:ind w:left="316" w:leftChars="0" w:firstLine="0" w:firstLineChars="0"/>
        <w:outlineLvl w:val="9"/>
        <w:rPr>
          <w:rFonts w:hint="eastAsia" w:ascii="宋体" w:hAnsi="宋体" w:eastAsia="宋体" w:cs="宋体"/>
          <w:b/>
          <w:bCs/>
          <w:szCs w:val="21"/>
          <w:u w:val="single"/>
        </w:rPr>
      </w:pPr>
      <w:r>
        <w:rPr>
          <w:rFonts w:hint="eastAsia" w:ascii="宋体" w:hAnsi="宋体" w:eastAsia="宋体" w:cs="宋体"/>
          <w:b/>
          <w:bCs/>
          <w:szCs w:val="21"/>
        </w:rPr>
        <w:t>与书籍相伴的人生，一定是有机会、有价值的；书香飘逸的校园，一定是有活力、有内涵的。让我们一起静静地阅读吧，读书</w:t>
      </w:r>
      <w:r>
        <w:rPr>
          <w:rFonts w:hint="eastAsia" w:ascii="宋体" w:hAnsi="宋体" w:eastAsia="宋体" w:cs="宋体"/>
          <w:b/>
          <w:bCs/>
          <w:szCs w:val="21"/>
          <w:u w:val="single"/>
        </w:rPr>
        <w:t>犹如览胜，山川之雄伟，江河之绮丽，林木之神秀，尽收眼底</w:t>
      </w:r>
      <w:r>
        <w:rPr>
          <w:rFonts w:hint="eastAsia" w:ascii="宋体" w:hAnsi="宋体" w:eastAsia="宋体" w:cs="宋体"/>
          <w:b/>
          <w:bCs/>
          <w:szCs w:val="21"/>
        </w:rPr>
        <w:t>；读书</w:t>
      </w:r>
      <w:r>
        <w:rPr>
          <w:rFonts w:hint="eastAsia" w:ascii="宋体" w:hAnsi="宋体" w:eastAsia="宋体" w:cs="宋体"/>
          <w:b/>
          <w:bCs/>
          <w:szCs w:val="21"/>
          <w:u w:val="single"/>
        </w:rPr>
        <w:t xml:space="preserve">          ，          ，          </w:t>
      </w:r>
    </w:p>
    <w:p>
      <w:pPr>
        <w:keepNext w:val="0"/>
        <w:keepLines w:val="0"/>
        <w:pageBreakBefore w:val="0"/>
        <w:numPr>
          <w:ilvl w:val="0"/>
          <w:numId w:val="0"/>
        </w:numPr>
        <w:kinsoku/>
        <w:wordWrap/>
        <w:overflowPunct/>
        <w:topLinePunct w:val="0"/>
        <w:autoSpaceDE/>
        <w:autoSpaceDN/>
        <w:bidi w:val="0"/>
        <w:adjustRightInd w:val="0"/>
        <w:snapToGrid w:val="0"/>
        <w:ind w:left="316" w:leftChars="0"/>
        <w:outlineLvl w:val="9"/>
        <w:rPr>
          <w:rFonts w:ascii="宋体" w:hAnsi="宋体" w:eastAsia="宋体" w:cs="宋体"/>
          <w:b/>
          <w:bCs/>
          <w:szCs w:val="21"/>
        </w:rPr>
      </w:pPr>
      <w:r>
        <w:rPr>
          <w:rFonts w:hint="eastAsia" w:ascii="宋体" w:hAnsi="宋体" w:eastAsia="宋体" w:cs="宋体"/>
          <w:b/>
          <w:bCs/>
          <w:szCs w:val="21"/>
          <w:u w:val="single"/>
        </w:rPr>
        <w:t xml:space="preserve">      ，           ，          </w:t>
      </w:r>
      <w:r>
        <w:rPr>
          <w:rFonts w:hint="eastAsia" w:ascii="宋体" w:hAnsi="宋体" w:eastAsia="宋体" w:cs="宋体"/>
          <w:b/>
          <w:bCs/>
          <w:szCs w:val="21"/>
        </w:rPr>
        <w:t xml:space="preserve">。 </w:t>
      </w:r>
    </w:p>
    <w:p>
      <w:pPr>
        <w:keepNext w:val="0"/>
        <w:keepLines w:val="0"/>
        <w:pageBreakBefore w:val="0"/>
        <w:kinsoku/>
        <w:wordWrap/>
        <w:overflowPunct/>
        <w:topLinePunct w:val="0"/>
        <w:autoSpaceDE/>
        <w:autoSpaceDN/>
        <w:bidi w:val="0"/>
        <w:adjustRightInd w:val="0"/>
        <w:snapToGrid w:val="0"/>
        <w:outlineLvl w:val="9"/>
        <w:rPr>
          <w:rFonts w:hint="eastAsia" w:ascii="宋体" w:hAnsi="宋体" w:eastAsia="宋体" w:cs="宋体"/>
          <w:b/>
          <w:bCs/>
          <w:szCs w:val="21"/>
        </w:rPr>
      </w:pPr>
      <w:r>
        <w:rPr>
          <w:rFonts w:hint="eastAsia" w:ascii="宋体" w:hAnsi="宋体" w:eastAsia="宋体" w:cs="宋体"/>
          <w:b/>
          <w:bCs/>
          <w:szCs w:val="21"/>
        </w:rPr>
        <w:t xml:space="preserve">  仿照画线部分在横线处补写语句。要求：语意连贯结构基本相同，修辞手法一致。（3分）   </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 xml:space="preserve">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黑体" w:hAnsi="黑体" w:eastAsia="黑体" w:cs="黑体"/>
          <w:b/>
          <w:bCs/>
          <w:szCs w:val="21"/>
        </w:rPr>
      </w:pPr>
      <w:r>
        <w:rPr>
          <w:rFonts w:hint="eastAsia" w:ascii="黑体" w:hAnsi="黑体" w:eastAsia="黑体" w:cs="黑体"/>
          <w:b/>
          <w:bCs/>
          <w:szCs w:val="21"/>
        </w:rPr>
        <w:t>三、阅读与鉴赏（36分）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7.文学文化常识填空。（9分）</w:t>
      </w:r>
    </w:p>
    <w:p>
      <w:pPr>
        <w:keepNext w:val="0"/>
        <w:keepLines w:val="0"/>
        <w:pageBreakBefore w:val="0"/>
        <w:kinsoku/>
        <w:wordWrap/>
        <w:overflowPunct/>
        <w:topLinePunct w:val="0"/>
        <w:autoSpaceDE/>
        <w:autoSpaceDN/>
        <w:bidi w:val="0"/>
        <w:adjustRightInd w:val="0"/>
        <w:snapToGrid w:val="0"/>
        <w:ind w:firstLine="601"/>
        <w:outlineLvl w:val="9"/>
        <w:rPr>
          <w:rFonts w:ascii="宋体" w:hAnsi="宋体" w:eastAsia="宋体" w:cs="宋体"/>
          <w:b/>
          <w:bCs/>
          <w:szCs w:val="21"/>
        </w:rPr>
      </w:pPr>
      <w:r>
        <w:rPr>
          <w:rFonts w:hint="eastAsia" w:ascii="宋体" w:hAnsi="宋体" w:eastAsia="宋体" w:cs="宋体"/>
          <w:b/>
          <w:bCs/>
          <w:szCs w:val="21"/>
        </w:rPr>
        <w:t>被誉为“民族魂”的鲁迅先生，是我国伟大的文学家、思想家、革命家，他的</w:t>
      </w:r>
      <w:r>
        <w:rPr>
          <w:rFonts w:hint="eastAsia" w:ascii="宋体" w:hAnsi="宋体" w:eastAsia="宋体" w:cs="宋体"/>
          <w:b/>
          <w:bCs/>
          <w:szCs w:val="21"/>
          <w:u w:val="single"/>
        </w:rPr>
        <w:t>《            》</w:t>
      </w:r>
      <w:r>
        <w:rPr>
          <w:rFonts w:hint="eastAsia" w:ascii="宋体" w:hAnsi="宋体" w:eastAsia="宋体" w:cs="宋体"/>
          <w:b/>
          <w:bCs/>
          <w:szCs w:val="21"/>
        </w:rPr>
        <w:t xml:space="preserve">是回忆他青少年时代生活的散文集。除了回忆《从百草园到三味书屋》中的寿镜吾老先生外，还回忆了他在日本留学时的老师 </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      </w:t>
      </w:r>
    </w:p>
    <w:p>
      <w:pPr>
        <w:keepNext w:val="0"/>
        <w:keepLines w:val="0"/>
        <w:pageBreakBefore w:val="0"/>
        <w:kinsoku/>
        <w:wordWrap/>
        <w:overflowPunct/>
        <w:topLinePunct w:val="0"/>
        <w:autoSpaceDE/>
        <w:autoSpaceDN/>
        <w:bidi w:val="0"/>
        <w:adjustRightInd w:val="0"/>
        <w:snapToGrid w:val="0"/>
        <w:ind w:firstLine="601"/>
        <w:outlineLvl w:val="9"/>
        <w:rPr>
          <w:rFonts w:ascii="宋体" w:hAnsi="宋体" w:eastAsia="宋体" w:cs="宋体"/>
          <w:b/>
          <w:bCs/>
          <w:szCs w:val="21"/>
        </w:rPr>
      </w:pPr>
      <w:r>
        <w:rPr>
          <w:rFonts w:hint="eastAsia" w:ascii="宋体" w:hAnsi="宋体" w:eastAsia="宋体" w:cs="宋体"/>
          <w:b/>
          <w:bCs/>
          <w:szCs w:val="21"/>
        </w:rPr>
        <w:t xml:space="preserve">孔子被后世尊为“圣人”“至圣先师”，开创了私人讲学的风气，是 </w:t>
      </w:r>
      <w:r>
        <w:rPr>
          <w:rFonts w:hint="eastAsia" w:ascii="宋体" w:hAnsi="宋体" w:eastAsia="宋体" w:cs="宋体"/>
          <w:b/>
          <w:bCs/>
          <w:szCs w:val="21"/>
          <w:u w:val="single"/>
        </w:rPr>
        <w:t xml:space="preserve">     </w:t>
      </w:r>
      <w:r>
        <w:rPr>
          <w:rFonts w:hint="eastAsia" w:ascii="宋体" w:hAnsi="宋体" w:eastAsia="宋体" w:cs="宋体"/>
          <w:b/>
          <w:bCs/>
          <w:szCs w:val="21"/>
        </w:rPr>
        <w:t>末期儒家学派的创始人，相传他有弟子三千，其中贤者七十二人。《论语》是儒家经典著作，是记录</w:t>
      </w:r>
      <w:r>
        <w:rPr>
          <w:rFonts w:hint="eastAsia" w:ascii="宋体" w:hAnsi="宋体" w:eastAsia="宋体" w:cs="宋体"/>
          <w:b/>
          <w:bCs/>
          <w:szCs w:val="21"/>
          <w:u w:val="single"/>
        </w:rPr>
        <w:t xml:space="preserve">                             </w:t>
      </w:r>
      <w:r>
        <w:rPr>
          <w:rFonts w:hint="eastAsia" w:ascii="宋体" w:hAnsi="宋体" w:eastAsia="宋体" w:cs="宋体"/>
          <w:b/>
          <w:bCs/>
          <w:szCs w:val="21"/>
        </w:rPr>
        <w:t>一部书，共20篇。宋代把它与</w:t>
      </w:r>
      <w:r>
        <w:rPr>
          <w:rFonts w:hint="eastAsia" w:ascii="宋体" w:hAnsi="宋体" w:eastAsia="宋体" w:cs="宋体"/>
          <w:b/>
          <w:bCs/>
          <w:szCs w:val="21"/>
          <w:u w:val="single"/>
        </w:rPr>
        <w:t>《     》《         》《          》</w:t>
      </w:r>
      <w:r>
        <w:rPr>
          <w:rFonts w:hint="eastAsia" w:ascii="宋体" w:hAnsi="宋体" w:eastAsia="宋体" w:cs="宋体"/>
          <w:b/>
          <w:bCs/>
          <w:szCs w:val="21"/>
        </w:rPr>
        <w:t xml:space="preserve">合称为“四书”。 </w:t>
      </w:r>
    </w:p>
    <w:p>
      <w:pPr>
        <w:keepNext w:val="0"/>
        <w:keepLines w:val="0"/>
        <w:pageBreakBefore w:val="0"/>
        <w:kinsoku/>
        <w:wordWrap/>
        <w:overflowPunct/>
        <w:topLinePunct w:val="0"/>
        <w:autoSpaceDE/>
        <w:autoSpaceDN/>
        <w:bidi w:val="0"/>
        <w:adjustRightInd w:val="0"/>
        <w:snapToGrid w:val="0"/>
        <w:ind w:firstLine="601"/>
        <w:outlineLvl w:val="9"/>
        <w:rPr>
          <w:rFonts w:ascii="宋体" w:hAnsi="宋体" w:eastAsia="宋体" w:cs="宋体"/>
          <w:b/>
          <w:bCs/>
          <w:szCs w:val="21"/>
        </w:rPr>
      </w:pPr>
      <w:r>
        <w:rPr>
          <w:rFonts w:hint="eastAsia" w:ascii="宋体" w:hAnsi="宋体" w:eastAsia="宋体" w:cs="宋体"/>
          <w:b/>
          <w:bCs/>
          <w:szCs w:val="21"/>
        </w:rPr>
        <w:t>古代对年龄有不同的称谓，称30岁为</w:t>
      </w:r>
      <w:r>
        <w:rPr>
          <w:rFonts w:hint="eastAsia" w:ascii="宋体" w:hAnsi="宋体" w:eastAsia="宋体" w:cs="宋体"/>
          <w:b/>
          <w:bCs/>
          <w:szCs w:val="21"/>
          <w:u w:val="single"/>
        </w:rPr>
        <w:t xml:space="preserve">            </w:t>
      </w:r>
      <w:r>
        <w:rPr>
          <w:rFonts w:hint="eastAsia" w:ascii="宋体" w:hAnsi="宋体" w:eastAsia="宋体" w:cs="宋体"/>
          <w:b/>
          <w:bCs/>
          <w:szCs w:val="21"/>
        </w:rPr>
        <w:t>，40岁为</w:t>
      </w:r>
      <w:r>
        <w:rPr>
          <w:rFonts w:hint="eastAsia" w:ascii="宋体" w:hAnsi="宋体" w:eastAsia="宋体" w:cs="宋体"/>
          <w:b/>
          <w:bCs/>
          <w:szCs w:val="21"/>
          <w:u w:val="single"/>
        </w:rPr>
        <w:t xml:space="preserve">              </w:t>
      </w:r>
      <w:r>
        <w:rPr>
          <w:rFonts w:hint="eastAsia" w:ascii="宋体" w:hAnsi="宋体" w:eastAsia="宋体" w:cs="宋体"/>
          <w:b/>
          <w:bCs/>
          <w:szCs w:val="21"/>
        </w:rPr>
        <w:t>。</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阅读下面诗歌，完成8—9题。（6分）</w:t>
      </w:r>
      <w:r>
        <w:rPr>
          <w:rFonts w:hint="eastAsia" w:ascii="宋体" w:hAnsi="宋体" w:eastAsia="宋体" w:cs="宋体"/>
          <w:b/>
          <w:bCs/>
          <w:szCs w:val="21"/>
          <w:lang w:val="en-US" w:eastAsia="zh-CN"/>
        </w:rPr>
        <w:t xml:space="preserve">     </w:t>
      </w:r>
      <w:r>
        <w:rPr>
          <w:rFonts w:hint="eastAsia" w:ascii="宋体" w:hAnsi="宋体" w:eastAsia="宋体" w:cs="宋体"/>
          <w:b/>
          <w:bCs/>
          <w:szCs w:val="21"/>
        </w:rPr>
        <w:t>夜上受降城闻笛</w:t>
      </w:r>
      <w:r>
        <w:rPr>
          <w:rFonts w:hint="eastAsia" w:ascii="宋体" w:hAnsi="宋体" w:eastAsia="宋体" w:cs="宋体"/>
          <w:b/>
          <w:bCs/>
          <w:szCs w:val="21"/>
          <w:lang w:val="en-US" w:eastAsia="zh-CN"/>
        </w:rPr>
        <w:t xml:space="preserve">       </w:t>
      </w:r>
      <w:r>
        <w:rPr>
          <w:rFonts w:hint="eastAsia" w:ascii="宋体" w:hAnsi="宋体" w:eastAsia="宋体" w:cs="宋体"/>
          <w:b/>
          <w:bCs/>
          <w:szCs w:val="21"/>
        </w:rPr>
        <w:t>李益</w:t>
      </w:r>
    </w:p>
    <w:p>
      <w:pPr>
        <w:keepNext w:val="0"/>
        <w:keepLines w:val="0"/>
        <w:pageBreakBefore w:val="0"/>
        <w:kinsoku/>
        <w:wordWrap/>
        <w:overflowPunct/>
        <w:topLinePunct w:val="0"/>
        <w:autoSpaceDE/>
        <w:autoSpaceDN/>
        <w:bidi w:val="0"/>
        <w:adjustRightInd w:val="0"/>
        <w:snapToGrid w:val="0"/>
        <w:ind w:firstLine="1687" w:firstLineChars="800"/>
        <w:outlineLvl w:val="9"/>
        <w:rPr>
          <w:rFonts w:ascii="宋体" w:hAnsi="宋体" w:eastAsia="宋体" w:cs="宋体"/>
          <w:b/>
          <w:bCs/>
          <w:szCs w:val="21"/>
        </w:rPr>
      </w:pPr>
      <w:r>
        <w:rPr>
          <w:rFonts w:hint="eastAsia" w:ascii="宋体" w:hAnsi="宋体" w:eastAsia="宋体" w:cs="宋体"/>
          <w:b/>
          <w:bCs/>
          <w:szCs w:val="21"/>
        </w:rPr>
        <w:t>回乐峰前沙似雪，受降城外月如霜。不知何处吹芦管，一夜征人尽望乡。</w:t>
      </w:r>
    </w:p>
    <w:p>
      <w:pPr>
        <w:keepNext w:val="0"/>
        <w:keepLines w:val="0"/>
        <w:pageBreakBefore w:val="0"/>
        <w:numPr>
          <w:ilvl w:val="0"/>
          <w:numId w:val="2"/>
        </w:numPr>
        <w:kinsoku/>
        <w:wordWrap/>
        <w:overflowPunct/>
        <w:topLinePunct w:val="0"/>
        <w:autoSpaceDE/>
        <w:autoSpaceDN/>
        <w:bidi w:val="0"/>
        <w:adjustRightInd w:val="0"/>
        <w:snapToGrid w:val="0"/>
        <w:ind w:firstLine="422" w:firstLineChars="200"/>
        <w:outlineLvl w:val="9"/>
        <w:rPr>
          <w:rFonts w:hint="eastAsia" w:ascii="宋体" w:hAnsi="宋体" w:eastAsia="宋体" w:cs="宋体"/>
          <w:b/>
          <w:bCs/>
          <w:szCs w:val="21"/>
        </w:rPr>
      </w:pPr>
      <w:r>
        <w:rPr>
          <w:rFonts w:hint="eastAsia" w:ascii="宋体" w:hAnsi="宋体" w:eastAsia="宋体" w:cs="宋体"/>
          <w:b/>
          <w:bCs/>
          <w:szCs w:val="21"/>
        </w:rPr>
        <w:t>请从修辞角度赏析“ 回乐峰前沙似雪，受降城外月如霜”。（2分）</w:t>
      </w:r>
    </w:p>
    <w:p>
      <w:pPr>
        <w:keepNext w:val="0"/>
        <w:keepLines w:val="0"/>
        <w:pageBreakBefore w:val="0"/>
        <w:numPr>
          <w:ilvl w:val="0"/>
          <w:numId w:val="0"/>
        </w:numPr>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numPr>
          <w:ilvl w:val="0"/>
          <w:numId w:val="3"/>
        </w:numPr>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结合全诗内容，简要分析作者抒发了怎样的思想感情？（4分）</w:t>
      </w:r>
    </w:p>
    <w:p>
      <w:pPr>
        <w:keepNext w:val="0"/>
        <w:keepLines w:val="0"/>
        <w:pageBreakBefore w:val="0"/>
        <w:numPr>
          <w:ilvl w:val="0"/>
          <w:numId w:val="0"/>
        </w:numPr>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numPr>
          <w:ilvl w:val="0"/>
          <w:numId w:val="0"/>
        </w:numPr>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numPr>
          <w:ilvl w:val="0"/>
          <w:numId w:val="0"/>
        </w:numPr>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阅读下面文章，完成10—13题。（11分）</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b/>
          <w:bCs/>
          <w:szCs w:val="21"/>
        </w:rPr>
        <w:t xml:space="preserve">                </w:t>
      </w:r>
      <w:r>
        <w:rPr>
          <w:rFonts w:hint="eastAsia"/>
          <w:b/>
          <w:bCs/>
          <w:szCs w:val="21"/>
          <w:lang w:val="en-US" w:eastAsia="zh-CN"/>
        </w:rPr>
        <w:t xml:space="preserve">                      </w:t>
      </w:r>
      <w:r>
        <w:rPr>
          <w:rFonts w:hint="eastAsia"/>
          <w:b/>
          <w:bCs/>
          <w:szCs w:val="21"/>
        </w:rPr>
        <w:t xml:space="preserve"> </w:t>
      </w:r>
      <w:r>
        <w:rPr>
          <w:rFonts w:hint="eastAsia" w:ascii="宋体" w:hAnsi="宋体" w:eastAsia="宋体" w:cs="宋体"/>
          <w:b/>
          <w:bCs/>
          <w:szCs w:val="21"/>
        </w:rPr>
        <w:t>《论语》十二章 </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宋体" w:hAnsi="宋体" w:eastAsia="宋体" w:cs="宋体"/>
          <w:b/>
          <w:bCs/>
          <w:szCs w:val="21"/>
        </w:rPr>
      </w:pPr>
      <w:r>
        <w:rPr>
          <w:rFonts w:hint="eastAsia" w:ascii="微软雅黑" w:hAnsi="微软雅黑" w:eastAsia="微软雅黑" w:cs="微软雅黑"/>
          <w:b/>
          <w:bCs/>
          <w:szCs w:val="21"/>
        </w:rPr>
        <w:t>【</w:t>
      </w:r>
      <w:r>
        <w:rPr>
          <w:rFonts w:hint="eastAsia" w:ascii="宋体" w:hAnsi="宋体" w:eastAsia="宋体" w:cs="宋体"/>
          <w:b/>
          <w:bCs/>
          <w:szCs w:val="21"/>
        </w:rPr>
        <w:t>甲</w:t>
      </w:r>
      <w:r>
        <w:rPr>
          <w:rFonts w:hint="eastAsia" w:ascii="微软雅黑" w:hAnsi="微软雅黑" w:eastAsia="微软雅黑" w:cs="微软雅黑"/>
          <w:b/>
          <w:bCs/>
          <w:szCs w:val="21"/>
        </w:rPr>
        <w:t>】</w:t>
      </w:r>
      <w:r>
        <w:rPr>
          <w:rFonts w:hint="eastAsia" w:ascii="宋体" w:hAnsi="宋体" w:eastAsia="宋体" w:cs="宋体"/>
          <w:b/>
          <w:bCs/>
          <w:szCs w:val="21"/>
        </w:rPr>
        <w:t>子曰：“学而时习之，不亦说乎？有朋自远方来，不亦乐乎？人不知而不愠，不亦君子乎？”——《学而》</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曾子曰：“吾日三省吾身：为人谋而不忠乎？与朋友交而不信乎？传不习乎？”——《学而》</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子曰：“吾十有五而志于学，三十而立，四十而不惑，五十而知天命，六十而耳顺，七十而从心所欲，不逾矩。”——《为政》</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子曰：“温故而知新，可以为师矣。”——《为政》</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宋体" w:hAnsi="宋体" w:eastAsia="宋体" w:cs="宋体"/>
          <w:b/>
          <w:bCs/>
          <w:szCs w:val="21"/>
        </w:rPr>
      </w:pPr>
      <w:r>
        <w:rPr>
          <w:rFonts w:hint="eastAsia" w:ascii="微软雅黑" w:hAnsi="微软雅黑" w:eastAsia="微软雅黑" w:cs="微软雅黑"/>
          <w:b/>
          <w:bCs/>
          <w:szCs w:val="21"/>
        </w:rPr>
        <w:t>【</w:t>
      </w:r>
      <w:r>
        <w:rPr>
          <w:rFonts w:hint="eastAsia" w:ascii="宋体" w:hAnsi="宋体" w:eastAsia="宋体" w:cs="宋体"/>
          <w:b/>
          <w:bCs/>
          <w:szCs w:val="21"/>
        </w:rPr>
        <w:t>乙</w:t>
      </w:r>
      <w:r>
        <w:rPr>
          <w:rFonts w:hint="eastAsia" w:ascii="微软雅黑" w:hAnsi="微软雅黑" w:eastAsia="微软雅黑" w:cs="微软雅黑"/>
          <w:b/>
          <w:bCs/>
          <w:szCs w:val="21"/>
        </w:rPr>
        <w:t>】</w:t>
      </w:r>
      <w:r>
        <w:rPr>
          <w:rFonts w:hint="eastAsia" w:ascii="宋体" w:hAnsi="宋体" w:eastAsia="宋体" w:cs="宋体"/>
          <w:b/>
          <w:bCs/>
          <w:szCs w:val="21"/>
        </w:rPr>
        <w:t>子贡问政。子曰：“足食，足兵，民信之矣。” 子贡曰：“必不得已而去，于斯三者何先？”曰：“去兵。” 子贡曰：“必不得已而去，于斯二者何先？”曰：“去食。自古皆有死，民无信不立。” （《论语·颜渊》）</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10.解释下列加点的词。（2分）</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(1)不亦</w:t>
      </w:r>
      <w:r>
        <w:rPr>
          <w:rFonts w:hint="eastAsia" w:ascii="宋体" w:hAnsi="宋体" w:eastAsia="宋体" w:cs="宋体"/>
          <w:b/>
          <w:bCs/>
          <w:color w:val="000000"/>
          <w:szCs w:val="21"/>
          <w:em w:val="dot"/>
        </w:rPr>
        <w:t>说</w:t>
      </w:r>
      <w:r>
        <w:rPr>
          <w:rFonts w:hint="eastAsia" w:ascii="宋体" w:hAnsi="宋体" w:eastAsia="宋体" w:cs="宋体"/>
          <w:b/>
          <w:bCs/>
          <w:szCs w:val="21"/>
        </w:rPr>
        <w:t>乎　　　　 　   (2)人不知而不</w:t>
      </w:r>
      <w:r>
        <w:rPr>
          <w:rFonts w:hint="eastAsia" w:ascii="宋体" w:hAnsi="宋体" w:eastAsia="宋体" w:cs="宋体"/>
          <w:b/>
          <w:bCs/>
          <w:color w:val="000000"/>
          <w:szCs w:val="21"/>
          <w:em w:val="dot"/>
        </w:rPr>
        <w:t>愠</w:t>
      </w:r>
      <w:r>
        <w:rPr>
          <w:rFonts w:hint="eastAsia" w:ascii="宋体" w:hAnsi="宋体" w:eastAsia="宋体" w:cs="宋体"/>
          <w:b/>
          <w:bCs/>
          <w:szCs w:val="21"/>
        </w:rPr>
        <w:t>　 　　　 　　　　</w:t>
      </w:r>
    </w:p>
    <w:p>
      <w:pPr>
        <w:keepNext w:val="0"/>
        <w:keepLines w:val="0"/>
        <w:pageBreakBefore w:val="0"/>
        <w:kinsoku/>
        <w:wordWrap/>
        <w:overflowPunct/>
        <w:topLinePunct w:val="0"/>
        <w:autoSpaceDE/>
        <w:autoSpaceDN/>
        <w:bidi w:val="0"/>
        <w:adjustRightInd w:val="0"/>
        <w:snapToGrid w:val="0"/>
        <w:ind w:firstLine="422" w:firstLineChars="200"/>
        <w:outlineLvl w:val="9"/>
        <w:rPr>
          <w:rFonts w:hint="eastAsia" w:ascii="宋体" w:hAnsi="宋体" w:eastAsia="宋体" w:cs="宋体"/>
          <w:b/>
          <w:bCs/>
          <w:szCs w:val="21"/>
        </w:rPr>
      </w:pPr>
      <w:r>
        <w:rPr>
          <w:rFonts w:hint="eastAsia" w:ascii="宋体" w:hAnsi="宋体" w:eastAsia="宋体" w:cs="宋体"/>
          <w:b/>
          <w:bCs/>
          <w:szCs w:val="21"/>
        </w:rPr>
        <w:t>(3)</w:t>
      </w:r>
      <w:r>
        <w:rPr>
          <w:rFonts w:hint="eastAsia" w:ascii="宋体" w:hAnsi="宋体" w:eastAsia="宋体" w:cs="宋体"/>
          <w:b/>
          <w:bCs/>
          <w:color w:val="000000"/>
          <w:szCs w:val="21"/>
          <w:em w:val="dot"/>
        </w:rPr>
        <w:t>足</w:t>
      </w:r>
      <w:r>
        <w:rPr>
          <w:rFonts w:hint="eastAsia" w:ascii="宋体" w:hAnsi="宋体" w:eastAsia="宋体" w:cs="宋体"/>
          <w:b/>
          <w:bCs/>
          <w:szCs w:val="21"/>
        </w:rPr>
        <w:t>食　                (4)去</w:t>
      </w:r>
      <w:r>
        <w:rPr>
          <w:rFonts w:hint="eastAsia" w:ascii="宋体" w:hAnsi="宋体" w:eastAsia="宋体" w:cs="宋体"/>
          <w:b/>
          <w:bCs/>
          <w:color w:val="000000"/>
          <w:szCs w:val="21"/>
          <w:em w:val="dot"/>
        </w:rPr>
        <w:t>食</w:t>
      </w:r>
      <w:r>
        <w:rPr>
          <w:rFonts w:hint="eastAsia" w:ascii="宋体" w:hAnsi="宋体" w:eastAsia="宋体" w:cs="宋体"/>
          <w:b/>
          <w:bCs/>
          <w:szCs w:val="21"/>
        </w:rPr>
        <w:t>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　　　 　　　　</w:t>
      </w:r>
    </w:p>
    <w:p>
      <w:pPr>
        <w:keepNext w:val="0"/>
        <w:keepLines w:val="0"/>
        <w:pageBreakBefore w:val="0"/>
        <w:kinsoku/>
        <w:wordWrap/>
        <w:overflowPunct/>
        <w:topLinePunct w:val="0"/>
        <w:autoSpaceDE/>
        <w:autoSpaceDN/>
        <w:bidi w:val="0"/>
        <w:adjustRightInd w:val="0"/>
        <w:snapToGrid w:val="0"/>
        <w:ind w:firstLine="480"/>
        <w:outlineLvl w:val="9"/>
        <w:rPr>
          <w:rFonts w:ascii="宋体" w:hAnsi="宋体" w:eastAsia="宋体" w:cs="宋体"/>
          <w:b/>
          <w:bCs/>
          <w:szCs w:val="21"/>
        </w:rPr>
      </w:pPr>
      <w:r>
        <w:rPr>
          <w:rFonts w:hint="eastAsia" w:ascii="宋体" w:hAnsi="宋体" w:eastAsia="宋体" w:cs="宋体"/>
          <w:b/>
          <w:bCs/>
          <w:szCs w:val="21"/>
        </w:rPr>
        <w:t>11.下列句中加点字意义和用法相同的一项是（  ）（2分）</w:t>
      </w:r>
    </w:p>
    <w:p>
      <w:pPr>
        <w:keepNext w:val="0"/>
        <w:keepLines w:val="0"/>
        <w:pageBreakBefore w:val="0"/>
        <w:kinsoku/>
        <w:wordWrap/>
        <w:overflowPunct/>
        <w:topLinePunct w:val="0"/>
        <w:autoSpaceDE/>
        <w:autoSpaceDN/>
        <w:bidi w:val="0"/>
        <w:adjustRightInd w:val="0"/>
        <w:snapToGrid w:val="0"/>
        <w:ind w:firstLine="480"/>
        <w:outlineLvl w:val="9"/>
        <w:rPr>
          <w:rFonts w:ascii="宋体" w:hAnsi="宋体" w:eastAsia="宋体" w:cs="宋体"/>
          <w:b/>
          <w:bCs/>
          <w:szCs w:val="21"/>
        </w:rPr>
      </w:pPr>
      <w:r>
        <w:rPr>
          <w:rFonts w:hint="eastAsia" w:ascii="宋体" w:hAnsi="宋体" w:eastAsia="宋体" w:cs="宋体"/>
          <w:b/>
          <w:bCs/>
          <w:szCs w:val="21"/>
        </w:rPr>
        <w:t>A.人不知</w:t>
      </w:r>
      <w:r>
        <w:rPr>
          <w:rFonts w:hint="eastAsia" w:ascii="宋体" w:hAnsi="宋体" w:eastAsia="宋体" w:cs="宋体"/>
          <w:b/>
          <w:bCs/>
          <w:color w:val="000000"/>
          <w:szCs w:val="21"/>
          <w:em w:val="dot"/>
        </w:rPr>
        <w:t>而</w:t>
      </w:r>
      <w:r>
        <w:rPr>
          <w:rFonts w:hint="eastAsia" w:ascii="宋体" w:hAnsi="宋体" w:eastAsia="宋体" w:cs="宋体"/>
          <w:b/>
          <w:bCs/>
          <w:szCs w:val="21"/>
        </w:rPr>
        <w:t>不愠   博学</w:t>
      </w:r>
      <w:r>
        <w:rPr>
          <w:rFonts w:hint="eastAsia" w:ascii="宋体" w:hAnsi="宋体" w:eastAsia="宋体" w:cs="宋体"/>
          <w:b/>
          <w:bCs/>
          <w:color w:val="000000"/>
          <w:szCs w:val="21"/>
          <w:em w:val="dot"/>
        </w:rPr>
        <w:t>而</w:t>
      </w:r>
      <w:r>
        <w:rPr>
          <w:rFonts w:hint="eastAsia" w:ascii="宋体" w:hAnsi="宋体" w:eastAsia="宋体" w:cs="宋体"/>
          <w:b/>
          <w:bCs/>
          <w:szCs w:val="21"/>
        </w:rPr>
        <w:t>笃志      B.曲肱而枕</w:t>
      </w:r>
      <w:r>
        <w:rPr>
          <w:rFonts w:hint="eastAsia" w:ascii="宋体" w:hAnsi="宋体" w:eastAsia="宋体" w:cs="宋体"/>
          <w:b/>
          <w:bCs/>
          <w:color w:val="000000"/>
          <w:szCs w:val="21"/>
          <w:em w:val="dot"/>
        </w:rPr>
        <w:t>之</w:t>
      </w:r>
      <w:r>
        <w:rPr>
          <w:rFonts w:hint="eastAsia" w:ascii="宋体" w:hAnsi="宋体" w:eastAsia="宋体" w:cs="宋体"/>
          <w:b/>
          <w:bCs/>
          <w:szCs w:val="21"/>
        </w:rPr>
        <w:t xml:space="preserve">  知</w:t>
      </w:r>
      <w:r>
        <w:rPr>
          <w:rFonts w:hint="eastAsia" w:ascii="宋体" w:hAnsi="宋体" w:eastAsia="宋体" w:cs="宋体"/>
          <w:b/>
          <w:bCs/>
          <w:color w:val="000000"/>
          <w:szCs w:val="21"/>
          <w:em w:val="dot"/>
        </w:rPr>
        <w:t>之</w:t>
      </w:r>
      <w:r>
        <w:rPr>
          <w:rFonts w:hint="eastAsia" w:ascii="宋体" w:hAnsi="宋体" w:eastAsia="宋体" w:cs="宋体"/>
          <w:b/>
          <w:bCs/>
          <w:szCs w:val="21"/>
        </w:rPr>
        <w:t>者不如好之者</w:t>
      </w:r>
    </w:p>
    <w:p>
      <w:pPr>
        <w:keepNext w:val="0"/>
        <w:keepLines w:val="0"/>
        <w:pageBreakBefore w:val="0"/>
        <w:kinsoku/>
        <w:wordWrap/>
        <w:overflowPunct/>
        <w:topLinePunct w:val="0"/>
        <w:autoSpaceDE/>
        <w:autoSpaceDN/>
        <w:bidi w:val="0"/>
        <w:adjustRightInd w:val="0"/>
        <w:snapToGrid w:val="0"/>
        <w:ind w:firstLine="480"/>
        <w:outlineLvl w:val="9"/>
        <w:rPr>
          <w:rFonts w:ascii="宋体" w:hAnsi="宋体" w:eastAsia="宋体" w:cs="宋体"/>
          <w:b/>
          <w:bCs/>
          <w:szCs w:val="21"/>
        </w:rPr>
      </w:pPr>
      <w:r>
        <w:rPr>
          <w:rFonts w:hint="eastAsia" w:ascii="宋体" w:hAnsi="宋体" w:eastAsia="宋体" w:cs="宋体"/>
          <w:b/>
          <w:bCs/>
          <w:szCs w:val="21"/>
        </w:rPr>
        <w:t>C.可以</w:t>
      </w:r>
      <w:r>
        <w:rPr>
          <w:rFonts w:hint="eastAsia" w:ascii="宋体" w:hAnsi="宋体" w:eastAsia="宋体" w:cs="宋体"/>
          <w:b/>
          <w:bCs/>
          <w:color w:val="000000"/>
          <w:szCs w:val="21"/>
          <w:em w:val="dot"/>
        </w:rPr>
        <w:t>为</w:t>
      </w:r>
      <w:r>
        <w:rPr>
          <w:rFonts w:hint="eastAsia" w:ascii="宋体" w:hAnsi="宋体" w:eastAsia="宋体" w:cs="宋体"/>
          <w:b/>
          <w:bCs/>
          <w:szCs w:val="21"/>
        </w:rPr>
        <w:t xml:space="preserve">师矣    </w:t>
      </w:r>
      <w:r>
        <w:rPr>
          <w:rFonts w:hint="eastAsia" w:ascii="宋体" w:hAnsi="宋体" w:eastAsia="宋体" w:cs="宋体"/>
          <w:b/>
          <w:bCs/>
          <w:color w:val="000000"/>
          <w:szCs w:val="21"/>
          <w:em w:val="dot"/>
        </w:rPr>
        <w:t>为</w:t>
      </w:r>
      <w:r>
        <w:rPr>
          <w:rFonts w:hint="eastAsia" w:ascii="宋体" w:hAnsi="宋体" w:eastAsia="宋体" w:cs="宋体"/>
          <w:b/>
          <w:bCs/>
          <w:szCs w:val="21"/>
        </w:rPr>
        <w:t>人谋而不忠乎   D.</w:t>
      </w:r>
      <w:r>
        <w:rPr>
          <w:rFonts w:hint="eastAsia" w:ascii="宋体" w:hAnsi="宋体" w:eastAsia="宋体" w:cs="宋体"/>
          <w:b/>
          <w:bCs/>
          <w:color w:val="000000"/>
          <w:szCs w:val="21"/>
          <w:em w:val="dot"/>
        </w:rPr>
        <w:t>于</w:t>
      </w:r>
      <w:r>
        <w:rPr>
          <w:rFonts w:hint="eastAsia" w:ascii="宋体" w:hAnsi="宋体" w:eastAsia="宋体" w:cs="宋体"/>
          <w:b/>
          <w:bCs/>
          <w:szCs w:val="21"/>
        </w:rPr>
        <w:t xml:space="preserve">斯二者何先  </w:t>
      </w:r>
      <w:r>
        <w:rPr>
          <w:rFonts w:hint="eastAsia" w:ascii="宋体" w:hAnsi="宋体" w:eastAsia="宋体" w:cs="宋体"/>
          <w:b/>
          <w:bCs/>
          <w:color w:val="000000"/>
          <w:szCs w:val="21"/>
          <w:em w:val="dot"/>
        </w:rPr>
        <w:t>于</w:t>
      </w:r>
      <w:r>
        <w:rPr>
          <w:rFonts w:hint="eastAsia" w:ascii="宋体" w:hAnsi="宋体" w:eastAsia="宋体" w:cs="宋体"/>
          <w:b/>
          <w:bCs/>
          <w:szCs w:val="21"/>
        </w:rPr>
        <w:t>我如浮云</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u w:val="single"/>
        </w:rPr>
      </w:pPr>
      <w:r>
        <w:rPr>
          <w:rFonts w:hint="eastAsia" w:ascii="宋体" w:hAnsi="宋体" w:eastAsia="宋体" w:cs="宋体"/>
          <w:b/>
          <w:bCs/>
          <w:szCs w:val="21"/>
        </w:rPr>
        <w:t>12.翻译下列句子。（4分）温故而知新，可以为师矣</w:t>
      </w:r>
      <w:r>
        <w:rPr>
          <w:rFonts w:hint="eastAsia" w:ascii="宋体" w:hAnsi="宋体" w:eastAsia="宋体" w:cs="宋体"/>
          <w:b/>
          <w:bCs/>
          <w:szCs w:val="21"/>
          <w:u w:val="single"/>
        </w:rPr>
        <w:t xml:space="preserve">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宋体" w:hAnsi="宋体" w:eastAsia="宋体" w:cs="宋体"/>
          <w:b/>
          <w:bCs/>
          <w:szCs w:val="21"/>
        </w:rPr>
      </w:pPr>
      <w:r>
        <w:rPr>
          <w:rFonts w:hint="eastAsia" w:ascii="宋体" w:hAnsi="宋体" w:eastAsia="宋体" w:cs="宋体"/>
          <w:b/>
          <w:bCs/>
          <w:szCs w:val="21"/>
        </w:rPr>
        <w:t>自古皆有死，民无信不立。</w:t>
      </w:r>
      <w:r>
        <w:rPr>
          <w:rFonts w:hint="eastAsia" w:ascii="宋体" w:hAnsi="宋体" w:eastAsia="宋体" w:cs="宋体"/>
          <w:b/>
          <w:bCs/>
          <w:szCs w:val="21"/>
          <w:u w:val="single"/>
        </w:rPr>
        <w:t xml:space="preserve">                                                  </w:t>
      </w:r>
      <w:r>
        <w:rPr>
          <w:rFonts w:hint="eastAsia" w:ascii="宋体" w:hAnsi="宋体" w:eastAsia="宋体" w:cs="宋体"/>
          <w:b/>
          <w:bCs/>
          <w:szCs w:val="21"/>
        </w:rPr>
        <w:t xml:space="preserve"> </w:t>
      </w:r>
    </w:p>
    <w:p>
      <w:pPr>
        <w:keepNext w:val="0"/>
        <w:keepLines w:val="0"/>
        <w:pageBreakBefore w:val="0"/>
        <w:pBdr>
          <w:bottom w:val="single" w:color="auto" w:sz="12" w:space="0"/>
        </w:pBdr>
        <w:kinsoku/>
        <w:wordWrap/>
        <w:overflowPunct/>
        <w:topLinePunct w:val="0"/>
        <w:autoSpaceDE/>
        <w:autoSpaceDN/>
        <w:bidi w:val="0"/>
        <w:adjustRightInd w:val="0"/>
        <w:snapToGrid w:val="0"/>
        <w:ind w:firstLine="211" w:firstLineChars="100"/>
        <w:outlineLvl w:val="9"/>
        <w:rPr>
          <w:rFonts w:ascii="宋体" w:hAnsi="宋体" w:eastAsia="宋体" w:cs="宋体"/>
          <w:b/>
          <w:bCs/>
          <w:szCs w:val="21"/>
        </w:rPr>
      </w:pPr>
      <w:r>
        <w:rPr>
          <w:rFonts w:hint="eastAsia" w:ascii="宋体" w:hAnsi="宋体" w:eastAsia="宋体" w:cs="宋体"/>
          <w:b/>
          <w:bCs/>
          <w:szCs w:val="21"/>
        </w:rPr>
        <w:t> 13.甲文中曾子的话与乙文共同强调的社会核心价值观是什么？你如何看待它在人生成长中的作用？（3分）</w:t>
      </w:r>
    </w:p>
    <w:p>
      <w:pPr>
        <w:keepNext w:val="0"/>
        <w:keepLines w:val="0"/>
        <w:pageBreakBefore w:val="0"/>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hint="eastAsia" w:ascii="宋体" w:hAnsi="宋体" w:eastAsia="宋体" w:cs="宋体"/>
          <w:b/>
          <w:bCs/>
          <w:szCs w:val="21"/>
        </w:rPr>
      </w:pP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宋体" w:hAnsi="宋体" w:eastAsia="宋体" w:cs="宋体"/>
          <w:b/>
          <w:bCs/>
          <w:szCs w:val="21"/>
        </w:rPr>
        <w:t>阅读下面文章，完成14-17题。（10分）</w:t>
      </w:r>
    </w:p>
    <w:p>
      <w:pPr>
        <w:keepNext w:val="0"/>
        <w:keepLines w:val="0"/>
        <w:pageBreakBefore w:val="0"/>
        <w:kinsoku/>
        <w:wordWrap/>
        <w:overflowPunct/>
        <w:topLinePunct w:val="0"/>
        <w:autoSpaceDE/>
        <w:autoSpaceDN/>
        <w:bidi w:val="0"/>
        <w:adjustRightInd w:val="0"/>
        <w:snapToGrid w:val="0"/>
        <w:ind w:left="601"/>
        <w:jc w:val="center"/>
        <w:outlineLvl w:val="9"/>
        <w:rPr>
          <w:rFonts w:asciiTheme="minorEastAsia" w:hAnsiTheme="minorEastAsia" w:cstheme="minorEastAsia"/>
          <w:b/>
          <w:bCs/>
          <w:szCs w:val="21"/>
        </w:rPr>
      </w:pP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时光不旧，只是落满尘灰</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朱成玉</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①那时我20岁，却在经历人生的秋天，满目落红，遍地枯草，大有“晚景凄凉”的味道。在我自己看来，当时的窘境甚至不如隔壁的那个孤寡老人。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②他没有退休金，每日里靠捡拾垃圾艰难度日。喝酒算是他一天中唯一的一点乐趣吧。只有在喝点小酒的时候，那院子里才有了点儿活人的气息。那样的时候，我甚至能听到他哼着一些古老而神秘的曲调。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③他的院子里堆着的都是捡来的没来得及去卖的破烂，就是这廉价的破烂，竟然也遭遇了盗贼。那盗贼就是我。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④高考落榜后，父母让我去工厂做学徒工，我不去，关起门来坚持写作，梦想有一天可以写出名堂来。苍白无力的青春，空洞的辞藻，自然无法让我写出多么出彩的文章来。消极的我开始变得颓废，抽烟、酗酒、打架，“无恶不作”。邻家隔几天就上门来和父母讨说法，父母气急败坏，不再给我零花钱，任凭我“自生自灭”。我要写稿投稿，没钱买稿纸和邮票，只好打了他的主意，因为我注意到，他那些垃圾里，有一些本子是可以拿来用的。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⑤他并没有太严厉地呵斥，只是对我说：“你不好好读书，来这破烂堆里翻个啥？破烂就是破烂，还能翻出什么稀罕玩意来？”说完他就往那对破烂里一躺，和那堆破烂融为一体，好像要告诉我，那破烂是他的，也就他把那破烂当有用的东西吧。“嘿嘿，我也是个破烂。你来翻翻，看我口袋里有没有点儿值钱的东西。”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⑥我的脸羞臊得通红，只好和他坦白，说自己看中了他捡来的那些本子。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⑦“不过话说回来，破烂也分两种，一种是完全没有用的，一种是还有一点利用价值的，比如我捡的这种，还是可以换回一点钱的。”那天他喝了酒，心情不错，没有和我发火。借着酒劲儿，还对我进行了一番教诲，“人啊，不管多糟糕，哪怕你狼狈得像个垃圾一样，只要用心，你也会是那可以回收利用的垃圾。相反，你若自暴自弃，沉沦堕落，那么你就是把自己扔进了不可回收的垃圾箱。”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⑧听着这话一点不像一个捡破烂的老人说的，反倒像我的语文老师在课堂上给我讲的。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⑨为了“惩罚”我，他说，“去给我把窗玻璃给擦了吧，很久没擦了，都看不到外面的东西了。” </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⑩我只好乖乖地就去擦玻璃。玻璃擦干净了，晦暗的屋子一下子亮堂了起来。他心情很好，招呼我喝一口酒。我捏着鼻子喝了一口，辣得不行直吐舌头，他倒是乐得前仰后合。 </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Theme="minorEastAsia" w:hAnsiTheme="minorEastAsia" w:cstheme="minorEastAsia"/>
          <w:b/>
          <w:bCs/>
          <w:szCs w:val="21"/>
        </w:rPr>
      </w:pPr>
      <w:r>
        <w:rPr>
          <w:rFonts w:hint="eastAsia" w:ascii="微软雅黑" w:hAnsi="微软雅黑" w:eastAsia="微软雅黑" w:cs="微软雅黑"/>
          <w:b/>
          <w:bCs/>
          <w:szCs w:val="21"/>
        </w:rPr>
        <w:t>⑪</w:t>
      </w:r>
      <w:r>
        <w:rPr>
          <w:rFonts w:hint="eastAsia" w:asciiTheme="minorEastAsia" w:hAnsiTheme="minorEastAsia" w:cstheme="minorEastAsia"/>
          <w:b/>
          <w:bCs/>
          <w:szCs w:val="21"/>
        </w:rPr>
        <w:t xml:space="preserve">最后，他在自己的垃圾里仔细挑拣，把那些我能用到的本子都给了我。 </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Theme="minorEastAsia" w:hAnsiTheme="minorEastAsia" w:cstheme="minorEastAsia"/>
          <w:b/>
          <w:bCs/>
          <w:szCs w:val="21"/>
        </w:rPr>
      </w:pPr>
      <w:r>
        <w:rPr>
          <w:rFonts w:hint="eastAsia" w:ascii="微软雅黑" w:hAnsi="微软雅黑" w:eastAsia="微软雅黑" w:cs="微软雅黑"/>
          <w:b/>
          <w:bCs/>
          <w:szCs w:val="21"/>
        </w:rPr>
        <w:t>⑫</w:t>
      </w:r>
      <w:r>
        <w:rPr>
          <w:rFonts w:hint="eastAsia" w:asciiTheme="minorEastAsia" w:hAnsiTheme="minorEastAsia" w:cstheme="minorEastAsia"/>
          <w:b/>
          <w:bCs/>
          <w:szCs w:val="21"/>
        </w:rPr>
        <w:t xml:space="preserve">“该惩罚也惩罚了，不过你既然帮我把玻璃擦得那么干净，也得奖励奖励，这些就奖励给你吧。” </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Theme="minorEastAsia" w:hAnsiTheme="minorEastAsia" w:cstheme="minorEastAsia"/>
          <w:b/>
          <w:bCs/>
          <w:szCs w:val="21"/>
        </w:rPr>
      </w:pPr>
      <w:r>
        <w:rPr>
          <w:rFonts w:hint="eastAsia" w:ascii="微软雅黑" w:hAnsi="微软雅黑" w:eastAsia="微软雅黑" w:cs="微软雅黑"/>
          <w:b/>
          <w:bCs/>
          <w:szCs w:val="21"/>
        </w:rPr>
        <w:t>⑬</w:t>
      </w:r>
      <w:r>
        <w:rPr>
          <w:rFonts w:hint="eastAsia" w:asciiTheme="minorEastAsia" w:hAnsiTheme="minorEastAsia" w:cstheme="minorEastAsia"/>
          <w:b/>
          <w:bCs/>
          <w:szCs w:val="21"/>
        </w:rPr>
        <w:t>我流着泪接过那一摞本子，脏兮兮、皱巴巴已近迟暮的本子，我却坚信自己，可以在那上面写出干干净净，青春靓丽的文字来。</w:t>
      </w:r>
    </w:p>
    <w:p>
      <w:pPr>
        <w:keepNext w:val="0"/>
        <w:keepLines w:val="0"/>
        <w:pageBreakBefore w:val="0"/>
        <w:kinsoku/>
        <w:wordWrap/>
        <w:overflowPunct/>
        <w:topLinePunct w:val="0"/>
        <w:autoSpaceDE/>
        <w:autoSpaceDN/>
        <w:bidi w:val="0"/>
        <w:adjustRightInd w:val="0"/>
        <w:snapToGrid w:val="0"/>
        <w:ind w:firstLine="420" w:firstLineChars="200"/>
        <w:outlineLvl w:val="9"/>
        <w:rPr>
          <w:rFonts w:asciiTheme="minorEastAsia" w:hAnsiTheme="minorEastAsia" w:cstheme="minorEastAsia"/>
          <w:b/>
          <w:bCs/>
          <w:szCs w:val="21"/>
        </w:rPr>
      </w:pPr>
      <w:r>
        <w:rPr>
          <w:rFonts w:hint="eastAsia" w:ascii="微软雅黑" w:hAnsi="微软雅黑" w:eastAsia="微软雅黑" w:cs="微软雅黑"/>
          <w:b/>
          <w:bCs/>
          <w:szCs w:val="21"/>
        </w:rPr>
        <w:t>⑭</w:t>
      </w:r>
      <w:r>
        <w:rPr>
          <w:rFonts w:hint="eastAsia" w:asciiTheme="minorEastAsia" w:hAnsiTheme="minorEastAsia" w:cstheme="minorEastAsia"/>
          <w:b/>
          <w:bCs/>
          <w:szCs w:val="21"/>
        </w:rPr>
        <w:t xml:space="preserve">一度以为，自己荒废了光阴，不可救药。但这个可敬的老人让我知道，时光还没有被我用旧，只是蒙上了一层灰垢而已。只要用心去擦一擦，那隐匿起来的时光随时都可以亮洁如新。      (选自《当代青年》) </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14．请用简洁的语言补全文章情节。（2分）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发现“破烂”→ </w:t>
      </w:r>
      <w:r>
        <w:rPr>
          <w:rFonts w:hint="eastAsia" w:asciiTheme="minorEastAsia" w:hAnsiTheme="minorEastAsia" w:cstheme="minorEastAsia"/>
          <w:b/>
          <w:bCs/>
          <w:szCs w:val="21"/>
          <w:u w:val="single"/>
        </w:rPr>
        <w:t xml:space="preserve">            </w:t>
      </w:r>
      <w:r>
        <w:rPr>
          <w:rFonts w:hint="eastAsia" w:asciiTheme="minorEastAsia" w:hAnsiTheme="minorEastAsia" w:cstheme="minorEastAsia"/>
          <w:b/>
          <w:bCs/>
          <w:szCs w:val="21"/>
        </w:rPr>
        <w:t xml:space="preserve">→被“教诲”→ </w:t>
      </w:r>
      <w:r>
        <w:rPr>
          <w:rFonts w:hint="eastAsia" w:asciiTheme="minorEastAsia" w:hAnsiTheme="minorEastAsia" w:cstheme="minorEastAsia"/>
          <w:b/>
          <w:bCs/>
          <w:szCs w:val="21"/>
          <w:u w:val="single"/>
        </w:rPr>
        <w:t xml:space="preserve">          </w:t>
      </w:r>
      <w:r>
        <w:rPr>
          <w:rFonts w:hint="eastAsia" w:asciiTheme="minorEastAsia" w:hAnsiTheme="minorEastAsia" w:cstheme="minorEastAsia"/>
          <w:b/>
          <w:bCs/>
          <w:szCs w:val="21"/>
        </w:rPr>
        <w:t xml:space="preserve"> →获“奖励”→坚定“梦想”                                                                                                                                                                      </w:t>
      </w:r>
    </w:p>
    <w:p>
      <w:pPr>
        <w:keepNext w:val="0"/>
        <w:keepLines w:val="0"/>
        <w:pageBreakBefore w:val="0"/>
        <w:numPr>
          <w:ilvl w:val="0"/>
          <w:numId w:val="4"/>
        </w:numPr>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老人为什么要“惩罚”我？又为什么“奖励”我？请联系文章内容简要概括。（2分）                                                                                                                                                               </w:t>
      </w:r>
    </w:p>
    <w:p>
      <w:pPr>
        <w:keepNext w:val="0"/>
        <w:keepLines w:val="0"/>
        <w:pageBreakBefore w:val="0"/>
        <w:numPr>
          <w:ilvl w:val="0"/>
          <w:numId w:val="4"/>
        </w:numPr>
        <w:kinsoku/>
        <w:wordWrap/>
        <w:overflowPunct/>
        <w:topLinePunct w:val="0"/>
        <w:autoSpaceDE/>
        <w:autoSpaceDN/>
        <w:bidi w:val="0"/>
        <w:adjustRightInd w:val="0"/>
        <w:snapToGrid w:val="0"/>
        <w:ind w:left="0" w:leftChars="0" w:firstLine="0" w:firstLineChars="0"/>
        <w:outlineLvl w:val="9"/>
        <w:rPr>
          <w:rFonts w:hint="eastAsia" w:asciiTheme="minorEastAsia" w:hAnsiTheme="minorEastAsia" w:cstheme="minorEastAsia"/>
          <w:b/>
          <w:bCs/>
          <w:szCs w:val="21"/>
        </w:rPr>
      </w:pPr>
      <w:r>
        <w:rPr>
          <w:rFonts w:hint="eastAsia" w:asciiTheme="minorEastAsia" w:hAnsiTheme="minorEastAsia" w:cstheme="minorEastAsia"/>
          <w:b/>
          <w:bCs/>
          <w:szCs w:val="21"/>
        </w:rPr>
        <w:t xml:space="preserve">通读全文，谈谈你对文章标题“时光不旧，只是落满尘灰”的理解。（3分） </w:t>
      </w: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                                                                           </w:t>
      </w:r>
    </w:p>
    <w:p>
      <w:pPr>
        <w:keepNext w:val="0"/>
        <w:keepLines w:val="0"/>
        <w:pageBreakBefore w:val="0"/>
        <w:kinsoku/>
        <w:wordWrap/>
        <w:overflowPunct/>
        <w:topLinePunct w:val="0"/>
        <w:autoSpaceDE/>
        <w:autoSpaceDN/>
        <w:bidi w:val="0"/>
        <w:adjustRightInd w:val="0"/>
        <w:snapToGrid w:val="0"/>
        <w:ind w:left="601"/>
        <w:outlineLvl w:val="9"/>
        <w:rPr>
          <w:rFonts w:hint="eastAsia" w:asciiTheme="minorEastAsia" w:hAnsiTheme="minorEastAsia" w:cstheme="minorEastAsia"/>
          <w:b/>
          <w:bCs/>
          <w:szCs w:val="21"/>
        </w:rPr>
      </w:pPr>
      <w:r>
        <w:rPr>
          <w:rFonts w:hint="eastAsia" w:asciiTheme="minorEastAsia" w:hAnsiTheme="minorEastAsia" w:cstheme="minorEastAsia"/>
          <w:b/>
          <w:bCs/>
          <w:szCs w:val="21"/>
        </w:rPr>
        <w:t xml:space="preserve">       </w:t>
      </w:r>
    </w:p>
    <w:p>
      <w:pPr>
        <w:keepNext w:val="0"/>
        <w:keepLines w:val="0"/>
        <w:pageBreakBefore w:val="0"/>
        <w:kinsoku/>
        <w:wordWrap/>
        <w:overflowPunct/>
        <w:topLinePunct w:val="0"/>
        <w:autoSpaceDE/>
        <w:autoSpaceDN/>
        <w:bidi w:val="0"/>
        <w:adjustRightInd w:val="0"/>
        <w:snapToGrid w:val="0"/>
        <w:ind w:left="601"/>
        <w:outlineLvl w:val="9"/>
        <w:rPr>
          <w:rFonts w:hint="eastAsia" w:asciiTheme="minorEastAsia" w:hAnsiTheme="minorEastAsia" w:cstheme="minorEastAsia"/>
          <w:b/>
          <w:bCs/>
          <w:szCs w:val="21"/>
        </w:rPr>
      </w:pPr>
    </w:p>
    <w:p>
      <w:pPr>
        <w:keepNext w:val="0"/>
        <w:keepLines w:val="0"/>
        <w:pageBreakBefore w:val="0"/>
        <w:kinsoku/>
        <w:wordWrap/>
        <w:overflowPunct/>
        <w:topLinePunct w:val="0"/>
        <w:autoSpaceDE/>
        <w:autoSpaceDN/>
        <w:bidi w:val="0"/>
        <w:adjustRightInd w:val="0"/>
        <w:snapToGrid w:val="0"/>
        <w:ind w:left="601"/>
        <w:outlineLvl w:val="9"/>
        <w:rPr>
          <w:rFonts w:hint="eastAsia" w:asciiTheme="minorEastAsia" w:hAnsiTheme="minorEastAsia" w:cstheme="minorEastAsia"/>
          <w:b/>
          <w:bCs/>
          <w:szCs w:val="21"/>
        </w:rPr>
      </w:pPr>
    </w:p>
    <w:p>
      <w:pPr>
        <w:keepNext w:val="0"/>
        <w:keepLines w:val="0"/>
        <w:pageBreakBefore w:val="0"/>
        <w:kinsoku/>
        <w:wordWrap/>
        <w:overflowPunct/>
        <w:topLinePunct w:val="0"/>
        <w:autoSpaceDE/>
        <w:autoSpaceDN/>
        <w:bidi w:val="0"/>
        <w:adjustRightInd w:val="0"/>
        <w:snapToGrid w:val="0"/>
        <w:ind w:left="601"/>
        <w:outlineLvl w:val="9"/>
        <w:rPr>
          <w:rFonts w:hint="eastAsia" w:asciiTheme="minorEastAsia" w:hAnsiTheme="minorEastAsia" w:cstheme="minorEastAsia"/>
          <w:b/>
          <w:bCs/>
          <w:szCs w:val="21"/>
        </w:rPr>
      </w:pPr>
    </w:p>
    <w:p>
      <w:pPr>
        <w:keepNext w:val="0"/>
        <w:keepLines w:val="0"/>
        <w:pageBreakBefore w:val="0"/>
        <w:kinsoku/>
        <w:wordWrap/>
        <w:overflowPunct/>
        <w:topLinePunct w:val="0"/>
        <w:autoSpaceDE/>
        <w:autoSpaceDN/>
        <w:bidi w:val="0"/>
        <w:adjustRightInd w:val="0"/>
        <w:snapToGrid w:val="0"/>
        <w:ind w:left="601"/>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                                                                             </w:t>
      </w:r>
    </w:p>
    <w:p>
      <w:pPr>
        <w:keepNext w:val="0"/>
        <w:keepLines w:val="0"/>
        <w:pageBreakBefore w:val="0"/>
        <w:numPr>
          <w:ilvl w:val="0"/>
          <w:numId w:val="4"/>
        </w:numPr>
        <w:kinsoku/>
        <w:wordWrap/>
        <w:overflowPunct/>
        <w:topLinePunct w:val="0"/>
        <w:autoSpaceDE/>
        <w:autoSpaceDN/>
        <w:bidi w:val="0"/>
        <w:adjustRightInd w:val="0"/>
        <w:snapToGrid w:val="0"/>
        <w:ind w:left="0" w:leftChars="0" w:firstLine="0" w:firstLineChars="0"/>
        <w:outlineLvl w:val="9"/>
        <w:rPr>
          <w:rFonts w:hint="eastAsia" w:asciiTheme="minorEastAsia" w:hAnsiTheme="minorEastAsia" w:cstheme="minorEastAsia"/>
          <w:b/>
          <w:bCs/>
          <w:szCs w:val="21"/>
        </w:rPr>
      </w:pPr>
      <w:r>
        <w:rPr>
          <w:rFonts w:hint="eastAsia" w:asciiTheme="minorEastAsia" w:hAnsiTheme="minorEastAsia" w:cstheme="minorEastAsia"/>
          <w:b/>
          <w:bCs/>
          <w:szCs w:val="21"/>
        </w:rPr>
        <w:t>那个“每日靠捡垃圾艰难度日，喝点小酒作乐的孤寡老人”，最后在我的眼里成为了“可敬的老人”，是什么促使了作者内心发生这样的变化，请结合文章谈谈。（3分）</w:t>
      </w: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ind w:leftChars="0"/>
        <w:outlineLvl w:val="9"/>
        <w:rPr>
          <w:rFonts w:hint="eastAsia" w:asciiTheme="minorEastAsia" w:hAnsiTheme="minorEastAsia" w:cstheme="minorEastAsia"/>
          <w:b/>
          <w:bCs/>
          <w:szCs w:val="21"/>
        </w:rPr>
      </w:pPr>
    </w:p>
    <w:p>
      <w:pPr>
        <w:keepNext w:val="0"/>
        <w:keepLines w:val="0"/>
        <w:pageBreakBefore w:val="0"/>
        <w:numPr>
          <w:ilvl w:val="0"/>
          <w:numId w:val="0"/>
        </w:numPr>
        <w:kinsoku/>
        <w:wordWrap/>
        <w:overflowPunct/>
        <w:topLinePunct w:val="0"/>
        <w:autoSpaceDE/>
        <w:autoSpaceDN/>
        <w:bidi w:val="0"/>
        <w:adjustRightInd w:val="0"/>
        <w:snapToGrid w:val="0"/>
        <w:outlineLvl w:val="9"/>
        <w:rPr>
          <w:rFonts w:hint="eastAsia" w:ascii="黑体" w:hAnsi="黑体" w:eastAsia="黑体" w:cs="黑体"/>
          <w:b/>
          <w:bCs/>
          <w:szCs w:val="21"/>
        </w:rPr>
      </w:pPr>
      <w:r>
        <w:rPr>
          <w:rFonts w:hint="eastAsia" w:ascii="黑体" w:hAnsi="黑体" w:eastAsia="黑体" w:cs="黑体"/>
          <w:b/>
          <w:bCs/>
          <w:szCs w:val="21"/>
          <w:lang w:eastAsia="zh-CN"/>
        </w:rPr>
        <w:t>四</w:t>
      </w:r>
      <w:r>
        <w:rPr>
          <w:rFonts w:hint="eastAsia" w:ascii="黑体" w:hAnsi="黑体" w:eastAsia="黑体" w:cs="黑体"/>
          <w:b/>
          <w:bCs/>
          <w:szCs w:val="21"/>
          <w:lang w:val="en-US" w:eastAsia="zh-CN"/>
        </w:rPr>
        <w:t xml:space="preserve">  </w:t>
      </w:r>
      <w:r>
        <w:rPr>
          <w:rFonts w:hint="eastAsia" w:ascii="黑体" w:hAnsi="黑体" w:eastAsia="黑体" w:cs="黑体"/>
          <w:b/>
          <w:bCs/>
          <w:szCs w:val="21"/>
        </w:rPr>
        <w:t>表达与交流（40分）</w:t>
      </w:r>
    </w:p>
    <w:p>
      <w:pPr>
        <w:keepNext w:val="0"/>
        <w:keepLines w:val="0"/>
        <w:pageBreakBefore w:val="0"/>
        <w:numPr>
          <w:ilvl w:val="0"/>
          <w:numId w:val="4"/>
        </w:numPr>
        <w:kinsoku/>
        <w:wordWrap/>
        <w:overflowPunct/>
        <w:topLinePunct w:val="0"/>
        <w:autoSpaceDE/>
        <w:autoSpaceDN/>
        <w:bidi w:val="0"/>
        <w:adjustRightInd w:val="0"/>
        <w:snapToGrid w:val="0"/>
        <w:ind w:left="0" w:leftChars="0" w:firstLine="0" w:firstLineChars="0"/>
        <w:outlineLvl w:val="9"/>
        <w:rPr>
          <w:rFonts w:hint="eastAsia" w:asciiTheme="minorEastAsia" w:hAnsiTheme="minorEastAsia" w:cstheme="minorEastAsia"/>
          <w:b/>
          <w:bCs/>
          <w:szCs w:val="21"/>
        </w:rPr>
      </w:pPr>
      <w:r>
        <w:rPr>
          <w:rFonts w:hint="eastAsia" w:asciiTheme="minorEastAsia" w:hAnsiTheme="minorEastAsia" w:cstheme="minorEastAsia"/>
          <w:b/>
          <w:bCs/>
          <w:szCs w:val="21"/>
        </w:rPr>
        <w:t>古人说：“乐莫乐兮新相知。”意思是说快乐莫过于新结了好相识，刚刚步入了中学时代的你，一定有了新的老师，也认识了很多新的同学，相信你也新结了好相识。选择你印象最深的一位老师或同学，</w:t>
      </w:r>
    </w:p>
    <w:p>
      <w:pPr>
        <w:keepNext w:val="0"/>
        <w:keepLines w:val="0"/>
        <w:pageBreakBefore w:val="0"/>
        <w:numPr>
          <w:ilvl w:val="0"/>
          <w:numId w:val="0"/>
        </w:numPr>
        <w:kinsoku/>
        <w:wordWrap/>
        <w:overflowPunct/>
        <w:topLinePunct w:val="0"/>
        <w:autoSpaceDE/>
        <w:autoSpaceDN/>
        <w:bidi w:val="0"/>
        <w:adjustRightInd w:val="0"/>
        <w:snapToGrid w:val="0"/>
        <w:ind w:firstLine="422" w:firstLineChars="200"/>
        <w:outlineLvl w:val="9"/>
        <w:rPr>
          <w:rFonts w:ascii="黑体" w:hAnsi="黑体" w:eastAsia="黑体" w:cs="黑体"/>
          <w:b/>
          <w:bCs/>
          <w:szCs w:val="21"/>
        </w:rPr>
      </w:pPr>
      <w:r>
        <w:rPr>
          <w:rFonts w:hint="eastAsia" w:asciiTheme="minorEastAsia" w:hAnsiTheme="minorEastAsia" w:cstheme="minorEastAsia"/>
          <w:b/>
          <w:bCs/>
          <w:szCs w:val="21"/>
        </w:rPr>
        <w:t>以“印象最深的一个人”为题，抓住他（她）的外貌、动作等区别与他人的独特之处展开具体描写，选择印象最深的、最能体现人物性格的事件进行详细叙述，叙述时能恰当地表达出自己的感受。</w:t>
      </w:r>
    </w:p>
    <w:p>
      <w:pPr>
        <w:keepNext w:val="0"/>
        <w:keepLines w:val="0"/>
        <w:pageBreakBefore w:val="0"/>
        <w:kinsoku/>
        <w:wordWrap/>
        <w:overflowPunct/>
        <w:topLinePunct w:val="0"/>
        <w:autoSpaceDE/>
        <w:autoSpaceDN/>
        <w:bidi w:val="0"/>
        <w:adjustRightInd w:val="0"/>
        <w:snapToGrid w:val="0"/>
        <w:outlineLvl w:val="9"/>
        <w:rPr>
          <w:b/>
          <w:bCs/>
          <w:szCs w:val="21"/>
        </w:rPr>
      </w:pPr>
      <w:r>
        <w:rPr>
          <w:rFonts w:hint="eastAsia"/>
          <w:b/>
          <w:bCs/>
          <w:szCs w:val="21"/>
        </w:rPr>
        <w:t xml:space="preserve">  </w:t>
      </w:r>
      <w:r>
        <w:rPr>
          <w:rFonts w:hint="eastAsia"/>
          <w:b/>
          <w:bCs/>
          <w:szCs w:val="21"/>
          <w:lang w:val="en-US" w:eastAsia="zh-CN"/>
        </w:rPr>
        <w:t xml:space="preserve">  </w:t>
      </w:r>
      <w:r>
        <w:rPr>
          <w:rFonts w:hint="eastAsia"/>
          <w:b/>
          <w:bCs/>
          <w:szCs w:val="21"/>
        </w:rPr>
        <w:t>要求：（1）不少于500字。（2）文中不得出现真实的人名、校名、地名。</w:t>
      </w: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outlineLvl w:val="9"/>
        <w:rPr>
          <w:b/>
          <w:bCs/>
          <w:szCs w:val="21"/>
        </w:rPr>
      </w:pPr>
    </w:p>
    <w:p>
      <w:pPr>
        <w:keepNext w:val="0"/>
        <w:keepLines w:val="0"/>
        <w:pageBreakBefore w:val="0"/>
        <w:kinsoku/>
        <w:wordWrap/>
        <w:overflowPunct/>
        <w:topLinePunct w:val="0"/>
        <w:autoSpaceDE/>
        <w:autoSpaceDN/>
        <w:bidi w:val="0"/>
        <w:adjustRightInd w:val="0"/>
        <w:snapToGrid w:val="0"/>
        <w:ind w:firstLine="843" w:firstLineChars="400"/>
        <w:outlineLvl w:val="9"/>
        <w:rPr>
          <w:b/>
          <w:bCs/>
          <w:szCs w:val="21"/>
        </w:rPr>
      </w:pPr>
      <w:r>
        <w:rPr>
          <w:rFonts w:hint="eastAsia"/>
          <w:b/>
          <w:bCs/>
          <w:szCs w:val="21"/>
        </w:rPr>
        <w:t xml:space="preserve"> </w:t>
      </w:r>
      <w:r>
        <w:rPr>
          <w:rFonts w:hint="eastAsia" w:ascii="方正小标宋_GBK" w:hAnsi="方正小标宋_GBK" w:eastAsia="方正小标宋_GBK" w:cs="方正小标宋_GBK"/>
          <w:b/>
          <w:bCs/>
          <w:szCs w:val="21"/>
        </w:rPr>
        <w:t>七年级语文上册第一单元学业质量测试题参考答案与评分标准</w:t>
      </w:r>
      <w:r>
        <w:rPr>
          <w:rFonts w:hint="eastAsia"/>
          <w:b/>
          <w:bCs/>
          <w:szCs w:val="21"/>
        </w:rPr>
        <w:t xml:space="preserve">  </w:t>
      </w:r>
    </w:p>
    <w:p>
      <w:pPr>
        <w:keepNext w:val="0"/>
        <w:keepLines w:val="0"/>
        <w:pageBreakBefore w:val="0"/>
        <w:kinsoku/>
        <w:wordWrap/>
        <w:overflowPunct/>
        <w:topLinePunct w:val="0"/>
        <w:autoSpaceDE/>
        <w:autoSpaceDN/>
        <w:bidi w:val="0"/>
        <w:adjustRightInd w:val="0"/>
        <w:snapToGrid w:val="0"/>
        <w:outlineLvl w:val="9"/>
        <w:rPr>
          <w:rFonts w:hint="eastAsia" w:asciiTheme="minorEastAsia" w:hAnsiTheme="minorEastAsia" w:eastAsiaTheme="minorEastAsia" w:cstheme="minorEastAsia"/>
          <w:b/>
          <w:bCs/>
          <w:szCs w:val="21"/>
          <w:lang w:eastAsia="zh-CN"/>
        </w:rPr>
      </w:pPr>
      <w:r>
        <w:rPr>
          <w:rFonts w:hint="eastAsia" w:asciiTheme="minorEastAsia" w:hAnsiTheme="minorEastAsia" w:cstheme="minorEastAsia"/>
          <w:b/>
          <w:bCs/>
          <w:szCs w:val="21"/>
        </w:rPr>
        <w:t xml:space="preserve">1.C  </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A脑</w:t>
      </w:r>
      <w:r>
        <w:rPr>
          <w:rFonts w:hint="eastAsia" w:asciiTheme="minorEastAsia" w:hAnsiTheme="minorEastAsia" w:cstheme="minorEastAsia"/>
          <w:b/>
          <w:bCs/>
          <w:color w:val="000000"/>
          <w:szCs w:val="21"/>
          <w:em w:val="dot"/>
        </w:rPr>
        <w:t>髓</w:t>
      </w:r>
      <w:r>
        <w:rPr>
          <w:rFonts w:hint="eastAsia" w:asciiTheme="minorEastAsia" w:hAnsiTheme="minorEastAsia" w:cstheme="minorEastAsia"/>
          <w:b/>
          <w:bCs/>
          <w:szCs w:val="21"/>
        </w:rPr>
        <w:t>suí  改为suǐ  感</w:t>
      </w:r>
      <w:r>
        <w:rPr>
          <w:rFonts w:hint="eastAsia" w:asciiTheme="minorEastAsia" w:hAnsiTheme="minorEastAsia" w:cstheme="minorEastAsia"/>
          <w:b/>
          <w:bCs/>
          <w:color w:val="000000"/>
          <w:szCs w:val="21"/>
          <w:em w:val="dot"/>
        </w:rPr>
        <w:t>慨</w:t>
      </w:r>
      <w:r>
        <w:rPr>
          <w:rFonts w:hint="eastAsia" w:asciiTheme="minorEastAsia" w:hAnsiTheme="minorEastAsia" w:cstheme="minorEastAsia"/>
          <w:b/>
          <w:bCs/>
          <w:szCs w:val="21"/>
        </w:rPr>
        <w:t>gài  改为kǎi</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B</w:t>
      </w:r>
      <w:r>
        <w:rPr>
          <w:rFonts w:hint="eastAsia" w:asciiTheme="minorEastAsia" w:hAnsiTheme="minorEastAsia" w:cstheme="minorEastAsia"/>
          <w:b/>
          <w:bCs/>
          <w:color w:val="000000"/>
          <w:szCs w:val="21"/>
          <w:em w:val="dot"/>
        </w:rPr>
        <w:t>秕</w:t>
      </w:r>
      <w:r>
        <w:rPr>
          <w:rFonts w:hint="eastAsia" w:asciiTheme="minorEastAsia" w:hAnsiTheme="minorEastAsia" w:cstheme="minorEastAsia"/>
          <w:b/>
          <w:bCs/>
          <w:szCs w:val="21"/>
        </w:rPr>
        <w:t xml:space="preserve">谷bí 改为bǐ </w:t>
      </w:r>
      <w:r>
        <w:rPr>
          <w:rFonts w:hint="eastAsia" w:asciiTheme="minorEastAsia" w:hAnsiTheme="minorEastAsia" w:cstheme="minorEastAsia"/>
          <w:b/>
          <w:bCs/>
          <w:color w:val="000000"/>
          <w:szCs w:val="21"/>
          <w:em w:val="dot"/>
        </w:rPr>
        <w:t>攒</w:t>
      </w:r>
      <w:r>
        <w:rPr>
          <w:rFonts w:hint="eastAsia" w:asciiTheme="minorEastAsia" w:hAnsiTheme="minorEastAsia" w:cstheme="minorEastAsia"/>
          <w:b/>
          <w:bCs/>
          <w:szCs w:val="21"/>
        </w:rPr>
        <w:t xml:space="preserve">动zuǎn 改为 cuán </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D争</w:t>
      </w:r>
      <w:r>
        <w:rPr>
          <w:rFonts w:hint="eastAsia" w:asciiTheme="minorEastAsia" w:hAnsiTheme="minorEastAsia" w:cstheme="minorEastAsia"/>
          <w:b/>
          <w:bCs/>
          <w:color w:val="000000"/>
          <w:szCs w:val="21"/>
          <w:em w:val="dot"/>
        </w:rPr>
        <w:t>执</w:t>
      </w:r>
      <w:r>
        <w:rPr>
          <w:rFonts w:hint="eastAsia" w:asciiTheme="minorEastAsia" w:hAnsiTheme="minorEastAsia" w:cstheme="minorEastAsia"/>
          <w:b/>
          <w:bCs/>
          <w:szCs w:val="21"/>
        </w:rPr>
        <w:t>zhì 改为zhí  繁</w:t>
      </w:r>
      <w:r>
        <w:rPr>
          <w:rFonts w:hint="eastAsia" w:asciiTheme="minorEastAsia" w:hAnsiTheme="minorEastAsia" w:cstheme="minorEastAsia"/>
          <w:b/>
          <w:bCs/>
          <w:color w:val="000000"/>
          <w:szCs w:val="21"/>
          <w:em w:val="dot"/>
        </w:rPr>
        <w:t>衍</w:t>
      </w:r>
      <w:r>
        <w:rPr>
          <w:rFonts w:hint="eastAsia" w:asciiTheme="minorEastAsia" w:hAnsiTheme="minorEastAsia" w:cstheme="minorEastAsia"/>
          <w:b/>
          <w:bCs/>
          <w:szCs w:val="21"/>
        </w:rPr>
        <w:t>yán改为 yǎn</w:t>
      </w:r>
      <w:r>
        <w:rPr>
          <w:rFonts w:hint="eastAsia" w:asciiTheme="minorEastAsia" w:hAnsiTheme="minorEastAsia" w:cstheme="minorEastAsia"/>
          <w:b/>
          <w:bCs/>
          <w:szCs w:val="21"/>
          <w:lang w:eastAsia="zh-CN"/>
        </w:rPr>
        <w:t>）</w:t>
      </w:r>
    </w:p>
    <w:p>
      <w:pPr>
        <w:keepNext w:val="0"/>
        <w:keepLines w:val="0"/>
        <w:pageBreakBefore w:val="0"/>
        <w:kinsoku/>
        <w:wordWrap/>
        <w:overflowPunct/>
        <w:topLinePunct w:val="0"/>
        <w:autoSpaceDE/>
        <w:autoSpaceDN/>
        <w:bidi w:val="0"/>
        <w:adjustRightInd w:val="0"/>
        <w:snapToGrid w:val="0"/>
        <w:outlineLvl w:val="9"/>
        <w:rPr>
          <w:rFonts w:hint="eastAsia" w:asciiTheme="minorEastAsia" w:hAnsiTheme="minorEastAsia" w:eastAsiaTheme="minorEastAsia" w:cstheme="minorEastAsia"/>
          <w:b/>
          <w:bCs/>
          <w:szCs w:val="21"/>
          <w:lang w:eastAsia="zh-CN"/>
        </w:rPr>
      </w:pPr>
      <w:r>
        <w:rPr>
          <w:rFonts w:hint="eastAsia" w:asciiTheme="minorEastAsia" w:hAnsiTheme="minorEastAsia" w:cstheme="minorEastAsia"/>
          <w:b/>
          <w:bCs/>
          <w:szCs w:val="21"/>
        </w:rPr>
        <w:t xml:space="preserve">2.B  </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A油然而生   美不胜收   C奥秘  小心翼翼  D截然不同</w:t>
      </w:r>
      <w:r>
        <w:rPr>
          <w:rFonts w:hint="eastAsia" w:asciiTheme="minorEastAsia" w:hAnsiTheme="minorEastAsia" w:cstheme="minorEastAsia"/>
          <w:b/>
          <w:bCs/>
          <w:szCs w:val="21"/>
          <w:lang w:eastAsia="zh-CN"/>
        </w:rPr>
        <w:t>）</w:t>
      </w:r>
    </w:p>
    <w:p>
      <w:pPr>
        <w:keepNext w:val="0"/>
        <w:keepLines w:val="0"/>
        <w:pageBreakBefore w:val="0"/>
        <w:kinsoku/>
        <w:wordWrap/>
        <w:overflowPunct/>
        <w:topLinePunct w:val="0"/>
        <w:autoSpaceDE/>
        <w:autoSpaceDN/>
        <w:bidi w:val="0"/>
        <w:adjustRightInd w:val="0"/>
        <w:snapToGrid w:val="0"/>
        <w:outlineLvl w:val="9"/>
        <w:rPr>
          <w:rFonts w:hint="eastAsia" w:asciiTheme="minorEastAsia" w:hAnsiTheme="minorEastAsia" w:eastAsiaTheme="minorEastAsia" w:cstheme="minorEastAsia"/>
          <w:b/>
          <w:bCs/>
          <w:szCs w:val="21"/>
          <w:lang w:eastAsia="zh-CN"/>
        </w:rPr>
      </w:pPr>
      <w:r>
        <w:rPr>
          <w:rFonts w:hint="eastAsia" w:asciiTheme="minorEastAsia" w:hAnsiTheme="minorEastAsia" w:cstheme="minorEastAsia"/>
          <w:b/>
          <w:bCs/>
          <w:szCs w:val="21"/>
        </w:rPr>
        <w:t xml:space="preserve">3.C  </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恍然大悟”一下子完全明白了或觉悟过来了。A“不求甚解”多指读书学习只求懂得大概，不求深刻了解。不符合语境。B“人迹罕至”指偏僻荒凉的地方很少有人来。操场是学生经常去的地方，使用错误。D“花团锦簇”形容五彩缤纷、十分华丽的景象。此处对象用错。</w:t>
      </w:r>
      <w:r>
        <w:rPr>
          <w:rFonts w:hint="eastAsia" w:asciiTheme="minorEastAsia" w:hAnsiTheme="minorEastAsia" w:cstheme="minorEastAsia"/>
          <w:b/>
          <w:bCs/>
          <w:szCs w:val="21"/>
          <w:lang w:eastAsia="zh-CN"/>
        </w:rPr>
        <w:t>）</w:t>
      </w:r>
    </w:p>
    <w:p>
      <w:pPr>
        <w:keepNext w:val="0"/>
        <w:keepLines w:val="0"/>
        <w:pageBreakBefore w:val="0"/>
        <w:kinsoku/>
        <w:wordWrap/>
        <w:overflowPunct/>
        <w:topLinePunct w:val="0"/>
        <w:autoSpaceDE/>
        <w:autoSpaceDN/>
        <w:bidi w:val="0"/>
        <w:adjustRightInd w:val="0"/>
        <w:snapToGrid w:val="0"/>
        <w:outlineLvl w:val="9"/>
        <w:rPr>
          <w:rFonts w:hint="eastAsia" w:asciiTheme="minorEastAsia" w:hAnsiTheme="minorEastAsia" w:eastAsiaTheme="minorEastAsia" w:cstheme="minorEastAsia"/>
          <w:b/>
          <w:bCs/>
          <w:szCs w:val="21"/>
          <w:lang w:eastAsia="zh-CN"/>
        </w:rPr>
      </w:pPr>
      <w:r>
        <w:rPr>
          <w:rFonts w:hint="eastAsia" w:asciiTheme="minorEastAsia" w:hAnsiTheme="minorEastAsia" w:cstheme="minorEastAsia"/>
          <w:b/>
          <w:bCs/>
          <w:szCs w:val="21"/>
        </w:rPr>
        <w:t>4.</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评分标准：楷体书写、笔画正确、结构合理、整体美观 各1分</w:t>
      </w:r>
      <w:r>
        <w:rPr>
          <w:rFonts w:hint="eastAsia" w:asciiTheme="minorEastAsia" w:hAnsiTheme="minorEastAsia" w:cstheme="minorEastAsia"/>
          <w:b/>
          <w:bCs/>
          <w:szCs w:val="21"/>
          <w:lang w:eastAsia="zh-CN"/>
        </w:rPr>
        <w:t>）</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5.（1）思君不见下渝州  （2）岐王宅里寻常见</w:t>
      </w:r>
      <w:r>
        <w:rPr>
          <w:rFonts w:hint="eastAsia" w:asciiTheme="minorEastAsia" w:hAnsiTheme="minorEastAsia" w:cstheme="minorEastAsia"/>
          <w:b/>
          <w:bCs/>
          <w:szCs w:val="21"/>
          <w:lang w:val="en-US" w:eastAsia="zh-CN"/>
        </w:rPr>
        <w:t xml:space="preserve"> （3）</w:t>
      </w:r>
      <w:r>
        <w:rPr>
          <w:rFonts w:hint="eastAsia" w:asciiTheme="minorEastAsia" w:hAnsiTheme="minorEastAsia" w:cstheme="minorEastAsia"/>
          <w:b/>
          <w:bCs/>
          <w:szCs w:val="21"/>
        </w:rPr>
        <w:t>遥怜故园菊   （4）三军可夺帅也  （5）博学而笃志，切问而近思（一空一分，错字、漏字、添字均不得分）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6.（1）著名作家莎士比亚曾说过：“书籍是全人类的营养品。”书籍在你寂寞时陪伴你，在你失败时给你鼓励，在你伤心时给你安慰。让我们共同走进书的世界吧！让我们都来享受阅读带来的乐趣吧！（有名言1分，有观点且阐释合理1分，注意不得抄题目中名言）</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（2）当前绝大多数学生对读书缺乏浓厚兴趣和整体性计划，缺少正确的读书目的和读书方法（或积累思考的习惯），因此导致了部分学生尤其是语文学困生阅读能力和写作水平低下的状态。</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Theme="minorEastAsia" w:hAnsiTheme="minorEastAsia" w:cstheme="minorEastAsia"/>
          <w:b/>
          <w:bCs/>
          <w:szCs w:val="21"/>
        </w:rPr>
        <w:t>（3）读书犹如探宝，高山之灵芝，深海之珍珠，地下之金石，尽归囊中。（</w:t>
      </w:r>
      <w:r>
        <w:rPr>
          <w:rFonts w:hint="eastAsia" w:ascii="宋体" w:hAnsi="宋体" w:eastAsia="宋体" w:cs="宋体"/>
          <w:b/>
          <w:bCs/>
          <w:szCs w:val="21"/>
        </w:rPr>
        <w:t>语意连贯1分，结构基本相同1分，修辞手法一致1分）</w:t>
      </w:r>
    </w:p>
    <w:p>
      <w:pPr>
        <w:keepNext w:val="0"/>
        <w:keepLines w:val="0"/>
        <w:pageBreakBefore w:val="0"/>
        <w:kinsoku/>
        <w:wordWrap/>
        <w:overflowPunct/>
        <w:topLinePunct w:val="0"/>
        <w:autoSpaceDE/>
        <w:autoSpaceDN/>
        <w:bidi w:val="0"/>
        <w:adjustRightInd w:val="0"/>
        <w:snapToGrid w:val="0"/>
        <w:outlineLvl w:val="9"/>
        <w:rPr>
          <w:rFonts w:ascii="宋体" w:hAnsi="宋体" w:eastAsia="宋体" w:cs="宋体"/>
          <w:b/>
          <w:bCs/>
          <w:szCs w:val="21"/>
        </w:rPr>
      </w:pPr>
      <w:r>
        <w:rPr>
          <w:rFonts w:hint="eastAsia" w:asciiTheme="minorEastAsia" w:hAnsiTheme="minorEastAsia" w:cstheme="minorEastAsia"/>
          <w:b/>
          <w:bCs/>
          <w:szCs w:val="21"/>
        </w:rPr>
        <w:t>7. 《朝花夕拾》</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藤野先生   春秋    孔子及其弟子言行的</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 xml:space="preserve">《大学》《中庸》《孟子》   而立之年  不惑之年  </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8.这两句运用比喻的修辞手法，将月下大漠比作白雪，将月色比作秋霜，生动形象地写出了大漠的荒寒和月色的凄冷。（修辞分析准确1分，景物特点1分）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9.前两句通过写如雪的大漠和似霜的月色，交代了环境的凄清和苦寒，为写戍边将士的思乡奠定了感情基调；后两句则通过写芦笛发出幽怨的笛声，触动“征人”“尽望乡”，抒发了戍边将士浓烈的思乡之情。（内容表达准确2分，感情表达准确2分）</w:t>
      </w:r>
    </w:p>
    <w:p>
      <w:pPr>
        <w:keepNext w:val="0"/>
        <w:keepLines w:val="0"/>
        <w:pageBreakBefore w:val="0"/>
        <w:numPr>
          <w:ilvl w:val="0"/>
          <w:numId w:val="5"/>
        </w:numPr>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（1）说同“悦”，愉快。 （2）愠：生气，恼怒。</w:t>
      </w:r>
      <w:r>
        <w:rPr>
          <w:rFonts w:hint="eastAsia" w:asciiTheme="minorEastAsia" w:hAnsiTheme="minorEastAsia" w:cstheme="minorEastAsia"/>
          <w:b/>
          <w:bCs/>
          <w:szCs w:val="21"/>
          <w:lang w:val="en-US" w:eastAsia="zh-CN"/>
        </w:rPr>
        <w:t xml:space="preserve"> </w:t>
      </w:r>
      <w:r>
        <w:rPr>
          <w:rFonts w:hint="eastAsia" w:asciiTheme="minorEastAsia" w:hAnsiTheme="minorEastAsia" w:cstheme="minorEastAsia"/>
          <w:b/>
          <w:bCs/>
          <w:szCs w:val="21"/>
        </w:rPr>
        <w:t>（3）足：充足。（4）食：食物。</w:t>
      </w:r>
    </w:p>
    <w:p>
      <w:pPr>
        <w:keepNext w:val="0"/>
        <w:keepLines w:val="0"/>
        <w:pageBreakBefore w:val="0"/>
        <w:numPr>
          <w:ilvl w:val="0"/>
          <w:numId w:val="6"/>
        </w:numPr>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 xml:space="preserve"> D</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lang w:val="en-US" w:eastAsia="zh-CN"/>
        </w:rPr>
        <w:t>D</w:t>
      </w:r>
      <w:r>
        <w:rPr>
          <w:rFonts w:hint="eastAsia" w:asciiTheme="minorEastAsia" w:hAnsiTheme="minorEastAsia" w:cstheme="minorEastAsia"/>
          <w:b/>
          <w:bCs/>
          <w:szCs w:val="21"/>
        </w:rPr>
        <w:t xml:space="preserve">对于A表转折，但是； 表并列   B代词，指胳膊； 代词，文中指学问和事业，一说指仁德   C替；当，做  </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 xml:space="preserve">          </w:t>
      </w:r>
    </w:p>
    <w:p>
      <w:pPr>
        <w:keepNext w:val="0"/>
        <w:keepLines w:val="0"/>
        <w:pageBreakBefore w:val="0"/>
        <w:numPr>
          <w:ilvl w:val="0"/>
          <w:numId w:val="6"/>
        </w:numPr>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1）温习学过的知识，可以得到新的理解和体会，可以凭借这个当老师了。（“故”学过的知识。“可以”可以凭借。“新”新的理解和体会。重点词语要译出来，译不出来的一词扣0.5分，句子不完整通顺的扣0.5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（2</w:t>
      </w:r>
      <w:r>
        <w:rPr>
          <w:rFonts w:hint="eastAsia" w:asciiTheme="minorEastAsia" w:hAnsiTheme="minorEastAsia" w:cstheme="minorEastAsia"/>
          <w:b/>
          <w:bCs/>
          <w:szCs w:val="21"/>
          <w:lang w:eastAsia="zh-CN"/>
        </w:rPr>
        <w:t>）</w:t>
      </w:r>
      <w:r>
        <w:rPr>
          <w:rFonts w:hint="eastAsia" w:asciiTheme="minorEastAsia" w:hAnsiTheme="minorEastAsia" w:cstheme="minorEastAsia"/>
          <w:b/>
          <w:bCs/>
          <w:szCs w:val="21"/>
        </w:rPr>
        <w:t>自古以来谁都会死，但如果没有百姓的信任，就不能够立足了。（“皆”都。“立”立足。重点词语要译出来，译不出来的一词扣0.5分，句子不完整通顺的扣0.5分）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13.共同强调的是诚信。(1分）人无信不立，诚信是立人之本，一个人要想生存就必须要讲诚信。只有诚信我们才能和别人更好地交流，被朋友相信，被社会认可。（2分）</w:t>
      </w:r>
    </w:p>
    <w:p>
      <w:pPr>
        <w:keepNext w:val="0"/>
        <w:keepLines w:val="0"/>
        <w:pageBreakBefore w:val="0"/>
        <w:kinsoku/>
        <w:wordWrap/>
        <w:overflowPunct/>
        <w:topLinePunct w:val="0"/>
        <w:autoSpaceDE/>
        <w:autoSpaceDN/>
        <w:bidi w:val="0"/>
        <w:adjustRightInd w:val="0"/>
        <w:snapToGrid w:val="0"/>
        <w:outlineLvl w:val="9"/>
        <w:rPr>
          <w:rFonts w:asciiTheme="minorEastAsia" w:hAnsiTheme="minorEastAsia" w:cstheme="minorEastAsia"/>
          <w:b/>
          <w:bCs/>
          <w:szCs w:val="21"/>
        </w:rPr>
      </w:pPr>
      <w:r>
        <w:rPr>
          <w:rFonts w:hint="eastAsia" w:asciiTheme="minorEastAsia" w:hAnsiTheme="minorEastAsia" w:cstheme="minorEastAsia"/>
          <w:b/>
          <w:bCs/>
          <w:szCs w:val="21"/>
        </w:rPr>
        <w:t>附译文：</w:t>
      </w:r>
    </w:p>
    <w:p>
      <w:pPr>
        <w:keepNext w:val="0"/>
        <w:keepLines w:val="0"/>
        <w:pageBreakBefore w:val="0"/>
        <w:kinsoku/>
        <w:wordWrap/>
        <w:overflowPunct/>
        <w:topLinePunct w:val="0"/>
        <w:autoSpaceDE/>
        <w:autoSpaceDN/>
        <w:bidi w:val="0"/>
        <w:adjustRightInd w:val="0"/>
        <w:snapToGrid w:val="0"/>
        <w:ind w:firstLine="422" w:firstLineChars="200"/>
        <w:outlineLvl w:val="9"/>
        <w:rPr>
          <w:rFonts w:asciiTheme="minorEastAsia" w:hAnsiTheme="minorEastAsia" w:cstheme="minorEastAsia"/>
          <w:b/>
          <w:bCs/>
          <w:szCs w:val="21"/>
        </w:rPr>
      </w:pPr>
      <w:r>
        <w:rPr>
          <w:rFonts w:asciiTheme="minorEastAsia" w:hAnsiTheme="minorEastAsia" w:cstheme="minorEastAsia"/>
          <w:b/>
          <w:bCs/>
          <w:szCs w:val="21"/>
        </w:rPr>
        <w:t>子贡向孔子请教治理国家的办法。孔子说：“粮食充足，军备充足，民众信任朝廷。”子贡问：“如果迫不得已要去掉一项，三项中先去掉哪一项呢？”孔子说：“去掉军备。”子贡又问：“如果迫不得已还要去掉一项，在这两项中先去掉哪一项？”孔子说：“去掉粮食。自古以来，人都要死，但如果没有百姓的信任，就不能够立足了。</w:t>
      </w:r>
    </w:p>
    <w:p>
      <w:pPr>
        <w:keepNext w:val="0"/>
        <w:keepLines w:val="0"/>
        <w:pageBreakBefore w:val="0"/>
        <w:widowControl/>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000000"/>
          <w:szCs w:val="21"/>
        </w:rPr>
        <w:t>14.</w:t>
      </w:r>
      <w:r>
        <w:rPr>
          <w:rFonts w:hint="eastAsia" w:ascii="宋体" w:hAnsi="宋体" w:eastAsia="宋体" w:cs="宋体"/>
          <w:b/>
          <w:bCs/>
          <w:color w:val="1E1E1E"/>
          <w:kern w:val="0"/>
          <w:szCs w:val="21"/>
          <w:shd w:val="clear" w:color="auto" w:fill="FFFFFF"/>
          <w:lang w:bidi="ar"/>
        </w:rPr>
        <w:t>偷“破烂”  受“惩罚”</w:t>
      </w:r>
    </w:p>
    <w:p>
      <w:pPr>
        <w:keepNext w:val="0"/>
        <w:keepLines w:val="0"/>
        <w:pageBreakBefore w:val="0"/>
        <w:widowControl/>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0000FF"/>
          <w:kern w:val="0"/>
          <w:szCs w:val="21"/>
          <w:shd w:val="clear" w:color="auto" w:fill="FFFFFF"/>
          <w:lang w:bidi="ar"/>
        </w:rPr>
        <w:t>本题考查文章主要情节的梳理能力，解答此题在整体感知文本内容的基础上，理清思路，根据题干中给出的情节，找到相关的段落，用相似的短语概括情节即可。根据文中信息“只好打了他的主意，因为我注意到，他那些垃圾里，有一些本子，是可以拿来用的”，写“我”偷“破烂”而被教诲；“去给我把窗玻璃给擦了吧，很久没擦了，都看不到外面的东西了”写“我”受“惩罚”，并在“最后，他在自己的垃圾里仔细挑拣，把那些我能用到的本子都给了我”，得到“奖励”。最后是“坚信自己，可以在那上面写出干干净净，青春靓丽的文字来”，写“我”坚定了自己的信心．据此整理出答案。</w:t>
      </w:r>
    </w:p>
    <w:p>
      <w:pPr>
        <w:keepNext w:val="0"/>
        <w:keepLines w:val="0"/>
        <w:pageBreakBefore w:val="0"/>
        <w:widowControl/>
        <w:numPr>
          <w:ilvl w:val="0"/>
          <w:numId w:val="7"/>
        </w:numPr>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1E1E1E"/>
          <w:kern w:val="0"/>
          <w:szCs w:val="21"/>
          <w:shd w:val="clear" w:color="auto" w:fill="FFFFFF"/>
          <w:lang w:bidi="ar"/>
        </w:rPr>
        <w:t>因为“我”的盗窃行为和颓废消极，自暴自弃的精神状态而“惩罚”“我”；因为“我”擦拭干净玻璃而“奖励”我。</w:t>
      </w:r>
    </w:p>
    <w:p>
      <w:pPr>
        <w:keepNext w:val="0"/>
        <w:keepLines w:val="0"/>
        <w:pageBreakBefore w:val="0"/>
        <w:widowControl/>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0000FF"/>
          <w:kern w:val="0"/>
          <w:szCs w:val="21"/>
          <w:shd w:val="clear" w:color="auto" w:fill="FFFFFF"/>
          <w:lang w:bidi="ar"/>
        </w:rPr>
      </w:pPr>
      <w:r>
        <w:rPr>
          <w:rFonts w:hint="eastAsia" w:ascii="宋体" w:hAnsi="宋体" w:eastAsia="宋体" w:cs="宋体"/>
          <w:b/>
          <w:bCs/>
          <w:color w:val="0000FF"/>
          <w:kern w:val="0"/>
          <w:szCs w:val="21"/>
          <w:shd w:val="clear" w:color="auto" w:fill="FFFFFF"/>
          <w:lang w:bidi="ar"/>
        </w:rPr>
        <w:t>本题考查内容的理解与分析，解答此题关键要整体感知文章内容，根据上下文内容去分析判断。结合文中内容可见，他“惩罚”我最直接的原因是我偷他的破烂中的破本子，从他教育我的话中可以看出，根本原因是因为看到我自暴自弃的样子；“奖励”我的原因在第十三段，是因为我把玻璃擦得干净，同时也是希望我能改过自新。</w:t>
      </w:r>
    </w:p>
    <w:p>
      <w:pPr>
        <w:keepNext w:val="0"/>
        <w:keepLines w:val="0"/>
        <w:pageBreakBefore w:val="0"/>
        <w:widowControl/>
        <w:numPr>
          <w:ilvl w:val="0"/>
          <w:numId w:val="7"/>
        </w:numPr>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1E1E1E"/>
          <w:kern w:val="0"/>
          <w:szCs w:val="21"/>
          <w:shd w:val="clear" w:color="auto" w:fill="FFFFFF"/>
          <w:lang w:bidi="ar"/>
        </w:rPr>
        <w:t>时光还没有被“我”用旧，只是蒙上了一层灰垢而已。只要用心去擦一擦，那隐匿起来的时光随时都可以亮洁如新。文章通过拾荒老人对“我”的“教育”使“我”明白人生处于困顿时，要乐观面对，坚定信心，就会像“被拭去灰尘的玻璃”那样“光洁如新”。</w:t>
      </w:r>
    </w:p>
    <w:p>
      <w:pPr>
        <w:keepNext w:val="0"/>
        <w:keepLines w:val="0"/>
        <w:pageBreakBefore w:val="0"/>
        <w:widowControl/>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0000FF"/>
          <w:kern w:val="0"/>
          <w:szCs w:val="21"/>
          <w:shd w:val="clear" w:color="auto" w:fill="FFFFFF"/>
          <w:lang w:bidi="ar"/>
        </w:rPr>
      </w:pPr>
      <w:r>
        <w:rPr>
          <w:rFonts w:hint="eastAsia" w:ascii="宋体" w:hAnsi="宋体" w:eastAsia="宋体" w:cs="宋体"/>
          <w:b/>
          <w:bCs/>
          <w:color w:val="0000FF"/>
          <w:kern w:val="0"/>
          <w:szCs w:val="21"/>
          <w:shd w:val="clear" w:color="auto" w:fill="FFFFFF"/>
          <w:lang w:bidi="ar"/>
        </w:rPr>
        <w:t>本题考查文章标题含义的理解，解答标题的含义，要注意结合文章相关内容进行分析。文中跟“时光”“灰尘”相关的句子有：时光还没有被我用旧，只是蒙上了一层灰垢而已．只要用心去擦一擦，那隐匿起来的时光随时都可以亮洁如新。而“我”的这一感悟又是拾荒老人对“我”的“教育”，让我明白人生处于困顿时，要乐观面对，坚定信心，就会像“被拭去灰尘的玻璃”那样“光洁如新”。</w:t>
      </w:r>
    </w:p>
    <w:p>
      <w:pPr>
        <w:keepNext w:val="0"/>
        <w:keepLines w:val="0"/>
        <w:pageBreakBefore w:val="0"/>
        <w:widowControl/>
        <w:numPr>
          <w:ilvl w:val="0"/>
          <w:numId w:val="7"/>
        </w:numPr>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1E1E1E"/>
          <w:kern w:val="0"/>
          <w:szCs w:val="21"/>
          <w:shd w:val="clear" w:color="auto" w:fill="FFFFFF"/>
          <w:lang w:bidi="ar"/>
        </w:rPr>
        <w:t>因为“我”偷“垃圾”受到了老人的一番“教诲”，使“我”顿悟，那些意味深长的话出自一个拾荒者老人之口，让“我”用新的眼光来审视他，从心底深处对他产生了敬意。</w:t>
      </w:r>
    </w:p>
    <w:p>
      <w:pPr>
        <w:keepNext w:val="0"/>
        <w:keepLines w:val="0"/>
        <w:pageBreakBefore w:val="0"/>
        <w:widowControl/>
        <w:shd w:val="clear" w:color="auto" w:fill="FFFFFF"/>
        <w:kinsoku/>
        <w:wordWrap/>
        <w:overflowPunct/>
        <w:topLinePunct w:val="0"/>
        <w:autoSpaceDE/>
        <w:autoSpaceDN/>
        <w:bidi w:val="0"/>
        <w:adjustRightInd w:val="0"/>
        <w:snapToGrid w:val="0"/>
        <w:jc w:val="left"/>
        <w:outlineLvl w:val="9"/>
        <w:rPr>
          <w:rFonts w:ascii="宋体" w:hAnsi="宋体" w:eastAsia="宋体" w:cs="宋体"/>
          <w:b/>
          <w:bCs/>
          <w:color w:val="1E1E1E"/>
          <w:kern w:val="0"/>
          <w:szCs w:val="21"/>
          <w:shd w:val="clear" w:color="auto" w:fill="FFFFFF"/>
          <w:lang w:bidi="ar"/>
        </w:rPr>
      </w:pPr>
      <w:r>
        <w:rPr>
          <w:rFonts w:hint="eastAsia" w:ascii="宋体" w:hAnsi="宋体" w:eastAsia="宋体" w:cs="宋体"/>
          <w:b/>
          <w:bCs/>
          <w:color w:val="0000FF"/>
          <w:kern w:val="0"/>
          <w:szCs w:val="21"/>
          <w:shd w:val="clear" w:color="auto" w:fill="FFFFFF"/>
          <w:lang w:bidi="ar"/>
        </w:rPr>
        <w:t>本题考查内容的理解与分析，解答此题关键要整体感知文章内容，根据上下文内容及文章主旨去判断。“我”在文中的转变，得益于老人，是因为老人对“我”的“惩罚”和“教诲”让“我”懂得了一个人生道理，让我从消极颓废中摆脱出来，让“我”用新的眼光来审视他，从心底深处对他产生了敬意。</w:t>
      </w:r>
    </w:p>
    <w:p>
      <w:pPr>
        <w:keepNext w:val="0"/>
        <w:keepLines w:val="0"/>
        <w:pageBreakBefore w:val="0"/>
        <w:kinsoku/>
        <w:wordWrap/>
        <w:overflowPunct/>
        <w:topLinePunct w:val="0"/>
        <w:autoSpaceDE/>
        <w:autoSpaceDN/>
        <w:bidi w:val="0"/>
        <w:outlineLvl w:val="9"/>
        <w:rPr>
          <w:b/>
          <w:bCs/>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outlineLvl w:val="9"/>
      </w:pPr>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altName w:val="微软雅黑"/>
    <w:panose1 w:val="02000000000000000000"/>
    <w:charset w:val="86"/>
    <w:family w:val="auto"/>
    <w:pitch w:val="default"/>
    <w:sig w:usb0="00000000" w:usb1="00000000" w:usb2="00000000" w:usb3="00000000" w:csb0="00040000"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2F8739"/>
    <w:multiLevelType w:val="singleLevel"/>
    <w:tmpl w:val="982F8739"/>
    <w:lvl w:ilvl="0" w:tentative="0">
      <w:start w:val="11"/>
      <w:numFmt w:val="decimal"/>
      <w:lvlText w:val="%1."/>
      <w:lvlJc w:val="left"/>
      <w:pPr>
        <w:tabs>
          <w:tab w:val="left" w:pos="312"/>
        </w:tabs>
      </w:pPr>
    </w:lvl>
  </w:abstractNum>
  <w:abstractNum w:abstractNumId="1">
    <w:nsid w:val="A5DB9233"/>
    <w:multiLevelType w:val="singleLevel"/>
    <w:tmpl w:val="A5DB9233"/>
    <w:lvl w:ilvl="0" w:tentative="0">
      <w:start w:val="15"/>
      <w:numFmt w:val="decimal"/>
      <w:suff w:val="nothing"/>
      <w:lvlText w:val="%1．"/>
      <w:lvlJc w:val="left"/>
    </w:lvl>
  </w:abstractNum>
  <w:abstractNum w:abstractNumId="2">
    <w:nsid w:val="CAC9A8E3"/>
    <w:multiLevelType w:val="singleLevel"/>
    <w:tmpl w:val="CAC9A8E3"/>
    <w:lvl w:ilvl="0" w:tentative="0">
      <w:start w:val="3"/>
      <w:numFmt w:val="decimal"/>
      <w:suff w:val="nothing"/>
      <w:lvlText w:val="（%1）"/>
      <w:lvlJc w:val="left"/>
      <w:pPr>
        <w:ind w:left="316" w:leftChars="0" w:firstLine="0" w:firstLineChars="0"/>
      </w:pPr>
    </w:lvl>
  </w:abstractNum>
  <w:abstractNum w:abstractNumId="3">
    <w:nsid w:val="EA452765"/>
    <w:multiLevelType w:val="singleLevel"/>
    <w:tmpl w:val="EA452765"/>
    <w:lvl w:ilvl="0" w:tentative="0">
      <w:start w:val="10"/>
      <w:numFmt w:val="decimal"/>
      <w:lvlText w:val="%1."/>
      <w:lvlJc w:val="left"/>
      <w:pPr>
        <w:tabs>
          <w:tab w:val="left" w:pos="312"/>
        </w:tabs>
      </w:pPr>
    </w:lvl>
  </w:abstractNum>
  <w:abstractNum w:abstractNumId="4">
    <w:nsid w:val="F58665C5"/>
    <w:multiLevelType w:val="singleLevel"/>
    <w:tmpl w:val="F58665C5"/>
    <w:lvl w:ilvl="0" w:tentative="0">
      <w:start w:val="9"/>
      <w:numFmt w:val="decimal"/>
      <w:lvlText w:val="%1."/>
      <w:lvlJc w:val="left"/>
      <w:pPr>
        <w:tabs>
          <w:tab w:val="left" w:pos="312"/>
        </w:tabs>
      </w:pPr>
    </w:lvl>
  </w:abstractNum>
  <w:abstractNum w:abstractNumId="5">
    <w:nsid w:val="2DC4EC82"/>
    <w:multiLevelType w:val="singleLevel"/>
    <w:tmpl w:val="2DC4EC82"/>
    <w:lvl w:ilvl="0" w:tentative="0">
      <w:start w:val="8"/>
      <w:numFmt w:val="decimal"/>
      <w:lvlText w:val="%1."/>
      <w:lvlJc w:val="left"/>
      <w:pPr>
        <w:tabs>
          <w:tab w:val="left" w:pos="312"/>
        </w:tabs>
      </w:pPr>
    </w:lvl>
  </w:abstractNum>
  <w:abstractNum w:abstractNumId="6">
    <w:nsid w:val="3388AB24"/>
    <w:multiLevelType w:val="singleLevel"/>
    <w:tmpl w:val="3388AB24"/>
    <w:lvl w:ilvl="0" w:tentative="0">
      <w:start w:val="15"/>
      <w:numFmt w:val="decimal"/>
      <w:lvlText w:val="%1."/>
      <w:lvlJc w:val="left"/>
      <w:pPr>
        <w:tabs>
          <w:tab w:val="left" w:pos="312"/>
        </w:tabs>
      </w:pPr>
    </w:lvl>
  </w:abstractNum>
  <w:num w:numId="1">
    <w:abstractNumId w:val="2"/>
  </w:num>
  <w:num w:numId="2">
    <w:abstractNumId w:val="5"/>
  </w:num>
  <w:num w:numId="3">
    <w:abstractNumId w:val="4"/>
  </w:num>
  <w:num w:numId="4">
    <w:abstractNumId w:val="1"/>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JlZGUzYmVkY2JhYjcyM2NjY2YxNWUxNmRiNDdlOWEifQ=="/>
  </w:docVars>
  <w:rsids>
    <w:rsidRoot w:val="780D5786"/>
    <w:rsid w:val="004151FC"/>
    <w:rsid w:val="00C02FC6"/>
    <w:rsid w:val="1138287C"/>
    <w:rsid w:val="3C494791"/>
    <w:rsid w:val="6B1A285D"/>
    <w:rsid w:val="780D5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5776</Words>
  <Characters>6027</Characters>
  <Lines>0</Lines>
  <Paragraphs>0</Paragraphs>
  <TotalTime>7</TotalTime>
  <ScaleCrop>false</ScaleCrop>
  <LinksUpToDate>false</LinksUpToDate>
  <CharactersWithSpaces>7265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2022-09-22T08:50:00Z</dcterms:created>
  <dc:creator>Administrator</dc:creator>
  <cp:lastModifiedBy>Administrator</cp:lastModifiedBy>
  <dcterms:modified xsi:type="dcterms:W3CDTF">2022-10-19T10:14:59Z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