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11557000</wp:posOffset>
            </wp:positionH>
            <wp:positionV relativeFrom="topMargin">
              <wp:posOffset>12052300</wp:posOffset>
            </wp:positionV>
            <wp:extent cx="266700" cy="393700"/>
            <wp:effectExtent l="0" t="0" r="0" b="635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  <w:lang w:val="en-US" w:eastAsia="zh-CN"/>
        </w:rPr>
        <w:t xml:space="preserve">                  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九年级上册化学第四单元达标测试卷</w:t>
      </w:r>
    </w:p>
    <w:p>
      <w:pPr>
        <w:rPr>
          <w:rFonts w:hint="eastAsia" w:ascii="华文楷体" w:hAnsi="华文楷体" w:eastAsia="华文楷体" w:cs="华文楷体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                   </w:t>
      </w:r>
      <w:r>
        <w:rPr>
          <w:rFonts w:hint="eastAsia" w:ascii="华文楷体" w:hAnsi="华文楷体" w:eastAsia="华文楷体" w:cs="华文楷体"/>
          <w:b/>
          <w:bCs/>
          <w:sz w:val="28"/>
          <w:szCs w:val="28"/>
          <w:lang w:val="en-US" w:eastAsia="zh-CN"/>
        </w:rPr>
        <w:t>时间：60分钟   满分：100分</w:t>
      </w:r>
    </w:p>
    <w:p>
      <w:pPr>
        <w:spacing w:line="660" w:lineRule="exact"/>
        <w:ind w:firstLine="840" w:firstLineChars="300"/>
        <w:jc w:val="both"/>
        <w:rPr>
          <w:sz w:val="28"/>
          <w:szCs w:val="28"/>
        </w:rPr>
      </w:pPr>
      <w:r>
        <w:rPr>
          <w:rFonts w:hint="eastAsia" w:ascii="宋体" w:hAnsi="宋体" w:eastAsia="宋体"/>
          <w:color w:val="000000"/>
          <w:sz w:val="28"/>
          <w:szCs w:val="28"/>
        </w:rPr>
        <w:t>可能用到的相对原子质量：H-1 C-12 0-16</w:t>
      </w:r>
      <w:r>
        <w:rPr>
          <w:rFonts w:hint="eastAsia" w:ascii="宋体" w:hAnsi="宋体" w:eastAsia="宋体"/>
          <w:color w:val="000000"/>
          <w:sz w:val="28"/>
          <w:szCs w:val="28"/>
        </w:rPr>
        <w:tab/>
      </w:r>
      <w:r>
        <w:rPr>
          <w:rFonts w:hint="eastAsia" w:ascii="宋体" w:hAnsi="宋体" w:eastAsia="宋体"/>
          <w:color w:val="000000"/>
          <w:sz w:val="28"/>
          <w:szCs w:val="28"/>
        </w:rPr>
        <w:t>Na-23</w:t>
      </w:r>
      <w:r>
        <w:rPr>
          <w:rFonts w:hint="eastAsia" w:ascii="宋体" w:hAnsi="宋体" w:eastAsia="宋体"/>
          <w:color w:val="000000"/>
          <w:sz w:val="28"/>
          <w:szCs w:val="28"/>
        </w:rPr>
        <w:tab/>
      </w:r>
      <w:r>
        <w:rPr>
          <w:rFonts w:hint="eastAsia" w:ascii="宋体" w:hAnsi="宋体" w:eastAsia="宋体"/>
          <w:color w:val="000000"/>
          <w:sz w:val="28"/>
          <w:szCs w:val="28"/>
        </w:rPr>
        <w:t>S-32</w:t>
      </w:r>
      <w:r>
        <w:rPr>
          <w:rFonts w:hint="eastAsia" w:ascii="宋体" w:hAnsi="宋体" w:eastAsia="宋体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/>
          <w:color w:val="000000"/>
          <w:sz w:val="28"/>
          <w:szCs w:val="28"/>
        </w:rPr>
        <w:t>Ca-40</w:t>
      </w:r>
    </w:p>
    <w:p>
      <w:pPr>
        <w:spacing w:line="640" w:lineRule="exact"/>
        <w:ind w:firstLine="0"/>
        <w:jc w:val="both"/>
        <w:rPr>
          <w:sz w:val="28"/>
          <w:szCs w:val="28"/>
        </w:rPr>
      </w:pPr>
      <w:r>
        <w:rPr>
          <w:rFonts w:hint="eastAsia" w:ascii="宋体" w:hAnsi="宋体" w:eastAsia="宋体"/>
          <w:b/>
          <w:bCs/>
          <w:color w:val="000000"/>
          <w:sz w:val="28"/>
          <w:szCs w:val="28"/>
        </w:rPr>
        <w:t>一、选择题</w:t>
      </w:r>
      <w:r>
        <w:rPr>
          <w:rFonts w:hint="eastAsia" w:ascii="宋体" w:hAnsi="宋体" w:eastAsia="宋体"/>
          <w:color w:val="000000"/>
          <w:sz w:val="28"/>
          <w:szCs w:val="28"/>
        </w:rPr>
        <w:t>（本题包括15小题，每小题3分，共45分。每小题只有一个选项符合题意）</w:t>
      </w:r>
    </w:p>
    <w:p>
      <w:pPr>
        <w:rPr>
          <w:rFonts w:hint="eastAsia" w:ascii="宋体" w:hAnsi="宋体" w:eastAsia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/>
          <w:color w:val="000000"/>
          <w:sz w:val="28"/>
          <w:szCs w:val="28"/>
        </w:rPr>
        <w:t>1．欲将硬水软化，生活中常用的方法是</w:t>
      </w:r>
      <w:r>
        <w:rPr>
          <w:rFonts w:hint="eastAsia" w:ascii="宋体" w:hAnsi="宋体" w:eastAsia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/>
          <w:color w:val="000000"/>
          <w:sz w:val="28"/>
          <w:szCs w:val="28"/>
          <w:lang w:eastAsia="zh-CN"/>
        </w:rPr>
        <w:t>）</w:t>
      </w:r>
    </w:p>
    <w:p>
      <w:pPr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A.加肥皂水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B.静置沉淀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C.加入明矾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D.加热煮沸</w:t>
      </w:r>
    </w:p>
    <w:p>
      <w:pP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2．2021年世界水日的主题是“珍惜水、爱护水”。下列说法正确的是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A.地球上的淡水资源十分丰富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B.部分结冰的蒸馏水属于混合物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C.水是由氢分子和氧原子构成的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D.硬水中含有较多可溶性钙、镁化合物</w:t>
      </w:r>
    </w:p>
    <w:p>
      <w:pP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3．水是人类不可缺少的宝贵资源，我国的“节水标志”是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795655" cy="3620135"/>
            <wp:effectExtent l="0" t="0" r="6985" b="12065"/>
            <wp:docPr id="1" name="图片 1" descr="IZC]B6ZRZ2PSUP7GW%Q]KV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ZC]B6ZRZ2PSUP7GW%Q]KV4"/>
                    <pic:cNvPicPr>
                      <a:picLocks noChangeAspect="1"/>
                    </pic:cNvPicPr>
                  </pic:nvPicPr>
                  <pic:blipFill>
                    <a:blip r:embed="rId7"/>
                    <a:srcRect l="41714" t="27947" r="38027" b="2894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655" cy="362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古人用雌黄（As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S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）加水混合后涂在纸上来修改文字，成语“信口雌黄”就来源于此。雌黄中S的化合价为-2，则As的化合价为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+1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B.+2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C.+3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D.+4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利用蒸发、冷凝的方法可以从海水中获取淡水，下列叙述正确的是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A.蒸发时，水分子的运动速率加快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B.蒸发时，海水的质量增大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C.冷凝时，水分子之间的间隔不变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D.冷凝时，淡水的体积不变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6．“笑气”是人类最早应用于医疗的麻醉剂之一，如果长期过量吸入“笑气”，会对人体造成不可逆转的伤害。“笑气”是氮的一种氧化物，该氧化物中氮元素的化合价为＋1，则“笑气”的化学式为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A.N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B.N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O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C.N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D.NO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7．下列化学用语所表达的意义正确的是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A．C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6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  <w:lang w:val="en-US" w:eastAsia="zh-CN"/>
        </w:rPr>
        <w:t>0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-60个碳原子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B．20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-2个氧分子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C．Fe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perscript"/>
        </w:rPr>
        <w:t>2＋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-1个铁离子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D．3N-3个氮元素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8．电解水实验的装置如图所示，下列说法正确的是(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022350" cy="1410970"/>
            <wp:effectExtent l="0" t="0" r="13970" b="6350"/>
            <wp:docPr id="10" name="图片 10" descr="Z$YPEYT{X)FR)8JWE1BCC8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Z$YPEYT{X)FR)8JWE1BCC8T"/>
                    <pic:cNvPicPr>
                      <a:picLocks noChangeAspect="1"/>
                    </pic:cNvPicPr>
                  </pic:nvPicPr>
                  <pic:blipFill>
                    <a:blip r:embed="rId8"/>
                    <a:srcRect l="24834" t="33754" r="18044" b="29399"/>
                    <a:stretch>
                      <a:fillRect/>
                    </a:stretch>
                  </pic:blipFill>
                  <pic:spPr>
                    <a:xfrm>
                      <a:off x="0" y="0"/>
                      <a:ext cx="102235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A.电解前后元素的种类不变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B．实验说明水由H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和O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组成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C．该反应的符号表达式为H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O→H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＋O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D.a管收集的气体能使燃着的木条燃烧更旺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9．下列各图中“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○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”“●”分别表示不同元素的原子，则其中可表示氧化物的是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3424555" cy="680085"/>
            <wp:effectExtent l="0" t="0" r="4445" b="5715"/>
            <wp:docPr id="3" name="图片 3" descr="%4MH7@KPG`%F0]]U_UIFN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%4MH7@KPG`%F0]]U_UIFNDE"/>
                    <pic:cNvPicPr>
                      <a:picLocks noChangeAspect="1"/>
                    </pic:cNvPicPr>
                  </pic:nvPicPr>
                  <pic:blipFill>
                    <a:blip r:embed="rId9"/>
                    <a:srcRect l="5432" t="54805" r="15327" b="37837"/>
                    <a:stretch>
                      <a:fillRect/>
                    </a:stretch>
                  </pic:blipFill>
                  <pic:spPr>
                    <a:xfrm>
                      <a:off x="0" y="0"/>
                      <a:ext cx="3424555" cy="68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10．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如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图所示是某同学设计的“自过滤”器，能在无人在场的情况下顺利实现过滤，其中装置的关键是导管a的设计，下列设计能达到“自过滤”目的的是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642620" cy="985520"/>
            <wp:effectExtent l="0" t="0" r="12700" b="5080"/>
            <wp:docPr id="4" name="图片 4" descr="%4MH7@KPG`%F0]]U_UIFN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%4MH7@KPG`%F0]]U_UIFNDE"/>
                    <pic:cNvPicPr>
                      <a:picLocks noChangeAspect="1"/>
                    </pic:cNvPicPr>
                  </pic:nvPicPr>
                  <pic:blipFill>
                    <a:blip r:embed="rId9"/>
                    <a:srcRect l="81293" t="63062" r="4656" b="26858"/>
                    <a:stretch>
                      <a:fillRect/>
                    </a:stretch>
                  </pic:blipFill>
                  <pic:spPr>
                    <a:xfrm>
                      <a:off x="0" y="0"/>
                      <a:ext cx="64262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A.导管a的上端应该在圆底烧瓶中的液面以上，下端应在漏斗中的滤纸边缘以上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B.导管a的上端应该在圆底烧瓶中的液面以下，下端应在漏斗中的滤纸边缘以上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C.导管a的上端应该在圆底烧瓶中的液面以上，下端应在漏斗中的滤纸边缘以下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D.导管a的上端应该在圆底烧瓶中的液面以下，下端应在漏斗中的滤纸边缘以下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11．锰元素形成的化合物种类较多。下列化合物中，锰元素为＋2价的是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A.MnO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B.KMnO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4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C.K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MnO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4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D.MnCl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12．下列四种物质中，所含硫元素的化合价最高的是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A.S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S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C.SO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SO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13．我国民间有端午节挂艾草的习俗，艾草含有的黄酮素（C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15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1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  <w:lang w:val="en-US" w:eastAsia="zh-CN"/>
        </w:rPr>
        <w:t>0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）具有很高的药用价值。下列说法错误的是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A.黄酮素由碳、氢、氧三种元素组成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B．黄酮素的相对分子质量为222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C．黄酮素中碳、氢元素的质量比为15：10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D．1个黄酮素分子由15个碳原子、10个氢原子和2个氧原子构成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14．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如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图是物质的分类及部分转化关系图，下列有关说法不正确的是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718310" cy="1083310"/>
            <wp:effectExtent l="0" t="0" r="3810" b="13970"/>
            <wp:docPr id="5" name="图片 5" descr="BF86(Z9YHT)F%H2$QHEF(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F86(Z9YHT)F%H2$QHEF(SY"/>
                    <pic:cNvPicPr>
                      <a:picLocks noChangeAspect="1"/>
                    </pic:cNvPicPr>
                  </pic:nvPicPr>
                  <pic:blipFill>
                    <a:blip r:embed="rId10"/>
                    <a:srcRect l="20178" t="40469" r="12999" b="39834"/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A.分离液态空气制取氧气属于转化a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B.转化b一定是化学变化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C.转化c一定是化学变化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D.转化c中一定有元素的化合价发生改变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15．某固体混合物由硫化钠（Na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S）和亚硫酸钠（Na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SO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）两种物质组成。已知该固体混合物中氧元素的质量分数为22％，则该固体混合物中钠元素的质量分数为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A.23%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B.46%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C.50%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D.78%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</w:rPr>
        <w:t>二、填空题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（本题包括5小题，共33分）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16．（6分）（1）用化学用语填空。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①3个一氧化氮分子：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②2个硫原子：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③3个钠离子：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④标出氧化钙中钙元素的化合价：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（2）2NH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中的“2”表示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Ca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perscript"/>
        </w:rPr>
        <w:t>2＋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中的“2”表示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  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17．（5分）水是生命之源。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（1）爱护水资源，一方面要防治水体污染，另一方面要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（2）从江河等水源取出的水经静置、沉淀、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等操作除去水中不溶性杂质；然后加入活性炭，利用其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性，除去色素和异味。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（3）鉴别生活用水是硬水还是软水可用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，生活中常用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的方法降低水的硬度。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18．（8分）现有①氧气；②空气；③高锰酸钾；④红磷；⑤水；⑥氧化镁；⑦氯化钠等物质。其中属于单质的有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（填序号，下同），属于化合物的有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，属于氧化物的有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，属于混合物的有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val="en-US" w:eastAsia="zh-CN"/>
        </w:rPr>
        <w:t xml:space="preserve"> 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19．（7分）水是生命之源，我们应该了解水、爱护水。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558290" cy="1036955"/>
            <wp:effectExtent l="0" t="0" r="11430" b="14605"/>
            <wp:docPr id="6" name="图片 6" descr="TXH4AKVIMVBK9DX]P0]8K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TXH4AKVIMVBK9DX]P0]8K8C"/>
                    <pic:cNvPicPr>
                      <a:picLocks noChangeAspect="1"/>
                    </pic:cNvPicPr>
                  </pic:nvPicPr>
                  <pic:blipFill>
                    <a:blip r:embed="rId11"/>
                    <a:srcRect l="15327" t="42284" r="6791" b="33482"/>
                    <a:stretch>
                      <a:fillRect/>
                    </a:stretch>
                  </pic:blipFill>
                  <pic:spPr>
                    <a:xfrm>
                      <a:off x="0" y="0"/>
                      <a:ext cx="155829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（1）如图1所示，为净化雨水，小刚自制了一个简易净水器，其中小卵石的作用是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该净水器得到的水是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（填“纯净物”或“混合物”）。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（2）某同学用图2所示的装置过滤黄泥水，其中缺少的仪器是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，作用是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i w:val="0"/>
          <w:iCs w:val="0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，过滤后发现烧杯中的液体仍然浑浊，你猜想其中的原因可能是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（写出一种即可）。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840" w:hanging="840" w:hangingChars="300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（3）已知“O”表示氢原子，“●”表示氧原子，则构成水的粒子可表示为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（填字母）。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612775" cy="3475990"/>
            <wp:effectExtent l="0" t="0" r="13970" b="12065"/>
            <wp:docPr id="7" name="图片 7" descr="N{0XO[CLXK7H}HU_B[(0Z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N{0XO[CLXK7H}HU_B[(0Z38"/>
                    <pic:cNvPicPr>
                      <a:picLocks noChangeAspect="1"/>
                    </pic:cNvPicPr>
                  </pic:nvPicPr>
                  <pic:blipFill>
                    <a:blip r:embed="rId12"/>
                    <a:srcRect l="35505" t="22049" r="39968" b="1288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2775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（4）我国是淡水资源非常有限的国家，爱护水资源是每个公民的责任和义务。下列行为属于浪费水的是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（填字母）。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A.洗手擦香皂时不关上水龙头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B.用洗菜水浇花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C.用洗衣水冲厕所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D.用自来水不断给西瓜冲水降温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20．（7分）五种物质A、B、C、D、E在一定条件下可以发生下图所示的转化。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062355" cy="3033395"/>
            <wp:effectExtent l="0" t="0" r="14605" b="4445"/>
            <wp:docPr id="8" name="图片 8" descr="8B$7MY4Z(}C0_9F7T]T~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B$7MY4Z(}C0_9F7T]T~G01"/>
                    <pic:cNvPicPr>
                      <a:picLocks noChangeAspect="1"/>
                    </pic:cNvPicPr>
                  </pic:nvPicPr>
                  <pic:blipFill>
                    <a:blip r:embed="rId13"/>
                    <a:srcRect l="45400" t="30397" r="27551" b="3348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62355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已知A、C均为无色液体，B为黑色粉末。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（1）请推断五种物质，写出部分物质的名称：A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、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C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、D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、E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（2）B在反应中作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（3）反应①的文字表达式为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；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反应②的文字表达式为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</w:rPr>
        <w:t>三、实验探究题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（本题包括2小题，共15分）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21．（6分）18世纪末，英国科学家普利斯特里和卡文迪许将“易燃空气”与空气或氧气混合后装在干燥、洁净的玻璃瓶中，当用电火花点火时，发出震耳的爆鸣声，且玻璃瓶内壁上出现了液滴。一年之后，拉瓦锡重复了他们的实验，并做了一个相反的实验：让水蒸气通过一根烧红的铁质枪管，得到了“易燃空气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（1）这里的“易燃空气”是指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（填化学式）。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（2）某化学兴趣小组的同学在创新的基础上，在实验室中重做上述两个实验，做法如下。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实验一：水通电分解实验。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如图所示，打开活塞b，用燃着的木条在玻璃管尖嘴口检验反应生成的气体，观察到的实验现象是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，证明该气体为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（填物质名称）。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022350" cy="1410970"/>
            <wp:effectExtent l="0" t="0" r="13970" b="6350"/>
            <wp:docPr id="9" name="图片 9" descr="Z$YPEYT{X)FR)8JWE1BCC8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Z$YPEYT{X)FR)8JWE1BCC8T"/>
                    <pic:cNvPicPr>
                      <a:picLocks noChangeAspect="1"/>
                    </pic:cNvPicPr>
                  </pic:nvPicPr>
                  <pic:blipFill>
                    <a:blip r:embed="rId8"/>
                    <a:srcRect l="24834" t="33754" r="18044" b="29399"/>
                    <a:stretch>
                      <a:fillRect/>
                    </a:stretch>
                  </pic:blipFill>
                  <pic:spPr>
                    <a:xfrm>
                      <a:off x="0" y="0"/>
                      <a:ext cx="102235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实验二：“易燃空气”与氧气混合后的点燃实验。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该兴趣小组的同学决定利用制得的“易燃空气”和空气继续进行探究，他们取7支试管，依次盛水90％（体积分数）、80％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……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再用排水法收集“易燃空气”，然后分别将试管口移近酒精灯的火焰，实验结果如下表所示。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762125" cy="3947795"/>
            <wp:effectExtent l="0" t="0" r="14605" b="5715"/>
            <wp:docPr id="11" name="图片 11" descr="S_G19SMML_DVC@}9G9YPB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_G19SMML_DVC@}9G9YPBDO"/>
                    <pic:cNvPicPr>
                      <a:picLocks noChangeAspect="1"/>
                    </pic:cNvPicPr>
                  </pic:nvPicPr>
                  <pic:blipFill>
                    <a:blip r:embed="rId14"/>
                    <a:srcRect l="28327" t="25134" r="22118" b="2295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62125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（3）用排水法收集“易燃空气”时，当试管集满气体后，用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，再将试管移出水槽。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（4）在混合气体爆炸范围内，“易燃空气”的体积分数约为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（5）工业上可使用“易燃空气”作燃料，点燃前必须进行的操作是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22．（9分）化学兴趣小组的同学收集到一瓶浑浊的河水，经过以下净水过程，最终制成蒸馏水，实验过程如下图所示，请回答下列问题。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560" w:firstLine="0"/>
        <w:jc w:val="left"/>
        <w:textAlignment w:val="auto"/>
        <w:rPr>
          <w:rFonts w:hint="default" w:ascii="宋体" w:hAnsi="宋体" w:cs="宋体" w:eastAsiaTheme="minorEastAsia"/>
          <w:color w:val="00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795520" cy="838200"/>
            <wp:effectExtent l="0" t="0" r="5080" b="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rcRect t="-275" r="19932" b="70055"/>
                    <a:stretch>
                      <a:fillRect/>
                    </a:stretch>
                  </pic:blipFill>
                  <pic:spPr>
                    <a:xfrm>
                      <a:off x="0" y="0"/>
                      <a:ext cx="47955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图一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cs="宋体" w:eastAsiaTheme="minorEastAsia"/>
          <w:color w:val="00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3429635" cy="1050290"/>
            <wp:effectExtent l="0" t="0" r="14605" b="127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rcRect t="43956" r="15267"/>
                    <a:stretch>
                      <a:fillRect/>
                    </a:stretch>
                  </pic:blipFill>
                  <pic:spPr>
                    <a:xfrm>
                      <a:off x="0" y="0"/>
                      <a:ext cx="3429635" cy="105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drawing>
          <wp:inline distT="0" distB="0" distL="114300" distR="114300">
            <wp:extent cx="1022350" cy="1410970"/>
            <wp:effectExtent l="0" t="0" r="13970" b="6350"/>
            <wp:docPr id="15" name="图片 15" descr="Z$YPEYT{X)FR)8JWE1BCC8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Z$YPEYT{X)FR)8JWE1BCC8T"/>
                    <pic:cNvPicPr>
                      <a:picLocks noChangeAspect="1"/>
                    </pic:cNvPicPr>
                  </pic:nvPicPr>
                  <pic:blipFill>
                    <a:blip r:embed="rId8"/>
                    <a:srcRect l="24834" t="33754" r="18044" b="29399"/>
                    <a:stretch>
                      <a:fillRect/>
                    </a:stretch>
                  </pic:blipFill>
                  <pic:spPr>
                    <a:xfrm>
                      <a:off x="0" y="0"/>
                      <a:ext cx="102235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 A                   B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          图二                       图三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（1）图1中，加入的物质A是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（填物质名称），作用是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color w:val="000000"/>
          <w:sz w:val="28"/>
          <w:szCs w:val="2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（2）图1操作①②③中操作②对应图2中的装置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（填字母），所用试剂的名称为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。单一净化水程度最高的操作是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（写名称）。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（3）花园内的雨水渗透井，利用多孔结构和碎石纱布的辅助拦截雨水中的泥沙，此过程类似于图1操作①②③中的其中一种操作，该操作的名称是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，再将净化后的雨水汇入河湖中。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（4）用图1操作①②③中的其中一种操作可将硬水软化，该操作对应图2中的装置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（填字母）。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（5）图3所示是水的电解实验装置图。该实验中，与两个电极相连的玻璃管a、b中，玻璃管a中产生的气体是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，检验方法是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</w:rPr>
        <w:t>四、计算题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（本题共7分）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23．钙是人体必需的常量元素，每日必须摄入足量的钙，目前市场上补钙药品很多，某种品牌补钙药品的部分说明书如下图所示，请计算。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×××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钙片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【药品规格】每片含CaCO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3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0.625g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</w:rPr>
        <w:t>【用法用量】每次1片，每天2次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（1）CaCO3中钙元素的质量分数为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color w:val="000000"/>
          <w:sz w:val="28"/>
          <w:szCs w:val="28"/>
          <w:u w:val="none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（2）若每片钙片的质量为1g，则钙片中钙元素的质量分数为</w:t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（3）如果按用量服用，每天摄入钙元素的质量是多少（写出计算过程）？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参考答案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1-5 DDDCA    6-10 BBACC    11-15 DCCBB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16.(1)①3NO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②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2S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③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3Na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perscript"/>
        </w:rPr>
        <w:t>+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④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422910" cy="314960"/>
            <wp:effectExtent l="0" t="0" r="3810" b="5080"/>
            <wp:docPr id="16" name="图片 16" descr="IV$8@S8}P39FY{%F9TY20]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V$8@S8}P39FY{%F9TY20]H"/>
                    <pic:cNvPicPr>
                      <a:picLocks noChangeAspect="1"/>
                    </pic:cNvPicPr>
                  </pic:nvPicPr>
                  <pic:blipFill>
                    <a:blip r:embed="rId16"/>
                    <a:srcRect l="21342" t="41739" r="42684" b="45732"/>
                    <a:stretch>
                      <a:fillRect/>
                    </a:stretch>
                  </pic:blipFill>
                  <pic:spPr>
                    <a:xfrm>
                      <a:off x="0" y="0"/>
                      <a:ext cx="42291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（2）2个氨分子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1个钙离子带2个单位的正电荷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17．（1）节约用水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（2）过滤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吸附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（3）肥皂水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煮沸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18.①④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③⑤⑥⑦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⑤⑥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19．（1）过滤，除去不溶性杂质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混合物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（2）玻璃棒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引流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滤纸破损（答案合理即可）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20．（1）过氧化氢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水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氧气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氢气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（2）催化剂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</w:t>
      </w:r>
      <w:r>
        <w:drawing>
          <wp:inline distT="0" distB="0" distL="114300" distR="114300">
            <wp:extent cx="2392680" cy="365760"/>
            <wp:effectExtent l="0" t="0" r="0" b="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rcRect b="12727"/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05000" cy="335280"/>
            <wp:effectExtent l="0" t="0" r="0" b="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rcRect b="2142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21.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(1)H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（2）木条燃烧更旺 氧气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（3）大拇指堵住试管口并将试管口朝下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(4)10%～70%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（5）检验其纯度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22．（1）明矾（答案合理即可）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使水中悬浮物沉降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(2)B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活性炭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蒸馏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（3）过滤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(4)A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（5）氢气（或H</w:t>
      </w:r>
      <w:r>
        <w:rPr>
          <w:rFonts w:hint="eastAsia" w:ascii="宋体" w:hAnsi="宋体" w:eastAsia="宋体" w:cs="宋体"/>
          <w:color w:val="00000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）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ab/>
      </w:r>
      <w:r>
        <w:rPr>
          <w:rFonts w:hint="eastAsia" w:ascii="宋体" w:hAnsi="宋体" w:eastAsia="宋体" w:cs="宋体"/>
          <w:color w:val="000000"/>
          <w:sz w:val="28"/>
          <w:szCs w:val="28"/>
        </w:rPr>
        <w:t>将燃着的木条放在玻璃管a的尖嘴处，打开活塞，若气体燃烧，发出淡蓝色火焰，则气体是氢气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23.(1)40%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(2)25%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（3）解：每片含钙元素的质量为</w:t>
      </w:r>
      <m:oMath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8"/>
            <w:szCs w:val="28"/>
            <w:lang w:val="en-US" w:eastAsia="zh-CN" w:bidi="ar-SA"/>
          </w:rPr>
          <m:t>0.625g</m:t>
        </m:r>
        <m:r>
          <m:rPr>
            <m:sty m:val="p"/>
          </m:rPr>
          <w:rPr>
            <w:rFonts w:ascii="Cambria Math" w:hAnsi="Cambria Math" w:cs="宋体"/>
            <w:color w:val="000000"/>
            <w:kern w:val="2"/>
            <w:sz w:val="28"/>
            <w:szCs w:val="28"/>
            <w:lang w:val="en-US" w:bidi="ar-SA"/>
          </w:rPr>
          <m:t>×</m:t>
        </m:r>
        <m:f>
          <m:fPr>
            <m:ctrlPr>
              <w:rPr>
                <w:rFonts w:ascii="Cambria Math" w:hAnsi="Cambria Math" w:cs="宋体"/>
                <w:color w:val="000000"/>
                <w:kern w:val="2"/>
                <w:sz w:val="28"/>
                <w:szCs w:val="28"/>
                <w:lang w:val="en-US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cs="宋体"/>
                <w:color w:val="000000"/>
                <w:kern w:val="2"/>
                <w:sz w:val="28"/>
                <w:szCs w:val="28"/>
                <w:lang w:val="en-US" w:eastAsia="zh-CN" w:bidi="ar-SA"/>
              </w:rPr>
              <m:t>40</m:t>
            </m:r>
            <m:ctrlPr>
              <w:rPr>
                <w:rFonts w:ascii="Cambria Math" w:hAnsi="Cambria Math" w:cs="宋体"/>
                <w:color w:val="000000"/>
                <w:kern w:val="2"/>
                <w:sz w:val="28"/>
                <w:szCs w:val="28"/>
                <w:lang w:val="en-US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cs="宋体"/>
                <w:color w:val="000000"/>
                <w:kern w:val="2"/>
                <w:sz w:val="28"/>
                <w:szCs w:val="28"/>
                <w:lang w:val="en-US" w:eastAsia="zh-CN" w:bidi="ar-SA"/>
              </w:rPr>
              <m:t>40+12+16</m:t>
            </m:r>
            <m:r>
              <m:rPr>
                <m:sty m:val="p"/>
              </m:rPr>
              <w:rPr>
                <w:rFonts w:ascii="Cambria Math" w:hAnsi="Cambria Math" w:cs="宋体"/>
                <w:color w:val="000000"/>
                <w:kern w:val="2"/>
                <w:sz w:val="28"/>
                <w:szCs w:val="28"/>
                <w:lang w:val="en-US" w:bidi="ar-SA"/>
              </w:rPr>
              <m:t>×</m:t>
            </m:r>
            <m:r>
              <m:rPr>
                <m:sty m:val="p"/>
              </m:rPr>
              <w:rPr>
                <w:rFonts w:hint="default" w:ascii="Cambria Math" w:hAnsi="Cambria Math" w:cs="宋体"/>
                <w:color w:val="000000"/>
                <w:kern w:val="2"/>
                <w:sz w:val="28"/>
                <w:szCs w:val="28"/>
                <w:lang w:val="en-US" w:eastAsia="zh-CN" w:bidi="ar-SA"/>
              </w:rPr>
              <m:t>3</m:t>
            </m:r>
            <m:ctrlPr>
              <w:rPr>
                <w:rFonts w:ascii="Cambria Math" w:hAnsi="Cambria Math" w:cs="宋体"/>
                <w:color w:val="000000"/>
                <w:kern w:val="2"/>
                <w:sz w:val="28"/>
                <w:szCs w:val="28"/>
                <w:lang w:val="en-US" w:bidi="ar-SA"/>
              </w:rPr>
            </m:ctrlPr>
          </m:den>
        </m:f>
        <m:r>
          <m:rPr>
            <m:sty m:val="p"/>
          </m:rPr>
          <w:rPr>
            <w:rFonts w:ascii="Cambria Math" w:hAnsi="Cambria Math" w:cs="宋体"/>
            <w:color w:val="000000"/>
            <w:kern w:val="2"/>
            <w:sz w:val="28"/>
            <w:szCs w:val="28"/>
            <w:lang w:val="en-US" w:bidi="ar-SA"/>
          </w:rPr>
          <m:t>×</m:t>
        </m:r>
        <m:r>
          <m:rPr>
            <m:sty m:val="p"/>
          </m:rPr>
          <w:rPr>
            <w:rFonts w:hint="default" w:ascii="Cambria Math" w:hAnsi="Cambria Math" w:cs="宋体"/>
            <w:color w:val="000000"/>
            <w:kern w:val="2"/>
            <w:sz w:val="28"/>
            <w:szCs w:val="28"/>
            <w:lang w:val="en-US" w:eastAsia="zh-CN" w:bidi="ar-SA"/>
          </w:rPr>
          <m:t>100%=0.25g</m:t>
        </m:r>
      </m:oMath>
      <w:r>
        <w:rPr>
          <w:rFonts w:hint="eastAsia" w:ascii="宋体" w:hAnsi="宋体" w:eastAsia="宋体" w:cs="宋体"/>
          <w:color w:val="000000"/>
          <w:sz w:val="28"/>
          <w:szCs w:val="28"/>
        </w:rPr>
        <w:t>，每次1片，每天2次，则每天摄入钙元素的质量为0.25g</w:t>
      </w:r>
      <w:r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t>×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>2=0.5g。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color w:val="00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28"/>
        </w:rPr>
        <w:t>答：如果按用量服用，每天摄入钙元素0.5g。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color w:val="00000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00"/>
          <w:sz w:val="28"/>
          <w:szCs w:val="28"/>
          <w:lang w:val="en-US" w:eastAsia="zh-CN"/>
        </w:rPr>
        <w:sectPr>
          <w:headerReference r:id="rId3" w:type="default"/>
          <w:footerReference r:id="rId4" w:type="default"/>
          <w:pgSz w:w="23811" w:h="16838" w:orient="landscape"/>
          <w:pgMar w:top="1800" w:right="1440" w:bottom="1800" w:left="1440" w:header="851" w:footer="992" w:gutter="0"/>
          <w:cols w:equalWidth="0" w:num="2">
            <w:col w:w="10253" w:space="425"/>
            <w:col w:w="10253"/>
          </w:cols>
          <w:docGrid w:type="lines" w:linePitch="312" w:charSpace="0"/>
        </w:sectPr>
      </w:pPr>
    </w:p>
    <w:p>
      <w:bookmarkStart w:id="0" w:name="_GoBack"/>
      <w:bookmarkEnd w:id="0"/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78D34AA"/>
    <w:multiLevelType w:val="singleLevel"/>
    <w:tmpl w:val="A78D34AA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1F5D0A85"/>
    <w:multiLevelType w:val="singleLevel"/>
    <w:tmpl w:val="1F5D0A85"/>
    <w:lvl w:ilvl="0" w:tentative="0">
      <w:start w:val="4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7B1D2725"/>
    <w:rsid w:val="004151FC"/>
    <w:rsid w:val="00C02FC6"/>
    <w:rsid w:val="1A26491F"/>
    <w:rsid w:val="3F8F587F"/>
    <w:rsid w:val="5F182CFD"/>
    <w:rsid w:val="6F8F6558"/>
    <w:rsid w:val="7B1D2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3281</Words>
  <Characters>3619</Characters>
  <Lines>0</Lines>
  <Paragraphs>0</Paragraphs>
  <TotalTime>5</TotalTime>
  <ScaleCrop>false</ScaleCrop>
  <LinksUpToDate>false</LinksUpToDate>
  <CharactersWithSpaces>4492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2022-10-21T01:42:00Z</dcterms:created>
  <dc:creator>缘定今生</dc:creator>
  <cp:lastModifiedBy>Administrator</cp:lastModifiedBy>
  <dcterms:modified xsi:type="dcterms:W3CDTF">2022-10-25T11:48:28Z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EC8E9D27D703421496A4FBFB3E4A213E</vt:lpwstr>
  </property>
</Properties>
</file>