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21"/>
          <w:szCs w:val="21"/>
        </w:rPr>
      </w:pPr>
      <w:r>
        <w:rPr>
          <w:rFonts w:hint="eastAsia"/>
          <w:sz w:val="21"/>
          <w:szCs w:val="21"/>
        </w:rPr>
        <w:drawing>
          <wp:anchor distT="0" distB="0" distL="114300" distR="114300" simplePos="0" relativeHeight="251659264" behindDoc="0" locked="0" layoutInCell="1" allowOverlap="1">
            <wp:simplePos x="0" y="0"/>
            <wp:positionH relativeFrom="page">
              <wp:posOffset>11645900</wp:posOffset>
            </wp:positionH>
            <wp:positionV relativeFrom="topMargin">
              <wp:posOffset>12420600</wp:posOffset>
            </wp:positionV>
            <wp:extent cx="406400" cy="342900"/>
            <wp:effectExtent l="0" t="0" r="12700" b="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6"/>
                    <a:stretch>
                      <a:fillRect/>
                    </a:stretch>
                  </pic:blipFill>
                  <pic:spPr>
                    <a:xfrm>
                      <a:off x="0" y="0"/>
                      <a:ext cx="406400" cy="342900"/>
                    </a:xfrm>
                    <a:prstGeom prst="rect">
                      <a:avLst/>
                    </a:prstGeom>
                  </pic:spPr>
                </pic:pic>
              </a:graphicData>
            </a:graphic>
          </wp:anchor>
        </w:drawing>
      </w:r>
      <w:r>
        <w:rPr>
          <w:rFonts w:hint="eastAsia"/>
          <w:sz w:val="21"/>
          <w:szCs w:val="21"/>
        </w:rPr>
        <w:t>2022-2023学年部编版九年级上册道德与法治第二单元《民主与法治》同步</w:t>
      </w:r>
      <w:r>
        <w:rPr>
          <w:rFonts w:hint="eastAsia"/>
          <w:sz w:val="21"/>
          <w:szCs w:val="21"/>
          <w:lang w:eastAsia="zh-CN"/>
        </w:rPr>
        <w:t>作业</w:t>
      </w:r>
      <w:r>
        <w:rPr>
          <w:rFonts w:hint="eastAsia"/>
          <w:sz w:val="21"/>
          <w:szCs w:val="21"/>
        </w:rPr>
        <w:t>题</w:t>
      </w:r>
    </w:p>
    <w:p>
      <w:pPr>
        <w:numPr>
          <w:ilvl w:val="0"/>
          <w:numId w:val="1"/>
        </w:numPr>
        <w:rPr>
          <w:rFonts w:hint="eastAsia"/>
          <w:sz w:val="24"/>
          <w:szCs w:val="24"/>
          <w:lang w:eastAsia="zh-CN"/>
        </w:rPr>
      </w:pPr>
      <w:r>
        <w:rPr>
          <w:rFonts w:hint="eastAsia"/>
          <w:b/>
          <w:bCs/>
          <w:sz w:val="28"/>
          <w:szCs w:val="28"/>
          <w:lang w:eastAsia="zh-CN"/>
        </w:rPr>
        <w:t>选择题</w:t>
      </w:r>
    </w:p>
    <w:p>
      <w:pPr>
        <w:numPr>
          <w:ilvl w:val="0"/>
          <w:numId w:val="0"/>
        </w:numPr>
        <w:rPr>
          <w:rFonts w:hint="eastAsia"/>
          <w:sz w:val="24"/>
          <w:szCs w:val="24"/>
          <w:lang w:eastAsia="zh-CN"/>
        </w:rPr>
      </w:pPr>
      <w:r>
        <w:rPr>
          <w:rFonts w:hint="eastAsia"/>
          <w:sz w:val="24"/>
          <w:szCs w:val="24"/>
          <w:lang w:eastAsia="zh-CN"/>
        </w:rPr>
        <w:t>1. 中共中央、国务院印发《法治政府建设实施纲要（2021—2025年）》，明确“十四五”时期全面推进法治政府建设的路线图。纲要提出，要全面推行审批服务“马上办、网上办、就近办、一次办、自助办”，赢得人民群众更多理解、信任和支持……纲要的实施有利于（      ）</w:t>
      </w:r>
    </w:p>
    <w:p>
      <w:pPr>
        <w:numPr>
          <w:ilvl w:val="0"/>
          <w:numId w:val="0"/>
        </w:numPr>
        <w:rPr>
          <w:rFonts w:hint="eastAsia"/>
          <w:sz w:val="24"/>
          <w:szCs w:val="24"/>
          <w:lang w:eastAsia="zh-CN"/>
        </w:rPr>
      </w:pPr>
      <w:r>
        <w:rPr>
          <w:rFonts w:hint="eastAsia"/>
          <w:sz w:val="24"/>
          <w:szCs w:val="24"/>
          <w:lang w:eastAsia="zh-CN"/>
        </w:rPr>
        <w:t>A. 维护人民合法权益，建设服务型政府</w:t>
      </w:r>
    </w:p>
    <w:p>
      <w:pPr>
        <w:numPr>
          <w:ilvl w:val="0"/>
          <w:numId w:val="0"/>
        </w:numPr>
        <w:rPr>
          <w:rFonts w:hint="eastAsia"/>
          <w:sz w:val="24"/>
          <w:szCs w:val="24"/>
          <w:lang w:eastAsia="zh-CN"/>
        </w:rPr>
      </w:pPr>
      <w:r>
        <w:rPr>
          <w:rFonts w:hint="eastAsia"/>
          <w:sz w:val="24"/>
          <w:szCs w:val="24"/>
          <w:lang w:eastAsia="zh-CN"/>
        </w:rPr>
        <w:t>B. 给予公民更加广泛的民主权利</w:t>
      </w:r>
    </w:p>
    <w:p>
      <w:pPr>
        <w:numPr>
          <w:ilvl w:val="0"/>
          <w:numId w:val="0"/>
        </w:numPr>
        <w:rPr>
          <w:rFonts w:hint="eastAsia"/>
          <w:sz w:val="24"/>
          <w:szCs w:val="24"/>
          <w:lang w:eastAsia="zh-CN"/>
        </w:rPr>
      </w:pPr>
      <w:r>
        <w:rPr>
          <w:rFonts w:hint="eastAsia"/>
          <w:sz w:val="24"/>
          <w:szCs w:val="24"/>
          <w:lang w:eastAsia="zh-CN"/>
        </w:rPr>
        <w:t>C. 规范政府的行政权，建设法治政府</w:t>
      </w:r>
    </w:p>
    <w:p>
      <w:pPr>
        <w:numPr>
          <w:ilvl w:val="0"/>
          <w:numId w:val="0"/>
        </w:numPr>
        <w:rPr>
          <w:rFonts w:hint="eastAsia"/>
          <w:sz w:val="24"/>
          <w:szCs w:val="24"/>
          <w:lang w:eastAsia="zh-CN"/>
        </w:rPr>
      </w:pPr>
      <w:r>
        <w:rPr>
          <w:rFonts w:hint="eastAsia"/>
          <w:sz w:val="24"/>
          <w:szCs w:val="24"/>
          <w:lang w:eastAsia="zh-CN"/>
        </w:rPr>
        <w:t>D. 促进政府科学决策、依法执政</w:t>
      </w:r>
    </w:p>
    <w:p>
      <w:pPr>
        <w:numPr>
          <w:ilvl w:val="0"/>
          <w:numId w:val="0"/>
        </w:numPr>
        <w:rPr>
          <w:rFonts w:hint="eastAsia"/>
          <w:sz w:val="24"/>
          <w:szCs w:val="24"/>
          <w:lang w:eastAsia="zh-CN"/>
        </w:rPr>
      </w:pPr>
      <w:r>
        <w:rPr>
          <w:rFonts w:hint="eastAsia"/>
          <w:sz w:val="24"/>
          <w:szCs w:val="24"/>
          <w:lang w:eastAsia="zh-CN"/>
        </w:rPr>
        <w:t>2. 某省在建设服务型政府过程中，对公共服务“做加法”，对增加办事门槛和费用负担的中介服务“做减法”。过去一年“公共服务清单”新增2 505个服务项目，增幅135%；“中介服务清单”取消或规范147个项目，精简比例达43%。“加减法”的意义在于（      ）</w:t>
      </w:r>
    </w:p>
    <w:p>
      <w:pPr>
        <w:numPr>
          <w:ilvl w:val="0"/>
          <w:numId w:val="0"/>
        </w:numPr>
        <w:rPr>
          <w:rFonts w:hint="eastAsia"/>
          <w:sz w:val="24"/>
          <w:szCs w:val="24"/>
          <w:lang w:eastAsia="zh-CN"/>
        </w:rPr>
      </w:pPr>
      <w:r>
        <w:rPr>
          <w:rFonts w:hint="eastAsia"/>
          <w:sz w:val="24"/>
          <w:szCs w:val="24"/>
          <w:lang w:eastAsia="zh-CN"/>
        </w:rPr>
        <w:t>A. 减少政府财政支出，降低公共管理成本</w:t>
      </w:r>
    </w:p>
    <w:p>
      <w:pPr>
        <w:numPr>
          <w:ilvl w:val="0"/>
          <w:numId w:val="0"/>
        </w:numPr>
        <w:rPr>
          <w:rFonts w:hint="eastAsia"/>
          <w:sz w:val="24"/>
          <w:szCs w:val="24"/>
          <w:lang w:eastAsia="zh-CN"/>
        </w:rPr>
      </w:pPr>
      <w:r>
        <w:rPr>
          <w:rFonts w:hint="eastAsia"/>
          <w:sz w:val="24"/>
          <w:szCs w:val="24"/>
          <w:lang w:eastAsia="zh-CN"/>
        </w:rPr>
        <w:t>B. 拓展政府的基本职能，健全公共服务体系</w:t>
      </w:r>
    </w:p>
    <w:p>
      <w:pPr>
        <w:numPr>
          <w:ilvl w:val="0"/>
          <w:numId w:val="0"/>
        </w:numPr>
        <w:rPr>
          <w:rFonts w:hint="eastAsia"/>
          <w:sz w:val="24"/>
          <w:szCs w:val="24"/>
          <w:lang w:eastAsia="zh-CN"/>
        </w:rPr>
      </w:pPr>
      <w:r>
        <w:rPr>
          <w:rFonts w:hint="eastAsia"/>
          <w:sz w:val="24"/>
          <w:szCs w:val="24"/>
          <w:lang w:eastAsia="zh-CN"/>
        </w:rPr>
        <w:t>C. 明确政府服务内容，提高公共管理水平</w:t>
      </w:r>
    </w:p>
    <w:p>
      <w:pPr>
        <w:numPr>
          <w:ilvl w:val="0"/>
          <w:numId w:val="0"/>
        </w:numPr>
        <w:rPr>
          <w:rFonts w:hint="eastAsia"/>
          <w:sz w:val="24"/>
          <w:szCs w:val="24"/>
          <w:lang w:eastAsia="zh-CN"/>
        </w:rPr>
      </w:pPr>
      <w:r>
        <w:rPr>
          <w:rFonts w:hint="eastAsia"/>
          <w:sz w:val="24"/>
          <w:szCs w:val="24"/>
          <w:lang w:eastAsia="zh-CN"/>
        </w:rPr>
        <w:t>D. 方便社会监督，防止政府缺位和权力滥用</w:t>
      </w:r>
    </w:p>
    <w:p>
      <w:pPr>
        <w:numPr>
          <w:ilvl w:val="0"/>
          <w:numId w:val="0"/>
        </w:numPr>
        <w:rPr>
          <w:rFonts w:hint="eastAsia"/>
          <w:sz w:val="24"/>
          <w:szCs w:val="24"/>
          <w:lang w:eastAsia="zh-CN"/>
        </w:rPr>
      </w:pPr>
      <w:r>
        <w:rPr>
          <w:rFonts w:hint="eastAsia"/>
          <w:sz w:val="24"/>
          <w:szCs w:val="24"/>
          <w:lang w:eastAsia="zh-CN"/>
        </w:rPr>
        <w:t>3. 如图，为了防止和克服各种形式主义、官僚主义，各级政府机关及其工作人员应（      ）</w:t>
      </w:r>
    </w:p>
    <w:p>
      <w:pPr>
        <w:numPr>
          <w:ilvl w:val="0"/>
          <w:numId w:val="0"/>
        </w:numPr>
        <w:rPr>
          <w:rFonts w:hint="eastAsia"/>
          <w:sz w:val="24"/>
          <w:szCs w:val="24"/>
          <w:lang w:eastAsia="zh-CN"/>
        </w:rPr>
      </w:pPr>
      <w:r>
        <w:rPr>
          <w:sz w:val="24"/>
          <w:szCs w:val="24"/>
        </w:rPr>
        <w:drawing>
          <wp:inline distT="0" distB="0" distL="114300" distR="114300">
            <wp:extent cx="1637665" cy="1250950"/>
            <wp:effectExtent l="0" t="0" r="635" b="635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1637665" cy="1250950"/>
                    </a:xfrm>
                    <a:prstGeom prst="rect">
                      <a:avLst/>
                    </a:prstGeom>
                  </pic:spPr>
                </pic:pic>
              </a:graphicData>
            </a:graphic>
          </wp:inline>
        </w:drawing>
      </w:r>
    </w:p>
    <w:p>
      <w:pPr>
        <w:numPr>
          <w:ilvl w:val="0"/>
          <w:numId w:val="0"/>
        </w:numPr>
        <w:rPr>
          <w:rFonts w:hint="eastAsia"/>
          <w:sz w:val="24"/>
          <w:szCs w:val="24"/>
          <w:lang w:eastAsia="zh-CN"/>
        </w:rPr>
      </w:pPr>
      <w:r>
        <w:rPr>
          <w:rFonts w:hint="eastAsia"/>
          <w:sz w:val="24"/>
          <w:szCs w:val="24"/>
          <w:lang w:eastAsia="zh-CN"/>
        </w:rPr>
        <w:t>①牢记为人民服务的宗旨，对人民负责</w:t>
      </w:r>
    </w:p>
    <w:p>
      <w:pPr>
        <w:numPr>
          <w:ilvl w:val="0"/>
          <w:numId w:val="0"/>
        </w:numPr>
        <w:rPr>
          <w:rFonts w:hint="eastAsia"/>
          <w:sz w:val="24"/>
          <w:szCs w:val="24"/>
          <w:lang w:eastAsia="zh-CN"/>
        </w:rPr>
      </w:pPr>
      <w:r>
        <w:rPr>
          <w:rFonts w:hint="eastAsia"/>
          <w:sz w:val="24"/>
          <w:szCs w:val="24"/>
          <w:lang w:eastAsia="zh-CN"/>
        </w:rPr>
        <w:t>②推进政务公开，科学立法，公正司法</w:t>
      </w:r>
    </w:p>
    <w:p>
      <w:pPr>
        <w:numPr>
          <w:ilvl w:val="0"/>
          <w:numId w:val="0"/>
        </w:numPr>
        <w:rPr>
          <w:rFonts w:hint="eastAsia"/>
          <w:sz w:val="24"/>
          <w:szCs w:val="24"/>
          <w:lang w:eastAsia="zh-CN"/>
        </w:rPr>
      </w:pPr>
      <w:r>
        <w:rPr>
          <w:rFonts w:hint="eastAsia"/>
          <w:sz w:val="24"/>
          <w:szCs w:val="24"/>
          <w:lang w:eastAsia="zh-CN"/>
        </w:rPr>
        <w:t>③自觉接受监督，依法行政，严格执政</w:t>
      </w:r>
    </w:p>
    <w:p>
      <w:pPr>
        <w:numPr>
          <w:ilvl w:val="0"/>
          <w:numId w:val="0"/>
        </w:numPr>
        <w:rPr>
          <w:rFonts w:hint="eastAsia"/>
          <w:sz w:val="24"/>
          <w:szCs w:val="24"/>
          <w:lang w:eastAsia="zh-CN"/>
        </w:rPr>
      </w:pPr>
      <w:r>
        <w:rPr>
          <w:rFonts w:hint="eastAsia"/>
          <w:sz w:val="24"/>
          <w:szCs w:val="24"/>
          <w:lang w:eastAsia="zh-CN"/>
        </w:rPr>
        <w:t>④法定职责必须为，坚决克服懒政怠政</w:t>
      </w:r>
    </w:p>
    <w:p>
      <w:pPr>
        <w:numPr>
          <w:ilvl w:val="0"/>
          <w:numId w:val="0"/>
        </w:numPr>
        <w:rPr>
          <w:rFonts w:hint="eastAsia"/>
          <w:sz w:val="24"/>
          <w:szCs w:val="24"/>
          <w:lang w:eastAsia="zh-CN"/>
        </w:rPr>
      </w:pPr>
      <w:r>
        <w:rPr>
          <w:rFonts w:hint="eastAsia"/>
          <w:sz w:val="24"/>
          <w:szCs w:val="24"/>
          <w:lang w:eastAsia="zh-CN"/>
        </w:rPr>
        <w:t>A. ①②</w:t>
      </w:r>
      <w:r>
        <w:rPr>
          <w:rFonts w:hint="eastAsia"/>
          <w:sz w:val="24"/>
          <w:szCs w:val="24"/>
          <w:lang w:eastAsia="zh-CN"/>
        </w:rPr>
        <w:tab/>
      </w:r>
      <w:r>
        <w:rPr>
          <w:rFonts w:hint="eastAsia"/>
          <w:sz w:val="24"/>
          <w:szCs w:val="24"/>
          <w:lang w:eastAsia="zh-CN"/>
        </w:rPr>
        <w:tab/>
      </w:r>
      <w:r>
        <w:rPr>
          <w:rFonts w:hint="eastAsia"/>
          <w:sz w:val="24"/>
          <w:szCs w:val="24"/>
          <w:lang w:eastAsia="zh-CN"/>
        </w:rPr>
        <w:t>B. ②④</w:t>
      </w:r>
    </w:p>
    <w:p>
      <w:pPr>
        <w:numPr>
          <w:ilvl w:val="0"/>
          <w:numId w:val="0"/>
        </w:numPr>
        <w:rPr>
          <w:rFonts w:hint="eastAsia"/>
          <w:sz w:val="24"/>
          <w:szCs w:val="24"/>
          <w:lang w:eastAsia="zh-CN"/>
        </w:rPr>
      </w:pPr>
      <w:r>
        <w:rPr>
          <w:rFonts w:hint="eastAsia"/>
          <w:sz w:val="24"/>
          <w:szCs w:val="24"/>
          <w:lang w:eastAsia="zh-CN"/>
        </w:rPr>
        <w:t>C. ①④</w:t>
      </w:r>
      <w:r>
        <w:rPr>
          <w:rFonts w:hint="eastAsia"/>
          <w:sz w:val="24"/>
          <w:szCs w:val="24"/>
          <w:lang w:eastAsia="zh-CN"/>
        </w:rPr>
        <w:tab/>
      </w:r>
      <w:r>
        <w:rPr>
          <w:rFonts w:hint="eastAsia"/>
          <w:sz w:val="24"/>
          <w:szCs w:val="24"/>
          <w:lang w:eastAsia="zh-CN"/>
        </w:rPr>
        <w:tab/>
      </w:r>
      <w:r>
        <w:rPr>
          <w:rFonts w:hint="eastAsia"/>
          <w:sz w:val="24"/>
          <w:szCs w:val="24"/>
          <w:lang w:eastAsia="zh-CN"/>
        </w:rPr>
        <w:t>D. ③④</w:t>
      </w:r>
    </w:p>
    <w:p>
      <w:pPr>
        <w:numPr>
          <w:ilvl w:val="0"/>
          <w:numId w:val="0"/>
        </w:numPr>
        <w:rPr>
          <w:rFonts w:hint="eastAsia"/>
          <w:sz w:val="24"/>
          <w:szCs w:val="24"/>
          <w:lang w:eastAsia="zh-CN"/>
        </w:rPr>
      </w:pPr>
      <w:r>
        <w:rPr>
          <w:rFonts w:hint="eastAsia"/>
          <w:sz w:val="24"/>
          <w:szCs w:val="24"/>
          <w:lang w:eastAsia="zh-CN"/>
        </w:rPr>
        <w:t>4. 斑马线是守护安全的生命线，也是衡量文明的标尺线。礼让斑马线，“礼”是文明要求，“让”是法定义务。司机“不礼让行人”将被依法罚扣3分、罚款200元。礼让斑马线（      ）</w:t>
      </w:r>
    </w:p>
    <w:p>
      <w:pPr>
        <w:numPr>
          <w:ilvl w:val="0"/>
          <w:numId w:val="0"/>
        </w:numPr>
        <w:rPr>
          <w:rFonts w:hint="eastAsia"/>
          <w:sz w:val="24"/>
          <w:szCs w:val="24"/>
          <w:lang w:eastAsia="zh-CN"/>
        </w:rPr>
      </w:pPr>
      <w:r>
        <w:rPr>
          <w:rFonts w:hint="eastAsia"/>
          <w:sz w:val="24"/>
          <w:szCs w:val="24"/>
          <w:lang w:eastAsia="zh-CN"/>
        </w:rPr>
        <w:t>①需要扩大交警的行政执法权力</w:t>
      </w:r>
    </w:p>
    <w:p>
      <w:pPr>
        <w:numPr>
          <w:ilvl w:val="0"/>
          <w:numId w:val="0"/>
        </w:numPr>
        <w:rPr>
          <w:rFonts w:hint="eastAsia"/>
          <w:sz w:val="24"/>
          <w:szCs w:val="24"/>
          <w:lang w:eastAsia="zh-CN"/>
        </w:rPr>
      </w:pPr>
      <w:r>
        <w:rPr>
          <w:rFonts w:hint="eastAsia"/>
          <w:sz w:val="24"/>
          <w:szCs w:val="24"/>
          <w:lang w:eastAsia="zh-CN"/>
        </w:rPr>
        <w:t>②要求司机遵守交规、礼让行人</w:t>
      </w:r>
    </w:p>
    <w:p>
      <w:pPr>
        <w:numPr>
          <w:ilvl w:val="0"/>
          <w:numId w:val="0"/>
        </w:numPr>
        <w:rPr>
          <w:rFonts w:hint="eastAsia"/>
          <w:sz w:val="24"/>
          <w:szCs w:val="24"/>
          <w:lang w:eastAsia="zh-CN"/>
        </w:rPr>
      </w:pPr>
      <w:r>
        <w:rPr>
          <w:rFonts w:hint="eastAsia"/>
          <w:sz w:val="24"/>
          <w:szCs w:val="24"/>
          <w:lang w:eastAsia="zh-CN"/>
        </w:rPr>
        <w:t>③体现行人优先，赋予行人特权</w:t>
      </w:r>
    </w:p>
    <w:p>
      <w:pPr>
        <w:numPr>
          <w:ilvl w:val="0"/>
          <w:numId w:val="0"/>
        </w:numPr>
        <w:rPr>
          <w:rFonts w:hint="eastAsia"/>
          <w:sz w:val="24"/>
          <w:szCs w:val="24"/>
          <w:lang w:eastAsia="zh-CN"/>
        </w:rPr>
      </w:pPr>
      <w:r>
        <w:rPr>
          <w:rFonts w:hint="eastAsia"/>
          <w:sz w:val="24"/>
          <w:szCs w:val="24"/>
          <w:lang w:eastAsia="zh-CN"/>
        </w:rPr>
        <w:t>④需要法律和道德共同发挥作用</w:t>
      </w:r>
    </w:p>
    <w:p>
      <w:pPr>
        <w:numPr>
          <w:ilvl w:val="0"/>
          <w:numId w:val="2"/>
        </w:numPr>
        <w:rPr>
          <w:rFonts w:hint="eastAsia"/>
          <w:sz w:val="24"/>
          <w:szCs w:val="24"/>
          <w:lang w:eastAsia="zh-CN"/>
        </w:rPr>
      </w:pPr>
      <w:r>
        <w:rPr>
          <w:rFonts w:hint="eastAsia"/>
          <w:sz w:val="24"/>
          <w:szCs w:val="24"/>
          <w:lang w:eastAsia="zh-CN"/>
        </w:rPr>
        <w:t>①②</w:t>
      </w:r>
      <w:r>
        <w:rPr>
          <w:rFonts w:hint="eastAsia"/>
          <w:sz w:val="24"/>
          <w:szCs w:val="24"/>
          <w:lang w:eastAsia="zh-CN"/>
        </w:rPr>
        <w:tab/>
      </w:r>
      <w:r>
        <w:rPr>
          <w:rFonts w:hint="eastAsia"/>
          <w:sz w:val="24"/>
          <w:szCs w:val="24"/>
          <w:lang w:eastAsia="zh-CN"/>
        </w:rPr>
        <w:t>B. ①③</w:t>
      </w:r>
      <w:r>
        <w:rPr>
          <w:rFonts w:hint="eastAsia"/>
          <w:sz w:val="24"/>
          <w:szCs w:val="24"/>
          <w:lang w:eastAsia="zh-CN"/>
        </w:rPr>
        <w:tab/>
      </w:r>
      <w:r>
        <w:rPr>
          <w:rFonts w:hint="eastAsia"/>
          <w:sz w:val="24"/>
          <w:szCs w:val="24"/>
          <w:lang w:eastAsia="zh-CN"/>
        </w:rPr>
        <w:t>C. ②④</w:t>
      </w:r>
      <w:r>
        <w:rPr>
          <w:rFonts w:hint="eastAsia"/>
          <w:sz w:val="24"/>
          <w:szCs w:val="24"/>
          <w:lang w:eastAsia="zh-CN"/>
        </w:rPr>
        <w:tab/>
      </w:r>
      <w:r>
        <w:rPr>
          <w:rFonts w:hint="eastAsia"/>
          <w:sz w:val="24"/>
          <w:szCs w:val="24"/>
          <w:lang w:eastAsia="zh-CN"/>
        </w:rPr>
        <w:t xml:space="preserve">D. ③④ </w:t>
      </w:r>
    </w:p>
    <w:p>
      <w:pPr>
        <w:numPr>
          <w:ilvl w:val="0"/>
          <w:numId w:val="0"/>
        </w:numPr>
        <w:rPr>
          <w:rFonts w:hint="eastAsia"/>
          <w:sz w:val="24"/>
          <w:szCs w:val="24"/>
          <w:lang w:eastAsia="zh-CN"/>
        </w:rPr>
      </w:pPr>
      <w:r>
        <w:rPr>
          <w:rFonts w:hint="eastAsia"/>
          <w:sz w:val="24"/>
          <w:szCs w:val="24"/>
          <w:lang w:eastAsia="zh-CN"/>
        </w:rPr>
        <w:t>5. 《法治政府建设实施纲要（2021—2025年）》确立了五年法治政府建设的总体目标，明确到2025年，政府行为要全面纳入法治轨道。这一目标的实现（      ）</w:t>
      </w:r>
    </w:p>
    <w:p>
      <w:pPr>
        <w:numPr>
          <w:ilvl w:val="0"/>
          <w:numId w:val="0"/>
        </w:numPr>
        <w:rPr>
          <w:rFonts w:hint="eastAsia"/>
          <w:sz w:val="24"/>
          <w:szCs w:val="24"/>
          <w:lang w:eastAsia="zh-CN"/>
        </w:rPr>
      </w:pPr>
      <w:r>
        <w:rPr>
          <w:rFonts w:hint="eastAsia"/>
          <w:sz w:val="24"/>
          <w:szCs w:val="24"/>
          <w:lang w:eastAsia="zh-CN"/>
        </w:rPr>
        <w:t>①杜绝政府行政权力的滥用</w:t>
      </w:r>
    </w:p>
    <w:p>
      <w:pPr>
        <w:numPr>
          <w:ilvl w:val="0"/>
          <w:numId w:val="0"/>
        </w:numPr>
        <w:rPr>
          <w:rFonts w:hint="eastAsia"/>
          <w:sz w:val="24"/>
          <w:szCs w:val="24"/>
          <w:lang w:eastAsia="zh-CN"/>
        </w:rPr>
      </w:pPr>
      <w:r>
        <w:rPr>
          <w:rFonts w:hint="eastAsia"/>
          <w:sz w:val="24"/>
          <w:szCs w:val="24"/>
          <w:lang w:eastAsia="zh-CN"/>
        </w:rPr>
        <w:t>②可以有效推进依法治国的进程</w:t>
      </w:r>
    </w:p>
    <w:p>
      <w:pPr>
        <w:numPr>
          <w:ilvl w:val="0"/>
          <w:numId w:val="0"/>
        </w:numPr>
        <w:rPr>
          <w:rFonts w:hint="eastAsia"/>
          <w:sz w:val="24"/>
          <w:szCs w:val="24"/>
          <w:lang w:eastAsia="zh-CN"/>
        </w:rPr>
      </w:pPr>
      <w:r>
        <w:rPr>
          <w:rFonts w:hint="eastAsia"/>
          <w:sz w:val="24"/>
          <w:szCs w:val="24"/>
          <w:lang w:eastAsia="zh-CN"/>
        </w:rPr>
        <w:t>③会使政府具备更高的公信力</w:t>
      </w:r>
    </w:p>
    <w:p>
      <w:pPr>
        <w:numPr>
          <w:ilvl w:val="0"/>
          <w:numId w:val="0"/>
        </w:numPr>
        <w:rPr>
          <w:rFonts w:hint="eastAsia"/>
          <w:sz w:val="24"/>
          <w:szCs w:val="24"/>
          <w:lang w:eastAsia="zh-CN"/>
        </w:rPr>
      </w:pPr>
      <w:r>
        <w:rPr>
          <w:rFonts w:hint="eastAsia"/>
          <w:sz w:val="24"/>
          <w:szCs w:val="24"/>
          <w:lang w:eastAsia="zh-CN"/>
        </w:rPr>
        <w:t>④会使每个案件都体现公平正义</w:t>
      </w:r>
    </w:p>
    <w:p>
      <w:pPr>
        <w:numPr>
          <w:ilvl w:val="0"/>
          <w:numId w:val="0"/>
        </w:numPr>
        <w:rPr>
          <w:rFonts w:hint="eastAsia"/>
          <w:sz w:val="24"/>
          <w:szCs w:val="24"/>
          <w:lang w:eastAsia="zh-CN"/>
        </w:rPr>
      </w:pPr>
      <w:r>
        <w:rPr>
          <w:rFonts w:hint="eastAsia"/>
          <w:sz w:val="24"/>
          <w:szCs w:val="24"/>
          <w:lang w:eastAsia="zh-CN"/>
        </w:rPr>
        <w:t>A. ①②</w:t>
      </w:r>
      <w:r>
        <w:rPr>
          <w:rFonts w:hint="eastAsia"/>
          <w:sz w:val="24"/>
          <w:szCs w:val="24"/>
          <w:lang w:eastAsia="zh-CN"/>
        </w:rPr>
        <w:tab/>
      </w:r>
      <w:r>
        <w:rPr>
          <w:rFonts w:hint="eastAsia"/>
          <w:sz w:val="24"/>
          <w:szCs w:val="24"/>
          <w:lang w:eastAsia="zh-CN"/>
        </w:rPr>
        <w:tab/>
      </w:r>
      <w:r>
        <w:rPr>
          <w:rFonts w:hint="eastAsia"/>
          <w:sz w:val="24"/>
          <w:szCs w:val="24"/>
          <w:lang w:eastAsia="zh-CN"/>
        </w:rPr>
        <w:t>B. ①④</w:t>
      </w:r>
      <w:r>
        <w:rPr>
          <w:rFonts w:hint="eastAsia"/>
          <w:sz w:val="24"/>
          <w:szCs w:val="24"/>
          <w:lang w:eastAsia="zh-CN"/>
        </w:rPr>
        <w:tab/>
      </w:r>
      <w:r>
        <w:rPr>
          <w:rFonts w:hint="eastAsia"/>
          <w:sz w:val="24"/>
          <w:szCs w:val="24"/>
          <w:lang w:eastAsia="zh-CN"/>
        </w:rPr>
        <w:tab/>
      </w:r>
      <w:r>
        <w:rPr>
          <w:rFonts w:hint="eastAsia"/>
          <w:sz w:val="24"/>
          <w:szCs w:val="24"/>
          <w:lang w:eastAsia="zh-CN"/>
        </w:rPr>
        <w:t>C. ②③</w:t>
      </w:r>
      <w:r>
        <w:rPr>
          <w:rFonts w:hint="eastAsia"/>
          <w:sz w:val="24"/>
          <w:szCs w:val="24"/>
          <w:lang w:eastAsia="zh-CN"/>
        </w:rPr>
        <w:tab/>
      </w:r>
      <w:r>
        <w:rPr>
          <w:rFonts w:hint="eastAsia"/>
          <w:sz w:val="24"/>
          <w:szCs w:val="24"/>
          <w:lang w:eastAsia="zh-CN"/>
        </w:rPr>
        <w:tab/>
      </w:r>
      <w:r>
        <w:rPr>
          <w:rFonts w:hint="eastAsia"/>
          <w:sz w:val="24"/>
          <w:szCs w:val="24"/>
          <w:lang w:eastAsia="zh-CN"/>
        </w:rPr>
        <w:t>D. ③④</w:t>
      </w:r>
    </w:p>
    <w:p>
      <w:pPr>
        <w:numPr>
          <w:ilvl w:val="0"/>
          <w:numId w:val="0"/>
        </w:numPr>
        <w:rPr>
          <w:rFonts w:hint="eastAsia"/>
          <w:sz w:val="24"/>
          <w:szCs w:val="24"/>
          <w:lang w:eastAsia="zh-CN"/>
        </w:rPr>
      </w:pPr>
      <w:r>
        <w:rPr>
          <w:rFonts w:hint="eastAsia"/>
          <w:sz w:val="24"/>
          <w:szCs w:val="24"/>
          <w:lang w:eastAsia="zh-CN"/>
        </w:rPr>
        <w:t>6．2022 年 3 月 11 日，十三届全国人大五次会议表决通过了关于修改地方各级人民代表大会和地方各级人民政府组织法的决定。地方组织法修正草案经全国人大常委会两次会议审议后，先后两次在中国人大网全文公布草案征求社会公众意见。这说明（   ）</w:t>
      </w:r>
    </w:p>
    <w:p>
      <w:pPr>
        <w:numPr>
          <w:ilvl w:val="0"/>
          <w:numId w:val="0"/>
        </w:numPr>
        <w:rPr>
          <w:rFonts w:hint="eastAsia"/>
          <w:sz w:val="24"/>
          <w:szCs w:val="24"/>
          <w:lang w:eastAsia="zh-CN"/>
        </w:rPr>
      </w:pPr>
      <w:r>
        <w:rPr>
          <w:rFonts w:hint="eastAsia"/>
          <w:sz w:val="24"/>
          <w:szCs w:val="24"/>
          <w:lang w:eastAsia="zh-CN"/>
        </w:rPr>
        <w:t>①国家的一切权力属于人民，人民直接行使国家权力</w:t>
      </w:r>
    </w:p>
    <w:p>
      <w:pPr>
        <w:numPr>
          <w:ilvl w:val="0"/>
          <w:numId w:val="0"/>
        </w:numPr>
        <w:rPr>
          <w:rFonts w:hint="eastAsia"/>
          <w:sz w:val="24"/>
          <w:szCs w:val="24"/>
          <w:lang w:eastAsia="zh-CN"/>
        </w:rPr>
      </w:pPr>
      <w:r>
        <w:rPr>
          <w:rFonts w:hint="eastAsia"/>
          <w:sz w:val="24"/>
          <w:szCs w:val="24"/>
          <w:lang w:eastAsia="zh-CN"/>
        </w:rPr>
        <w:t>②全国人大是最高国家权力机关，行使国家立法权</w:t>
      </w:r>
    </w:p>
    <w:p>
      <w:pPr>
        <w:numPr>
          <w:ilvl w:val="0"/>
          <w:numId w:val="0"/>
        </w:numPr>
        <w:rPr>
          <w:rFonts w:hint="eastAsia"/>
          <w:sz w:val="24"/>
          <w:szCs w:val="24"/>
          <w:lang w:eastAsia="zh-CN"/>
        </w:rPr>
      </w:pPr>
      <w:r>
        <w:rPr>
          <w:rFonts w:hint="eastAsia"/>
          <w:sz w:val="24"/>
          <w:szCs w:val="24"/>
          <w:lang w:eastAsia="zh-CN"/>
        </w:rPr>
        <w:t>③中国特色社会主义民主保障了人民当家作主的实现</w:t>
      </w:r>
    </w:p>
    <w:p>
      <w:pPr>
        <w:numPr>
          <w:ilvl w:val="0"/>
          <w:numId w:val="0"/>
        </w:numPr>
        <w:rPr>
          <w:rFonts w:hint="eastAsia"/>
          <w:sz w:val="24"/>
          <w:szCs w:val="24"/>
          <w:lang w:eastAsia="zh-CN"/>
        </w:rPr>
      </w:pPr>
      <w:r>
        <w:rPr>
          <w:rFonts w:hint="eastAsia"/>
          <w:sz w:val="24"/>
          <w:szCs w:val="24"/>
          <w:lang w:eastAsia="zh-CN"/>
        </w:rPr>
        <w:t>④全国人民代表大会是符合中国国情和实际的好制度</w:t>
      </w:r>
    </w:p>
    <w:p>
      <w:pPr>
        <w:numPr>
          <w:ilvl w:val="0"/>
          <w:numId w:val="0"/>
        </w:numPr>
        <w:rPr>
          <w:rFonts w:hint="eastAsia"/>
          <w:sz w:val="24"/>
          <w:szCs w:val="24"/>
          <w:lang w:eastAsia="zh-CN"/>
        </w:rPr>
      </w:pPr>
      <w:r>
        <w:rPr>
          <w:rFonts w:hint="eastAsia"/>
          <w:sz w:val="24"/>
          <w:szCs w:val="24"/>
          <w:lang w:eastAsia="zh-CN"/>
        </w:rPr>
        <w:t>A．①②</w:t>
      </w:r>
      <w:r>
        <w:rPr>
          <w:rFonts w:hint="eastAsia"/>
          <w:sz w:val="24"/>
          <w:szCs w:val="24"/>
          <w:lang w:eastAsia="zh-CN"/>
        </w:rPr>
        <w:tab/>
      </w:r>
      <w:r>
        <w:rPr>
          <w:rFonts w:hint="eastAsia"/>
          <w:sz w:val="24"/>
          <w:szCs w:val="24"/>
          <w:lang w:eastAsia="zh-CN"/>
        </w:rPr>
        <w:t>B．①③</w:t>
      </w:r>
      <w:r>
        <w:rPr>
          <w:rFonts w:hint="eastAsia"/>
          <w:sz w:val="24"/>
          <w:szCs w:val="24"/>
          <w:lang w:eastAsia="zh-CN"/>
        </w:rPr>
        <w:tab/>
      </w:r>
      <w:r>
        <w:rPr>
          <w:rFonts w:hint="eastAsia"/>
          <w:sz w:val="24"/>
          <w:szCs w:val="24"/>
          <w:lang w:eastAsia="zh-CN"/>
        </w:rPr>
        <w:t>C．②③</w:t>
      </w:r>
      <w:r>
        <w:rPr>
          <w:rFonts w:hint="eastAsia"/>
          <w:sz w:val="24"/>
          <w:szCs w:val="24"/>
          <w:lang w:eastAsia="zh-CN"/>
        </w:rPr>
        <w:tab/>
      </w:r>
      <w:r>
        <w:rPr>
          <w:rFonts w:hint="eastAsia"/>
          <w:sz w:val="24"/>
          <w:szCs w:val="24"/>
          <w:lang w:eastAsia="zh-CN"/>
        </w:rPr>
        <w:t>D．③④</w:t>
      </w:r>
    </w:p>
    <w:p>
      <w:pPr>
        <w:numPr>
          <w:ilvl w:val="0"/>
          <w:numId w:val="0"/>
        </w:numPr>
        <w:rPr>
          <w:rFonts w:hint="eastAsia"/>
          <w:sz w:val="24"/>
          <w:szCs w:val="24"/>
          <w:lang w:eastAsia="zh-CN"/>
        </w:rPr>
      </w:pPr>
      <w:r>
        <w:rPr>
          <w:rFonts w:hint="eastAsia"/>
          <w:sz w:val="24"/>
          <w:szCs w:val="24"/>
          <w:lang w:eastAsia="zh-CN"/>
        </w:rPr>
        <w:t>7．2021年11月，苏州市《政府工作报告》市民代表征求意见座谈会顺利召开。与会成员围绕“我为政府工作报告献一策”的主题，积极提出意见与建议。对此认识正确的是（    ）</w:t>
      </w:r>
    </w:p>
    <w:p>
      <w:pPr>
        <w:numPr>
          <w:ilvl w:val="0"/>
          <w:numId w:val="0"/>
        </w:numPr>
        <w:rPr>
          <w:rFonts w:hint="eastAsia"/>
          <w:sz w:val="24"/>
          <w:szCs w:val="24"/>
          <w:lang w:eastAsia="zh-CN"/>
        </w:rPr>
      </w:pPr>
      <w:r>
        <w:rPr>
          <w:rFonts w:hint="eastAsia"/>
          <w:sz w:val="24"/>
          <w:szCs w:val="24"/>
          <w:lang w:eastAsia="zh-CN"/>
        </w:rPr>
        <w:t>A．我国社会主义民主是人民直接行使国家权力的民主</w:t>
      </w:r>
    </w:p>
    <w:p>
      <w:pPr>
        <w:numPr>
          <w:ilvl w:val="0"/>
          <w:numId w:val="0"/>
        </w:numPr>
        <w:rPr>
          <w:rFonts w:hint="eastAsia"/>
          <w:sz w:val="24"/>
          <w:szCs w:val="24"/>
          <w:lang w:eastAsia="zh-CN"/>
        </w:rPr>
      </w:pPr>
      <w:r>
        <w:rPr>
          <w:rFonts w:hint="eastAsia"/>
          <w:sz w:val="24"/>
          <w:szCs w:val="24"/>
          <w:lang w:eastAsia="zh-CN"/>
        </w:rPr>
        <w:t>B．民主集中制是社会主义民主政治的本质特征</w:t>
      </w:r>
    </w:p>
    <w:p>
      <w:pPr>
        <w:numPr>
          <w:ilvl w:val="0"/>
          <w:numId w:val="0"/>
        </w:numPr>
        <w:rPr>
          <w:rFonts w:hint="eastAsia"/>
          <w:sz w:val="24"/>
          <w:szCs w:val="24"/>
          <w:lang w:eastAsia="zh-CN"/>
        </w:rPr>
      </w:pPr>
      <w:r>
        <w:rPr>
          <w:rFonts w:hint="eastAsia"/>
          <w:sz w:val="24"/>
          <w:szCs w:val="24"/>
          <w:lang w:eastAsia="zh-CN"/>
        </w:rPr>
        <w:t>C．民主决策是我国社会主义民主政治特有形式和独特优势</w:t>
      </w:r>
    </w:p>
    <w:p>
      <w:pPr>
        <w:numPr>
          <w:ilvl w:val="0"/>
          <w:numId w:val="0"/>
        </w:numPr>
        <w:rPr>
          <w:rFonts w:hint="eastAsia"/>
          <w:sz w:val="24"/>
          <w:szCs w:val="24"/>
          <w:lang w:eastAsia="zh-CN"/>
        </w:rPr>
      </w:pPr>
      <w:r>
        <w:rPr>
          <w:rFonts w:hint="eastAsia"/>
          <w:sz w:val="24"/>
          <w:szCs w:val="24"/>
          <w:lang w:eastAsia="zh-CN"/>
        </w:rPr>
        <w:t>D．社会主义民主是维护人民根本利益的最真实、最管用的民主</w:t>
      </w:r>
    </w:p>
    <w:p>
      <w:pPr>
        <w:numPr>
          <w:ilvl w:val="0"/>
          <w:numId w:val="0"/>
        </w:numPr>
        <w:rPr>
          <w:rFonts w:hint="eastAsia"/>
          <w:sz w:val="24"/>
          <w:szCs w:val="24"/>
          <w:lang w:eastAsia="zh-CN"/>
        </w:rPr>
      </w:pPr>
      <w:r>
        <w:rPr>
          <w:rFonts w:hint="eastAsia"/>
          <w:sz w:val="24"/>
          <w:szCs w:val="24"/>
          <w:lang w:eastAsia="zh-CN"/>
        </w:rPr>
        <w:t>8．3月1日，宜春市城管执法人员与垃圾分类工作人员进行生活垃圾投放执法检查工作时，发现袁州区千年美丽一居民的两袋垃圾未准确分类且随意投放，工作人员责令其改正，该居民表示没时间配合整改，并拒签《责令改正通知书》，态度也很恶劣，执法人员随即开具行政处罚书，并依据《江西省生活垃圾管理条例》第62条的规定，对该居民处罚100元。这是《条例》实施后我省首张垃圾分类罚单。这一事例体现了（   ）</w:t>
      </w:r>
    </w:p>
    <w:p>
      <w:pPr>
        <w:numPr>
          <w:ilvl w:val="0"/>
          <w:numId w:val="0"/>
        </w:numPr>
        <w:rPr>
          <w:rFonts w:hint="eastAsia"/>
          <w:sz w:val="24"/>
          <w:szCs w:val="24"/>
          <w:lang w:eastAsia="zh-CN"/>
        </w:rPr>
      </w:pPr>
      <w:r>
        <w:rPr>
          <w:rFonts w:hint="eastAsia"/>
          <w:sz w:val="24"/>
          <w:szCs w:val="24"/>
          <w:lang w:eastAsia="zh-CN"/>
        </w:rPr>
        <w:t>①城管部门必须严格执法公正司法</w:t>
      </w:r>
    </w:p>
    <w:p>
      <w:pPr>
        <w:numPr>
          <w:ilvl w:val="0"/>
          <w:numId w:val="0"/>
        </w:numPr>
        <w:rPr>
          <w:rFonts w:hint="eastAsia"/>
          <w:sz w:val="24"/>
          <w:szCs w:val="24"/>
          <w:lang w:eastAsia="zh-CN"/>
        </w:rPr>
      </w:pPr>
      <w:r>
        <w:rPr>
          <w:rFonts w:hint="eastAsia"/>
          <w:sz w:val="24"/>
          <w:szCs w:val="24"/>
          <w:lang w:eastAsia="zh-CN"/>
        </w:rPr>
        <w:t>②要增强法治观念，依法自律</w:t>
      </w:r>
    </w:p>
    <w:p>
      <w:pPr>
        <w:numPr>
          <w:ilvl w:val="0"/>
          <w:numId w:val="0"/>
        </w:numPr>
        <w:rPr>
          <w:rFonts w:hint="eastAsia"/>
          <w:sz w:val="24"/>
          <w:szCs w:val="24"/>
          <w:lang w:eastAsia="zh-CN"/>
        </w:rPr>
      </w:pPr>
      <w:r>
        <w:rPr>
          <w:rFonts w:hint="eastAsia"/>
          <w:sz w:val="24"/>
          <w:szCs w:val="24"/>
          <w:lang w:eastAsia="zh-CN"/>
        </w:rPr>
        <w:t>③城管部门依法独立公正行使审判权</w:t>
      </w:r>
    </w:p>
    <w:p>
      <w:pPr>
        <w:numPr>
          <w:ilvl w:val="0"/>
          <w:numId w:val="0"/>
        </w:numPr>
        <w:rPr>
          <w:rFonts w:hint="eastAsia"/>
          <w:sz w:val="24"/>
          <w:szCs w:val="24"/>
          <w:lang w:eastAsia="zh-CN"/>
        </w:rPr>
      </w:pPr>
      <w:r>
        <w:rPr>
          <w:rFonts w:hint="eastAsia"/>
          <w:sz w:val="24"/>
          <w:szCs w:val="24"/>
          <w:lang w:eastAsia="zh-CN"/>
        </w:rPr>
        <w:t>④厉行法治要求行政机关严格执法</w:t>
      </w:r>
    </w:p>
    <w:p>
      <w:pPr>
        <w:numPr>
          <w:ilvl w:val="0"/>
          <w:numId w:val="0"/>
        </w:numPr>
        <w:rPr>
          <w:rFonts w:hint="eastAsia"/>
          <w:sz w:val="24"/>
          <w:szCs w:val="24"/>
          <w:lang w:eastAsia="zh-CN"/>
        </w:rPr>
      </w:pPr>
      <w:r>
        <w:rPr>
          <w:rFonts w:hint="eastAsia"/>
          <w:sz w:val="24"/>
          <w:szCs w:val="24"/>
          <w:lang w:eastAsia="zh-CN"/>
        </w:rPr>
        <w:t>A．①③</w:t>
      </w:r>
      <w:r>
        <w:rPr>
          <w:rFonts w:hint="eastAsia"/>
          <w:sz w:val="24"/>
          <w:szCs w:val="24"/>
          <w:lang w:eastAsia="zh-CN"/>
        </w:rPr>
        <w:tab/>
      </w:r>
      <w:r>
        <w:rPr>
          <w:rFonts w:hint="eastAsia"/>
          <w:sz w:val="24"/>
          <w:szCs w:val="24"/>
          <w:lang w:eastAsia="zh-CN"/>
        </w:rPr>
        <w:t>B．①④</w:t>
      </w:r>
      <w:r>
        <w:rPr>
          <w:rFonts w:hint="eastAsia"/>
          <w:sz w:val="24"/>
          <w:szCs w:val="24"/>
          <w:lang w:eastAsia="zh-CN"/>
        </w:rPr>
        <w:tab/>
      </w:r>
      <w:r>
        <w:rPr>
          <w:rFonts w:hint="eastAsia"/>
          <w:sz w:val="24"/>
          <w:szCs w:val="24"/>
          <w:lang w:eastAsia="zh-CN"/>
        </w:rPr>
        <w:t>C．②③</w:t>
      </w:r>
      <w:r>
        <w:rPr>
          <w:rFonts w:hint="eastAsia"/>
          <w:sz w:val="24"/>
          <w:szCs w:val="24"/>
          <w:lang w:eastAsia="zh-CN"/>
        </w:rPr>
        <w:tab/>
      </w:r>
      <w:r>
        <w:rPr>
          <w:rFonts w:hint="eastAsia"/>
          <w:sz w:val="24"/>
          <w:szCs w:val="24"/>
          <w:lang w:eastAsia="zh-CN"/>
        </w:rPr>
        <w:t>D．②④</w:t>
      </w:r>
    </w:p>
    <w:p>
      <w:pPr>
        <w:numPr>
          <w:ilvl w:val="0"/>
          <w:numId w:val="0"/>
        </w:numPr>
        <w:rPr>
          <w:rFonts w:hint="eastAsia"/>
          <w:sz w:val="24"/>
          <w:szCs w:val="24"/>
          <w:lang w:eastAsia="zh-CN"/>
        </w:rPr>
      </w:pPr>
      <w:r>
        <w:rPr>
          <w:rFonts w:hint="eastAsia"/>
          <w:sz w:val="24"/>
          <w:szCs w:val="24"/>
          <w:lang w:eastAsia="zh-CN"/>
        </w:rPr>
        <w:t>9．《中国的民主》白皮书指出，从民主听证会到人大代表进社区，从线下“圆桌会”到线上“议事群”，中国人民在火热的基层生活中，摸索创造了一个又一个充满烟火气的民主形式。这表明我国人民民主的真谛是（    ）</w:t>
      </w:r>
    </w:p>
    <w:p>
      <w:pPr>
        <w:numPr>
          <w:ilvl w:val="0"/>
          <w:numId w:val="0"/>
        </w:numPr>
        <w:rPr>
          <w:rFonts w:hint="eastAsia"/>
          <w:sz w:val="24"/>
          <w:szCs w:val="24"/>
          <w:lang w:eastAsia="zh-CN"/>
        </w:rPr>
      </w:pPr>
      <w:r>
        <w:rPr>
          <w:rFonts w:hint="eastAsia"/>
          <w:sz w:val="24"/>
          <w:szCs w:val="24"/>
          <w:lang w:eastAsia="zh-CN"/>
        </w:rPr>
        <w:t>A．有事好商量，众人的事情由众人商量</w:t>
      </w:r>
      <w:r>
        <w:rPr>
          <w:rFonts w:hint="eastAsia"/>
          <w:sz w:val="24"/>
          <w:szCs w:val="24"/>
          <w:lang w:eastAsia="zh-CN"/>
        </w:rPr>
        <w:tab/>
      </w:r>
      <w:r>
        <w:rPr>
          <w:rFonts w:hint="eastAsia"/>
          <w:sz w:val="24"/>
          <w:szCs w:val="24"/>
          <w:lang w:eastAsia="zh-CN"/>
        </w:rPr>
        <w:t>B．人民能直接管理国家事务</w:t>
      </w:r>
    </w:p>
    <w:p>
      <w:pPr>
        <w:numPr>
          <w:ilvl w:val="0"/>
          <w:numId w:val="0"/>
        </w:numPr>
        <w:rPr>
          <w:rFonts w:hint="eastAsia"/>
          <w:sz w:val="24"/>
          <w:szCs w:val="24"/>
          <w:lang w:eastAsia="zh-CN"/>
        </w:rPr>
      </w:pPr>
      <w:r>
        <w:rPr>
          <w:rFonts w:hint="eastAsia"/>
          <w:sz w:val="24"/>
          <w:szCs w:val="24"/>
          <w:lang w:eastAsia="zh-CN"/>
        </w:rPr>
        <w:t>C．人民的各种要求都能得到实现</w:t>
      </w:r>
      <w:r>
        <w:rPr>
          <w:rFonts w:hint="eastAsia"/>
          <w:sz w:val="24"/>
          <w:szCs w:val="24"/>
          <w:lang w:eastAsia="zh-CN"/>
        </w:rPr>
        <w:tab/>
      </w:r>
      <w:r>
        <w:rPr>
          <w:rFonts w:hint="eastAsia"/>
          <w:sz w:val="24"/>
          <w:szCs w:val="24"/>
          <w:lang w:eastAsia="zh-CN"/>
        </w:rPr>
        <w:t>D．民主监督</w:t>
      </w:r>
    </w:p>
    <w:p>
      <w:pPr>
        <w:numPr>
          <w:ilvl w:val="0"/>
          <w:numId w:val="0"/>
        </w:numPr>
        <w:rPr>
          <w:rFonts w:hint="eastAsia"/>
          <w:sz w:val="24"/>
          <w:szCs w:val="24"/>
          <w:lang w:eastAsia="zh-CN"/>
        </w:rPr>
      </w:pPr>
      <w:r>
        <w:rPr>
          <w:rFonts w:hint="eastAsia"/>
          <w:sz w:val="24"/>
          <w:szCs w:val="24"/>
          <w:lang w:eastAsia="zh-CN"/>
        </w:rPr>
        <w:t>10．最近，娱乐圈衍生出一个新群体—“饭圈”，具体来说指喜欢某个明星或者组合的粉丝群体。目前随着“饭圈”的无序生长，诸多乱象产生，引发社会问题。“饭圈”的治理既要及时完善优化相关法律，依法矫治：还要以道德为根基，建构包括公益、艺术成就、社会责任等在内的多元偶像评价体系，实现对“饭圈”的正向引导。对“饭圈”的治理，需要（    ）</w:t>
      </w:r>
    </w:p>
    <w:p>
      <w:pPr>
        <w:numPr>
          <w:ilvl w:val="0"/>
          <w:numId w:val="0"/>
        </w:numPr>
        <w:rPr>
          <w:rFonts w:hint="eastAsia"/>
          <w:sz w:val="24"/>
          <w:szCs w:val="24"/>
          <w:lang w:eastAsia="zh-CN"/>
        </w:rPr>
      </w:pPr>
      <w:r>
        <w:rPr>
          <w:rFonts w:hint="eastAsia"/>
          <w:sz w:val="24"/>
          <w:szCs w:val="24"/>
          <w:lang w:eastAsia="zh-CN"/>
        </w:rPr>
        <w:t>①政府提供公共服务                      ②坚持全面依法治国，完善法律体系</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③党和政府做到依法行政、严格监督      ④法律和道德共同发挥作用，让二者相辅相成</w:t>
      </w:r>
    </w:p>
    <w:p>
      <w:pPr>
        <w:keepNext w:val="0"/>
        <w:keepLines w:val="0"/>
        <w:pageBreakBefore w:val="0"/>
        <w:widowControl w:val="0"/>
        <w:numPr>
          <w:ilvl w:val="0"/>
          <w:numId w:val="3"/>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③④</w:t>
      </w:r>
      <w:r>
        <w:rPr>
          <w:rFonts w:hint="eastAsia"/>
          <w:sz w:val="24"/>
          <w:szCs w:val="24"/>
          <w:lang w:eastAsia="zh-CN"/>
        </w:rPr>
        <w:tab/>
      </w:r>
      <w:r>
        <w:rPr>
          <w:rFonts w:hint="eastAsia"/>
          <w:sz w:val="24"/>
          <w:szCs w:val="24"/>
          <w:lang w:eastAsia="zh-CN"/>
        </w:rPr>
        <w:t>B．①②</w:t>
      </w:r>
      <w:r>
        <w:rPr>
          <w:rFonts w:hint="eastAsia"/>
          <w:sz w:val="24"/>
          <w:szCs w:val="24"/>
          <w:lang w:eastAsia="zh-CN"/>
        </w:rPr>
        <w:tab/>
      </w:r>
      <w:r>
        <w:rPr>
          <w:rFonts w:hint="eastAsia"/>
          <w:sz w:val="24"/>
          <w:szCs w:val="24"/>
          <w:lang w:eastAsia="zh-CN"/>
        </w:rPr>
        <w:t>C．①④</w:t>
      </w:r>
      <w:r>
        <w:rPr>
          <w:rFonts w:hint="eastAsia"/>
          <w:sz w:val="24"/>
          <w:szCs w:val="24"/>
          <w:lang w:eastAsia="zh-CN"/>
        </w:rPr>
        <w:tab/>
      </w:r>
      <w:r>
        <w:rPr>
          <w:rFonts w:hint="eastAsia"/>
          <w:sz w:val="24"/>
          <w:szCs w:val="24"/>
          <w:lang w:eastAsia="zh-CN"/>
        </w:rPr>
        <w:t>D．②④</w:t>
      </w:r>
    </w:p>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t>11．2021年8月，达州市政府开展“政务开放日”活动。此次活动以公开透明为原则，以政民互动为基本形式，以服务群众为目标。让群众走进政府机关，解答公众普遍关注的热点问题，了解群众诉求，收集意见建议，这有利于（</w:t>
      </w:r>
      <w:r>
        <w:rPr>
          <w:rFonts w:ascii="Times New Roman" w:hAnsi="Times New Roman" w:eastAsia="Times New Roman" w:cs="Times New Roman"/>
          <w:kern w:val="0"/>
          <w:sz w:val="24"/>
          <w:szCs w:val="24"/>
        </w:rPr>
        <w:t>    </w:t>
      </w:r>
      <w:r>
        <w:rPr>
          <w:rFonts w:ascii="Times New Roman" w:hAnsi="Times New Roman" w:eastAsia="宋体" w:cs="Times New Roman"/>
          <w:sz w:val="24"/>
          <w:szCs w:val="24"/>
        </w:rPr>
        <w:t>）</w:t>
      </w:r>
    </w:p>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t>①提高政府的公信力和凝聚力</w:t>
      </w:r>
      <w:r>
        <w:rPr>
          <w:rFonts w:ascii="Times New Roman" w:hAnsi="Times New Roman" w:eastAsia="Times New Roman" w:cs="Times New Roman"/>
          <w:kern w:val="0"/>
          <w:sz w:val="24"/>
          <w:szCs w:val="24"/>
        </w:rPr>
        <w:t>     </w:t>
      </w:r>
      <w:r>
        <w:rPr>
          <w:rFonts w:ascii="Times New Roman" w:hAnsi="Times New Roman" w:eastAsia="宋体" w:cs="Times New Roman"/>
          <w:sz w:val="24"/>
          <w:szCs w:val="24"/>
        </w:rPr>
        <w:t>②保证人民当家作主的地位</w:t>
      </w:r>
    </w:p>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t>③促进政府科学、民主化决策</w:t>
      </w:r>
      <w:r>
        <w:rPr>
          <w:rFonts w:ascii="Times New Roman" w:hAnsi="Times New Roman" w:eastAsia="Times New Roman" w:cs="Times New Roman"/>
          <w:kern w:val="0"/>
          <w:sz w:val="24"/>
          <w:szCs w:val="24"/>
        </w:rPr>
        <w:t>     </w:t>
      </w:r>
      <w:r>
        <w:rPr>
          <w:rFonts w:ascii="Times New Roman" w:hAnsi="Times New Roman" w:eastAsia="宋体" w:cs="Times New Roman"/>
          <w:sz w:val="24"/>
          <w:szCs w:val="24"/>
        </w:rPr>
        <w:t>④扩大广大人民群众的民主权利</w:t>
      </w:r>
    </w:p>
    <w:p>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0" w:lineRule="atLeast"/>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t>A．①②③</w:t>
      </w:r>
      <w:r>
        <w:rPr>
          <w:rFonts w:ascii="Times New Roman" w:hAnsi="Times New Roman" w:eastAsia="宋体" w:cs="Times New Roman"/>
          <w:sz w:val="24"/>
          <w:szCs w:val="24"/>
        </w:rPr>
        <w:tab/>
      </w:r>
      <w:r>
        <w:rPr>
          <w:rFonts w:ascii="Times New Roman" w:hAnsi="Times New Roman" w:eastAsia="宋体" w:cs="Times New Roman"/>
          <w:sz w:val="24"/>
          <w:szCs w:val="24"/>
        </w:rPr>
        <w:t>B．①②④</w:t>
      </w:r>
      <w:r>
        <w:rPr>
          <w:rFonts w:ascii="Times New Roman" w:hAnsi="Times New Roman" w:eastAsia="宋体" w:cs="Times New Roman"/>
          <w:sz w:val="24"/>
          <w:szCs w:val="24"/>
        </w:rPr>
        <w:tab/>
      </w:r>
      <w:r>
        <w:rPr>
          <w:rFonts w:ascii="Times New Roman" w:hAnsi="Times New Roman" w:eastAsia="宋体" w:cs="Times New Roman"/>
          <w:sz w:val="24"/>
          <w:szCs w:val="24"/>
        </w:rPr>
        <w:t>C．①③④</w:t>
      </w:r>
      <w:r>
        <w:rPr>
          <w:rFonts w:ascii="Times New Roman" w:hAnsi="Times New Roman" w:eastAsia="宋体" w:cs="Times New Roman"/>
          <w:sz w:val="24"/>
          <w:szCs w:val="24"/>
        </w:rPr>
        <w:tab/>
      </w:r>
      <w:r>
        <w:rPr>
          <w:rFonts w:ascii="Times New Roman" w:hAnsi="Times New Roman" w:eastAsia="宋体" w:cs="Times New Roman"/>
          <w:sz w:val="24"/>
          <w:szCs w:val="24"/>
        </w:rPr>
        <w:t>D．②③④</w:t>
      </w:r>
    </w:p>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t>12．我国政府用“三张清单”来明确政府权责，让政府的各项权力在法治轨道上运行。对此理解正确的是(</w:t>
      </w:r>
      <w:r>
        <w:rPr>
          <w:rFonts w:ascii="Times New Roman" w:hAnsi="Times New Roman" w:eastAsia="Times New Roman" w:cs="Times New Roman"/>
          <w:kern w:val="0"/>
          <w:sz w:val="24"/>
          <w:szCs w:val="24"/>
        </w:rPr>
        <w:t>   </w:t>
      </w:r>
      <w:r>
        <w:rPr>
          <w:rFonts w:ascii="Times New Roman" w:hAnsi="Times New Roman" w:eastAsia="宋体" w:cs="Times New Roman"/>
          <w:sz w:val="24"/>
          <w:szCs w:val="24"/>
        </w:rPr>
        <w:t>)</w:t>
      </w:r>
    </w:p>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drawing>
          <wp:inline distT="0" distB="0" distL="0" distR="0">
            <wp:extent cx="4220845" cy="1223645"/>
            <wp:effectExtent l="0" t="0" r="8255" b="14605"/>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8"/>
                    <a:stretch>
                      <a:fillRect/>
                    </a:stretch>
                  </pic:blipFill>
                  <pic:spPr>
                    <a:xfrm>
                      <a:off x="0" y="0"/>
                      <a:ext cx="4220845" cy="122364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t>①“权力清单”要求政府“法无授权不可为”</w:t>
      </w:r>
    </w:p>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t>②“负面清单”要求政府“依法行使审判权"</w:t>
      </w:r>
    </w:p>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t>③“责任清单”要求政府“法定职责必须为”</w:t>
      </w:r>
    </w:p>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t>④“三张清单”要求政府“行使宪法监督权”</w:t>
      </w:r>
    </w:p>
    <w:p>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0" w:lineRule="atLeast"/>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t>A．①②</w:t>
      </w:r>
      <w:r>
        <w:rPr>
          <w:rFonts w:ascii="Times New Roman" w:hAnsi="Times New Roman" w:eastAsia="宋体" w:cs="Times New Roman"/>
          <w:sz w:val="24"/>
          <w:szCs w:val="24"/>
        </w:rPr>
        <w:tab/>
      </w:r>
      <w:r>
        <w:rPr>
          <w:rFonts w:ascii="Times New Roman" w:hAnsi="Times New Roman" w:eastAsia="宋体" w:cs="Times New Roman"/>
          <w:sz w:val="24"/>
          <w:szCs w:val="24"/>
        </w:rPr>
        <w:t>B．①③</w:t>
      </w:r>
      <w:r>
        <w:rPr>
          <w:rFonts w:ascii="Times New Roman" w:hAnsi="Times New Roman" w:eastAsia="宋体" w:cs="Times New Roman"/>
          <w:sz w:val="24"/>
          <w:szCs w:val="24"/>
        </w:rPr>
        <w:tab/>
      </w:r>
      <w:r>
        <w:rPr>
          <w:rFonts w:ascii="Times New Roman" w:hAnsi="Times New Roman" w:eastAsia="宋体" w:cs="Times New Roman"/>
          <w:sz w:val="24"/>
          <w:szCs w:val="24"/>
        </w:rPr>
        <w:t>C．②④</w:t>
      </w:r>
      <w:r>
        <w:rPr>
          <w:rFonts w:ascii="Times New Roman" w:hAnsi="Times New Roman" w:eastAsia="宋体" w:cs="Times New Roman"/>
          <w:sz w:val="24"/>
          <w:szCs w:val="24"/>
        </w:rPr>
        <w:tab/>
      </w:r>
      <w:r>
        <w:rPr>
          <w:rFonts w:ascii="Times New Roman" w:hAnsi="Times New Roman" w:eastAsia="宋体" w:cs="Times New Roman"/>
          <w:sz w:val="24"/>
          <w:szCs w:val="24"/>
        </w:rPr>
        <w:t>D．③④</w:t>
      </w:r>
    </w:p>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t>13．2021年11月，苏州市《政府工作报告》市民代表征求意见座谈会顺利召开。与会成员围绕“我为政府工作报告献一策”的主题，积极提出意见与建议。对此认识正确的是（</w:t>
      </w:r>
      <w:r>
        <w:rPr>
          <w:rFonts w:ascii="Times New Roman" w:hAnsi="Times New Roman" w:eastAsia="Times New Roman" w:cs="Times New Roman"/>
          <w:kern w:val="0"/>
          <w:sz w:val="24"/>
          <w:szCs w:val="24"/>
        </w:rPr>
        <w:t>    </w:t>
      </w:r>
      <w:r>
        <w:rPr>
          <w:rFonts w:ascii="Times New Roman" w:hAnsi="Times New Roman" w:eastAsia="宋体" w:cs="Times New Roman"/>
          <w:sz w:val="24"/>
          <w:szCs w:val="24"/>
        </w:rPr>
        <w:t>）</w:t>
      </w:r>
    </w:p>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t>A．我国社会主义民主是人民直接行使国家权力的民主</w:t>
      </w:r>
    </w:p>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t>B．民主集中制是社会主义民主政治的本质特征</w:t>
      </w:r>
    </w:p>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t>C．民主决策是我国社会主义民主政治特有形式和独特优势</w:t>
      </w:r>
    </w:p>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t>D．社会主义民主是维护人民根本利益的最真实、最管用的民主</w:t>
      </w:r>
    </w:p>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t>14．"十四五"规划建议起草，习近平总书记先后主持召开企业家座谈会、经济社会领域专家座谈会、科学家座谈会、教育文化卫生体育领域专家代表座谈会，当面听取各方面的意见和建议。这突出体现了公民参与民主决策的有力保证是（ ）</w:t>
      </w:r>
    </w:p>
    <w:p>
      <w:pPr>
        <w:keepNext w:val="0"/>
        <w:keepLines w:val="0"/>
        <w:pageBreakBefore w:val="0"/>
        <w:widowControl w:val="0"/>
        <w:tabs>
          <w:tab w:val="left" w:pos="4156"/>
        </w:tabs>
        <w:kinsoku/>
        <w:wordWrap/>
        <w:overflowPunct/>
        <w:topLinePunct w:val="0"/>
        <w:autoSpaceDE/>
        <w:autoSpaceDN/>
        <w:bidi w:val="0"/>
        <w:adjustRightInd/>
        <w:snapToGrid/>
        <w:spacing w:line="0" w:lineRule="atLeast"/>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t>A．社会听证制度</w:t>
      </w:r>
      <w:r>
        <w:rPr>
          <w:rFonts w:ascii="Times New Roman" w:hAnsi="Times New Roman" w:eastAsia="宋体" w:cs="Times New Roman"/>
          <w:sz w:val="24"/>
          <w:szCs w:val="24"/>
        </w:rPr>
        <w:tab/>
      </w:r>
      <w:r>
        <w:rPr>
          <w:rFonts w:ascii="Times New Roman" w:hAnsi="Times New Roman" w:eastAsia="宋体" w:cs="Times New Roman"/>
          <w:sz w:val="24"/>
          <w:szCs w:val="24"/>
        </w:rPr>
        <w:t>B．社情民意反映制度</w:t>
      </w:r>
    </w:p>
    <w:p>
      <w:pPr>
        <w:keepNext w:val="0"/>
        <w:keepLines w:val="0"/>
        <w:pageBreakBefore w:val="0"/>
        <w:widowControl w:val="0"/>
        <w:tabs>
          <w:tab w:val="left" w:pos="4156"/>
        </w:tabs>
        <w:kinsoku/>
        <w:wordWrap/>
        <w:overflowPunct/>
        <w:topLinePunct w:val="0"/>
        <w:autoSpaceDE/>
        <w:autoSpaceDN/>
        <w:bidi w:val="0"/>
        <w:adjustRightInd/>
        <w:snapToGrid/>
        <w:spacing w:line="0" w:lineRule="atLeast"/>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t>C．专家咨询制度</w:t>
      </w:r>
      <w:r>
        <w:rPr>
          <w:rFonts w:ascii="Times New Roman" w:hAnsi="Times New Roman" w:eastAsia="宋体" w:cs="Times New Roman"/>
          <w:sz w:val="24"/>
          <w:szCs w:val="24"/>
        </w:rPr>
        <w:tab/>
      </w:r>
      <w:r>
        <w:rPr>
          <w:rFonts w:ascii="Times New Roman" w:hAnsi="Times New Roman" w:eastAsia="宋体" w:cs="Times New Roman"/>
          <w:sz w:val="24"/>
          <w:szCs w:val="24"/>
        </w:rPr>
        <w:t>D．重大事项社会公示制度</w:t>
      </w:r>
    </w:p>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t>15．党的十九届六中全会审议通过的《中共中央关于党的百年奋斗重大成就和历史经验的决议》中，三次提到“全过程人民民主”，全过程人民民主强调公民参与。下列对“公民参与”表述正确的是（　　）</w:t>
      </w:r>
    </w:p>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t>①赵某采用座谈会的方式表达意见——民主协商</w:t>
      </w:r>
    </w:p>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t>②钱某参与居民用水阶梯价格听证会——民主决策</w:t>
      </w:r>
    </w:p>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t>③孙某将跳广场舞的音箱拿走来解决噪音扰——民主监督</w:t>
      </w:r>
    </w:p>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t>④李某参与某县人大代表换届投票活动——民主选举</w:t>
      </w:r>
    </w:p>
    <w:p>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0" w:lineRule="atLeast"/>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t>A．①②</w:t>
      </w:r>
      <w:r>
        <w:rPr>
          <w:rFonts w:ascii="Times New Roman" w:hAnsi="Times New Roman" w:eastAsia="宋体" w:cs="Times New Roman"/>
          <w:sz w:val="24"/>
          <w:szCs w:val="24"/>
        </w:rPr>
        <w:tab/>
      </w:r>
      <w:r>
        <w:rPr>
          <w:rFonts w:ascii="Times New Roman" w:hAnsi="Times New Roman" w:eastAsia="宋体" w:cs="Times New Roman"/>
          <w:sz w:val="24"/>
          <w:szCs w:val="24"/>
        </w:rPr>
        <w:t>B．①③</w:t>
      </w:r>
      <w:r>
        <w:rPr>
          <w:rFonts w:ascii="Times New Roman" w:hAnsi="Times New Roman" w:eastAsia="宋体" w:cs="Times New Roman"/>
          <w:sz w:val="24"/>
          <w:szCs w:val="24"/>
        </w:rPr>
        <w:tab/>
      </w:r>
      <w:r>
        <w:rPr>
          <w:rFonts w:ascii="Times New Roman" w:hAnsi="Times New Roman" w:eastAsia="宋体" w:cs="Times New Roman"/>
          <w:sz w:val="24"/>
          <w:szCs w:val="24"/>
        </w:rPr>
        <w:t>C．②④</w:t>
      </w:r>
      <w:r>
        <w:rPr>
          <w:rFonts w:ascii="Times New Roman" w:hAnsi="Times New Roman" w:eastAsia="宋体" w:cs="Times New Roman"/>
          <w:sz w:val="24"/>
          <w:szCs w:val="24"/>
        </w:rPr>
        <w:tab/>
      </w:r>
      <w:r>
        <w:rPr>
          <w:rFonts w:ascii="Times New Roman" w:hAnsi="Times New Roman" w:eastAsia="宋体" w:cs="Times New Roman"/>
          <w:sz w:val="24"/>
          <w:szCs w:val="24"/>
        </w:rPr>
        <w:t>D．③④</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val="en-US" w:eastAsia="zh-CN"/>
        </w:rPr>
        <w:t>1</w:t>
      </w:r>
      <w:r>
        <w:rPr>
          <w:rFonts w:hint="eastAsia"/>
          <w:sz w:val="24"/>
          <w:szCs w:val="24"/>
          <w:lang w:eastAsia="zh-CN"/>
        </w:rPr>
        <w:t>6. “十四五”期间，北京要力争基本完成全市需改造老旧小区的改造任务。老旧小区怎么改、社区环境如何维护，都拿到“社区议事厅”上议一议。通过“社区议事厅”，建立社区协商机制，在改造内容上达成共识。这体现了（    ）</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A. 人民直接行使管理国家各项事务的权利</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B. 社区议事厅是人民行使权力的根本途径</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C. 有事好商量，众人的事情由众人商量</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D. 充分协商，满足全体人民的意愿和要求</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480" w:firstLineChars="200"/>
        <w:textAlignment w:val="auto"/>
        <w:rPr>
          <w:rFonts w:hint="eastAsia"/>
          <w:sz w:val="24"/>
          <w:szCs w:val="24"/>
          <w:lang w:eastAsia="zh-CN"/>
        </w:rPr>
      </w:pPr>
      <w:r>
        <w:rPr>
          <w:rFonts w:hint="eastAsia"/>
          <w:sz w:val="24"/>
          <w:szCs w:val="24"/>
          <w:lang w:eastAsia="zh-CN"/>
        </w:rPr>
        <w:t>2022年1月14日，山东省遂宁市城管执法局举行物业管理问题听证会，就物业管理职责、公共设施的使用等问题公开听证，业主代表、物业代表、律师等16位听证代表参加听证会，针对自己关心的问题发表意见建议。据此回答</w:t>
      </w:r>
      <w:r>
        <w:rPr>
          <w:rFonts w:hint="eastAsia"/>
          <w:sz w:val="24"/>
          <w:szCs w:val="24"/>
          <w:lang w:val="en-US" w:eastAsia="zh-CN"/>
        </w:rPr>
        <w:t>1</w:t>
      </w:r>
      <w:r>
        <w:rPr>
          <w:rFonts w:hint="eastAsia"/>
          <w:sz w:val="24"/>
          <w:szCs w:val="24"/>
          <w:lang w:eastAsia="zh-CN"/>
        </w:rPr>
        <w:t>7～</w:t>
      </w:r>
      <w:r>
        <w:rPr>
          <w:rFonts w:hint="eastAsia"/>
          <w:sz w:val="24"/>
          <w:szCs w:val="24"/>
          <w:lang w:val="en-US" w:eastAsia="zh-CN"/>
        </w:rPr>
        <w:t>1</w:t>
      </w:r>
      <w:r>
        <w:rPr>
          <w:rFonts w:hint="eastAsia"/>
          <w:sz w:val="24"/>
          <w:szCs w:val="24"/>
          <w:lang w:eastAsia="zh-CN"/>
        </w:rPr>
        <w:t>8题。</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val="en-US" w:eastAsia="zh-CN"/>
        </w:rPr>
        <w:t>1</w:t>
      </w:r>
      <w:r>
        <w:rPr>
          <w:rFonts w:hint="eastAsia"/>
          <w:sz w:val="24"/>
          <w:szCs w:val="24"/>
          <w:lang w:eastAsia="zh-CN"/>
        </w:rPr>
        <w:t>7. 下列对材料认识正确的是（      ）</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A. 公民民主意识增强，积极参与民主决策</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B. 专家咨询制度有利于促进立法的科学性、民主性</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C. 这体现我国公民享有最基本的政治权利</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D. 法治为我国社会主义民主生活提供保障</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val="en-US" w:eastAsia="zh-CN"/>
        </w:rPr>
        <w:t>1</w:t>
      </w:r>
      <w:r>
        <w:rPr>
          <w:rFonts w:hint="eastAsia"/>
          <w:sz w:val="24"/>
          <w:szCs w:val="24"/>
          <w:lang w:eastAsia="zh-CN"/>
        </w:rPr>
        <w:t>8. 山东遂宁执法局的举措有利于（      ）</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A. 扩大遂宁市民的民主权利</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B. 保障公民的参与权和决策权</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C. 增强决策科学性和可行性</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D. 市民直接管理重大社会事务</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val="en-US" w:eastAsia="zh-CN"/>
        </w:rPr>
        <w:t>1</w:t>
      </w:r>
      <w:r>
        <w:rPr>
          <w:rFonts w:hint="eastAsia"/>
          <w:sz w:val="24"/>
          <w:szCs w:val="24"/>
          <w:lang w:eastAsia="zh-CN"/>
        </w:rPr>
        <w:t>9. 甲参加了社区居委会成员的选举活动，乙参加了出租车营运价格听证会，丙通过媒体反映小区居民公交出行难问题，丁说只有人大代表才能行使选举权。据此，下列判断正确的是（      ）</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A. 甲积极参与国家行政机关的民主选举</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B. 乙通过社会听证制度参与了民主决策</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C. 丙可以通过民主管理达到目的</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D. 丁的说法符合有序参与政治生活的要求</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val="en-US" w:eastAsia="zh-CN"/>
        </w:rPr>
        <w:t>2</w:t>
      </w:r>
      <w:r>
        <w:rPr>
          <w:rFonts w:hint="eastAsia"/>
          <w:sz w:val="24"/>
          <w:szCs w:val="24"/>
          <w:lang w:eastAsia="zh-CN"/>
        </w:rPr>
        <w:t>0. 2021年12月22日，在天津市委组织部、市委宣传部、市委网信办主办的天津市“我为群众办实事”经典案例终评展示活动现场，100位市民受邀，代表全市1 000多万老百姓听取各政府部门、机关单位的工作汇报，打出公正的分数。为政府打分（     ）</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①是健全我国监督和制约机制的重要举措</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②有利于促进政府决策的科学化和民主化</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③有利于促进国家工作人员尽责履职，提高效率</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④有利于公民行使享有的参与权和监督权</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A. ①②③</w:t>
      </w:r>
      <w:r>
        <w:rPr>
          <w:rFonts w:hint="eastAsia"/>
          <w:sz w:val="24"/>
          <w:szCs w:val="24"/>
          <w:lang w:eastAsia="zh-CN"/>
        </w:rPr>
        <w:tab/>
      </w:r>
      <w:r>
        <w:rPr>
          <w:rFonts w:hint="eastAsia"/>
          <w:sz w:val="24"/>
          <w:szCs w:val="24"/>
          <w:lang w:eastAsia="zh-CN"/>
        </w:rPr>
        <w:tab/>
      </w:r>
      <w:r>
        <w:rPr>
          <w:rFonts w:hint="eastAsia"/>
          <w:sz w:val="24"/>
          <w:szCs w:val="24"/>
          <w:lang w:eastAsia="zh-CN"/>
        </w:rPr>
        <w:t>B. ①②④</w:t>
      </w:r>
      <w:r>
        <w:rPr>
          <w:rFonts w:hint="eastAsia"/>
          <w:sz w:val="24"/>
          <w:szCs w:val="24"/>
          <w:lang w:eastAsia="zh-CN"/>
        </w:rPr>
        <w:tab/>
      </w:r>
      <w:r>
        <w:rPr>
          <w:rFonts w:hint="eastAsia"/>
          <w:sz w:val="24"/>
          <w:szCs w:val="24"/>
          <w:lang w:eastAsia="zh-CN"/>
        </w:rPr>
        <w:tab/>
      </w:r>
      <w:r>
        <w:rPr>
          <w:rFonts w:hint="eastAsia"/>
          <w:sz w:val="24"/>
          <w:szCs w:val="24"/>
          <w:lang w:eastAsia="zh-CN"/>
        </w:rPr>
        <w:t>C. ①③④   D. ②③④</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b/>
          <w:bCs/>
          <w:sz w:val="28"/>
          <w:szCs w:val="28"/>
          <w:lang w:eastAsia="zh-CN"/>
        </w:rPr>
      </w:pPr>
      <w:r>
        <w:rPr>
          <w:rFonts w:hint="eastAsia"/>
          <w:sz w:val="24"/>
          <w:szCs w:val="24"/>
          <w:lang w:eastAsia="zh-CN"/>
        </w:rPr>
        <w:t>二、</w:t>
      </w:r>
      <w:r>
        <w:rPr>
          <w:rFonts w:hint="eastAsia"/>
          <w:b/>
          <w:bCs/>
          <w:sz w:val="28"/>
          <w:szCs w:val="28"/>
          <w:lang w:eastAsia="zh-CN"/>
        </w:rPr>
        <w:t>非选择题</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val="en-US" w:eastAsia="zh-CN"/>
        </w:rPr>
        <w:t>21、</w:t>
      </w:r>
      <w:r>
        <w:rPr>
          <w:rFonts w:hint="eastAsia"/>
          <w:sz w:val="24"/>
          <w:szCs w:val="24"/>
          <w:lang w:eastAsia="zh-CN"/>
        </w:rPr>
        <w:t>阅读材料，回答问题。</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480" w:firstLineChars="200"/>
        <w:textAlignment w:val="auto"/>
        <w:rPr>
          <w:rFonts w:hint="eastAsia"/>
          <w:sz w:val="24"/>
          <w:szCs w:val="24"/>
          <w:lang w:eastAsia="zh-CN"/>
        </w:rPr>
      </w:pPr>
      <w:r>
        <w:rPr>
          <w:rFonts w:hint="eastAsia"/>
          <w:sz w:val="24"/>
          <w:szCs w:val="24"/>
          <w:lang w:eastAsia="zh-CN"/>
        </w:rPr>
        <w:t>材料一：据统计，2021年1—11月份，广东法院审结电信网络诈骗及上下游关联案件4 384件，判处罪犯8 528人，同比分别上升214%、104%，挽回经济损失近1.1亿元。</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材料二：2022年1月5日，广东省高级人民法院、省检察院、省公安厅联合出台《关于办理电信网络诈骗等刑事案件的工作指引》，强调公检法办案机关要加强协作配合，全链条全方位打击，最大力度最大限度追赃挽损，坚决遏制电信网络诈骗犯罪，切实维护人民群众财产安全。</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sz w:val="24"/>
          <w:szCs w:val="24"/>
        </w:rPr>
      </w:pPr>
      <w:r>
        <w:rPr>
          <w:sz w:val="24"/>
          <w:szCs w:val="24"/>
        </w:rPr>
        <w:drawing>
          <wp:inline distT="0" distB="0" distL="114300" distR="114300">
            <wp:extent cx="2228850" cy="11334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2228850" cy="1133475"/>
                    </a:xfrm>
                    <a:prstGeom prst="rect">
                      <a:avLst/>
                    </a:prstGeom>
                  </pic:spPr>
                </pic:pic>
              </a:graphicData>
            </a:graphic>
          </wp:inline>
        </w:drawing>
      </w:r>
    </w:p>
    <w:p>
      <w:pPr>
        <w:keepNext w:val="0"/>
        <w:keepLines w:val="0"/>
        <w:pageBreakBefore w:val="0"/>
        <w:widowControl w:val="0"/>
        <w:numPr>
          <w:ilvl w:val="0"/>
          <w:numId w:val="4"/>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以上两则材料分别说明了什么？</w:t>
      </w:r>
    </w:p>
    <w:p>
      <w:pPr>
        <w:keepNext w:val="0"/>
        <w:keepLines w:val="0"/>
        <w:pageBreakBefore w:val="0"/>
        <w:widowControl w:val="0"/>
        <w:numPr>
          <w:ilvl w:val="0"/>
          <w:numId w:val="5"/>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广东省相关部门采取的举措有何深远影响？</w:t>
      </w:r>
    </w:p>
    <w:p>
      <w:pPr>
        <w:keepNext w:val="0"/>
        <w:keepLines w:val="0"/>
        <w:pageBreakBefore w:val="0"/>
        <w:widowControl w:val="0"/>
        <w:numPr>
          <w:ilvl w:val="0"/>
          <w:numId w:val="5"/>
        </w:numPr>
        <w:kinsoku/>
        <w:wordWrap/>
        <w:overflowPunct/>
        <w:topLinePunct w:val="0"/>
        <w:autoSpaceDE/>
        <w:autoSpaceDN/>
        <w:bidi w:val="0"/>
        <w:adjustRightInd/>
        <w:snapToGrid/>
        <w:spacing w:line="0" w:lineRule="atLeast"/>
        <w:ind w:left="0" w:leftChars="0" w:firstLine="0" w:firstLineChars="0"/>
        <w:textAlignment w:val="auto"/>
        <w:rPr>
          <w:rFonts w:hint="eastAsia"/>
          <w:sz w:val="24"/>
          <w:szCs w:val="24"/>
          <w:lang w:eastAsia="zh-CN"/>
        </w:rPr>
      </w:pPr>
      <w:r>
        <w:rPr>
          <w:rFonts w:hint="eastAsia"/>
          <w:sz w:val="24"/>
          <w:szCs w:val="24"/>
          <w:lang w:eastAsia="zh-CN"/>
        </w:rPr>
        <w:t>请你撰写一段温馨提示，提醒网友们预防网络诈骗陷阱。</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sz w:val="24"/>
          <w:szCs w:val="24"/>
          <w:lang w:eastAsia="zh-CN"/>
        </w:rPr>
      </w:pPr>
      <w:r>
        <w:rPr>
          <w:rFonts w:hint="eastAsia"/>
          <w:sz w:val="24"/>
          <w:szCs w:val="24"/>
          <w:lang w:eastAsia="zh-CN"/>
        </w:rPr>
        <w:t>22．习近平总书记在十九大报告中指出，坚持全面依法治国。全面依法治国是中国特色社会主义的本质要求和重要保障。必须把党的领导贯彻落实到依法治国全过程和各方面，坚定不移走中国特色社会主义法治道路，完善以宪法为核心的中国特色社会主义法律体系，建设中国特色社会主义法治体系，建设社会主义法治国家，发展中国特色社会主义法治理论，坚持依法治国、依法执政、依法行政共同推进，坚持法治国家、法治政府、法治社会一体建设，坚持依法治国和以德治国相结合，依法治国和依规治党有机统一，深化司法体制改革，提高全民族法治素养和道德素质。</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sz w:val="24"/>
          <w:szCs w:val="24"/>
          <w:lang w:eastAsia="zh-CN"/>
        </w:rPr>
      </w:pPr>
      <w:r>
        <w:rPr>
          <w:rFonts w:hint="eastAsia"/>
          <w:sz w:val="24"/>
          <w:szCs w:val="24"/>
          <w:lang w:eastAsia="zh-CN"/>
        </w:rPr>
        <w:t>(1)报告中提到要“坚持法治国家、法治政府、法治社会一体建设”，请你谈谈什么样的政府才是法治政府和怎样建设法治政府。</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(2)建设社会主义法治国家，为什么要“坚持依法治国和以德治国相结合”？</w:t>
      </w:r>
    </w:p>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23．阅读材料，回答问题。</w:t>
      </w:r>
    </w:p>
    <w:p>
      <w:pPr>
        <w:keepNext w:val="0"/>
        <w:keepLines w:val="0"/>
        <w:pageBreakBefore w:val="0"/>
        <w:widowControl w:val="0"/>
        <w:kinsoku/>
        <w:wordWrap/>
        <w:overflowPunct/>
        <w:topLinePunct w:val="0"/>
        <w:autoSpaceDE/>
        <w:autoSpaceDN/>
        <w:bidi w:val="0"/>
        <w:adjustRightInd/>
        <w:snapToGrid/>
        <w:spacing w:line="0" w:lineRule="atLeas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材料一</w:t>
      </w:r>
      <w:r>
        <w:rPr>
          <w:rFonts w:hint="eastAsia" w:asciiTheme="minorEastAsia" w:hAnsiTheme="minorEastAsia" w:eastAsiaTheme="minorEastAsia" w:cstheme="minorEastAsia"/>
          <w:kern w:val="0"/>
          <w:sz w:val="24"/>
          <w:szCs w:val="24"/>
        </w:rPr>
        <w:t>  </w:t>
      </w:r>
      <w:r>
        <w:rPr>
          <w:rFonts w:hint="eastAsia" w:asciiTheme="minorEastAsia" w:hAnsiTheme="minorEastAsia" w:eastAsiaTheme="minorEastAsia" w:cstheme="minorEastAsia"/>
          <w:sz w:val="24"/>
          <w:szCs w:val="24"/>
        </w:rPr>
        <w:t>2021年，是中国共产党成立一百周年。习总书记指出，我们党的一百年，是矢志践行初心使命的一百年，是筚路蓝缕奠基立业的一百年，是创造辉煌开辟未来的一百年。百年征程波澜壮阔，百年初心历久弥坚。从播下革命火种的小小红船，到领航复兴伟业的巍巍巨轮，在百年奋斗历程中，党领导人民取得了举世瞩目的辉煌成就，书写了波澜壮阔的历史画卷，留下了弥足珍贵的精神财富。</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百年铸辉煌</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开天辟地：中国共产党在新民主主义革命时期完成救国大业</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改天换地：中国共产党在社会主义革命和建设时期完成兴国大业</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翻天覆地：中国共产党在改革开放和社会主义现代化建设新时期推进富国大业</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惊天动地：中国共产党在中国特色社会主义新时代推进并将在本世纪中叶实现强国大业</w:t>
            </w:r>
          </w:p>
        </w:tc>
      </w:tr>
    </w:tbl>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4"/>
          <w:szCs w:val="24"/>
        </w:rPr>
      </w:pPr>
    </w:p>
    <w:p>
      <w:pPr>
        <w:keepNext w:val="0"/>
        <w:keepLines w:val="0"/>
        <w:pageBreakBefore w:val="0"/>
        <w:widowControl w:val="0"/>
        <w:numPr>
          <w:ilvl w:val="0"/>
          <w:numId w:val="6"/>
        </w:numPr>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运用所学知识，分析并谈谈你对中国共产党百年辉煌历程的理解。</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材料二</w:t>
      </w:r>
      <w:r>
        <w:rPr>
          <w:rFonts w:hint="eastAsia" w:asciiTheme="minorEastAsia" w:hAnsiTheme="minorEastAsia" w:eastAsiaTheme="minorEastAsia" w:cstheme="minorEastAsia"/>
          <w:kern w:val="0"/>
          <w:sz w:val="24"/>
          <w:szCs w:val="24"/>
        </w:rPr>
        <w:t>  </w:t>
      </w:r>
      <w:r>
        <w:rPr>
          <w:rFonts w:hint="eastAsia" w:asciiTheme="minorEastAsia" w:hAnsiTheme="minorEastAsia" w:eastAsiaTheme="minorEastAsia" w:cstheme="minorEastAsia"/>
          <w:sz w:val="24"/>
          <w:szCs w:val="24"/>
        </w:rPr>
        <w:t>今年下半年，我们将迎来党的二十大胜利召开。召开党的二十大，是党和国家政治生活中的一件大事。开展党的二十大相关工作网络征求意见，是党的历史上第一次将党的全国代表大会相关工作面向全党全社会公开征求意见，充分彰显以习近平同志为核心的党中央发扬民主、集思广益的优良作风，充分展现中国共产党自信开放、守正创新的良好形象。</w:t>
      </w:r>
    </w:p>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(2)迎接二十大，一起向未来。请以依法治国为主题，为迎接党的二十大胜利召开建言献策。</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val="en-US" w:eastAsia="zh-CN"/>
        </w:rPr>
        <w:t>24、</w:t>
      </w:r>
      <w:r>
        <w:rPr>
          <w:rFonts w:hint="eastAsia" w:asciiTheme="minorEastAsia" w:hAnsiTheme="minorEastAsia" w:eastAsiaTheme="minorEastAsia" w:cstheme="minorEastAsia"/>
          <w:sz w:val="24"/>
          <w:szCs w:val="24"/>
          <w:lang w:eastAsia="zh-CN"/>
        </w:rPr>
        <w:t>阅读材料，回答问题。</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材料一：2021年12月20日起，中国政府网联合22家网络平台，以及各地政府网站开展2022“我向总理说句话”网民建言征集活动，听取网民对政府工作的意见建议，推动公共政策进一步完善。</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材料二：“阳光是最好的防腐剂”。东莞市开通12345热线，拓宽了社会诉求渠道、盘活了政府服务资源、提高了政府工作效率，成为群众的诉求线和群众监督之线，为东莞市民打造了参与政治生活的新平台。</w:t>
      </w:r>
    </w:p>
    <w:p>
      <w:pPr>
        <w:keepNext w:val="0"/>
        <w:keepLines w:val="0"/>
        <w:pageBreakBefore w:val="0"/>
        <w:widowControl w:val="0"/>
        <w:numPr>
          <w:ilvl w:val="0"/>
          <w:numId w:val="7"/>
        </w:numPr>
        <w:kinsoku/>
        <w:wordWrap/>
        <w:overflowPunct/>
        <w:topLinePunct w:val="0"/>
        <w:autoSpaceDE/>
        <w:autoSpaceDN/>
        <w:bidi w:val="0"/>
        <w:adjustRightInd/>
        <w:snapToGrid/>
        <w:spacing w:line="0" w:lineRule="atLeast"/>
        <w:ind w:leftChars="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两则材料分别说明了什么？</w:t>
      </w:r>
    </w:p>
    <w:p>
      <w:pPr>
        <w:keepNext w:val="0"/>
        <w:keepLines w:val="0"/>
        <w:pageBreakBefore w:val="0"/>
        <w:widowControl w:val="0"/>
        <w:numPr>
          <w:ilvl w:val="0"/>
          <w:numId w:val="8"/>
        </w:numPr>
        <w:kinsoku/>
        <w:wordWrap/>
        <w:overflowPunct/>
        <w:topLinePunct w:val="0"/>
        <w:autoSpaceDE/>
        <w:autoSpaceDN/>
        <w:bidi w:val="0"/>
        <w:adjustRightInd/>
        <w:snapToGrid/>
        <w:spacing w:line="0" w:lineRule="atLeast"/>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小明认为，两则材料所体现的事情都是大人的事，未成年人没必要参与。你赞同吗？为什么？</w:t>
      </w:r>
    </w:p>
    <w:p>
      <w:pPr>
        <w:keepNext w:val="0"/>
        <w:keepLines w:val="0"/>
        <w:pageBreakBefore w:val="0"/>
        <w:widowControl w:val="0"/>
        <w:numPr>
          <w:ilvl w:val="0"/>
          <w:numId w:val="8"/>
        </w:numPr>
        <w:kinsoku/>
        <w:wordWrap/>
        <w:overflowPunct/>
        <w:topLinePunct w:val="0"/>
        <w:autoSpaceDE/>
        <w:autoSpaceDN/>
        <w:bidi w:val="0"/>
        <w:adjustRightInd/>
        <w:snapToGrid/>
        <w:spacing w:line="0" w:lineRule="atLeast"/>
        <w:ind w:left="0" w:leftChars="0" w:firstLine="0" w:firstLineChars="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如果你想在“我向总理说句话”建言平台或者12345热线留言，你需要注意哪些问题？</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jc w:val="center"/>
        <w:textAlignment w:val="auto"/>
        <w:rPr>
          <w:rFonts w:hint="eastAsia" w:asciiTheme="minorEastAsia" w:hAnsiTheme="minorEastAsia" w:cstheme="minorEastAsia"/>
          <w:b/>
          <w:bCs/>
          <w:sz w:val="28"/>
          <w:szCs w:val="28"/>
          <w:lang w:eastAsia="zh-CN"/>
        </w:rPr>
      </w:pPr>
      <w:r>
        <w:rPr>
          <w:rFonts w:hint="eastAsia" w:asciiTheme="minorEastAsia" w:hAnsiTheme="minorEastAsia" w:cstheme="minorEastAsia"/>
          <w:b/>
          <w:bCs/>
          <w:sz w:val="28"/>
          <w:szCs w:val="28"/>
          <w:lang w:eastAsia="zh-CN"/>
        </w:rPr>
        <w:t>答案</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1-5ACCCC   6-10CDDAD   11-15ABDCC   16-20CACBC</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21、（1）材料一说明广东法院坚持公正司法，严惩网络诈骗罪犯。材料二说明广东省重视依法治省，维护人民财产安全。</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2）①广东省的这些举措能为人们提供良好的网络生活秩序，保障人民的财产安全。②有利于落实依法治国的基本方略，规范人们的网络行为，建设和谐的网络环境。③有利于解决社会矛盾、维护社会稳定、实现社会正义。</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（3）我们要提高自我保护意识，增强防范意识，学会分辨网络信息，加强防范，不轻信他人，不轻易转账，还可以下载国家反诈App等。</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default" w:asciiTheme="minorEastAsia" w:hAnsiTheme="minorEastAsia" w:cstheme="minorEastAsia"/>
          <w:sz w:val="24"/>
          <w:szCs w:val="24"/>
          <w:lang w:val="en-US" w:eastAsia="zh-CN"/>
        </w:rPr>
      </w:pPr>
      <w:r>
        <w:rPr>
          <w:rFonts w:hint="default" w:asciiTheme="minorEastAsia" w:hAnsiTheme="minorEastAsia" w:cstheme="minorEastAsia"/>
          <w:sz w:val="24"/>
          <w:szCs w:val="24"/>
          <w:lang w:val="en-US" w:eastAsia="zh-CN"/>
        </w:rPr>
        <w:t>22．(1)法治政府就是按照法治原则运作的政府，政府的各项权力都应该在法治轨道上运行。建设法治政府，必须依法行政，防范行政权力的滥用，维护广大人民群众的合法权益，提高政府公信力，从而推进民主法治建设进程。</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default" w:asciiTheme="minorEastAsia" w:hAnsiTheme="minorEastAsia" w:cstheme="minorEastAsia"/>
          <w:sz w:val="24"/>
          <w:szCs w:val="24"/>
          <w:lang w:val="en-US" w:eastAsia="zh-CN"/>
        </w:rPr>
      </w:pPr>
      <w:r>
        <w:rPr>
          <w:rFonts w:hint="default" w:asciiTheme="minorEastAsia" w:hAnsiTheme="minorEastAsia" w:cstheme="minorEastAsia"/>
          <w:sz w:val="24"/>
          <w:szCs w:val="24"/>
          <w:lang w:val="en-US" w:eastAsia="zh-CN"/>
        </w:rPr>
        <w:t>(2)①国家和社会治理需要法律和道德共同发挥作用，既重视发挥法律的规范作用，又重视发挥道德的教化作用。②以法治承载道德理念，强化法律对道德建设的促进作用；以道德滋养法治精神，强化道德对法治文化的支撑作用。③法律与道德相辅相成，法治与德治相得益彰。</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default" w:asciiTheme="minorEastAsia" w:hAnsiTheme="minorEastAsia" w:cstheme="minorEastAsia"/>
          <w:sz w:val="24"/>
          <w:szCs w:val="24"/>
          <w:lang w:val="en-US" w:eastAsia="zh-CN"/>
        </w:rPr>
      </w:pPr>
      <w:r>
        <w:rPr>
          <w:rFonts w:hint="default" w:asciiTheme="minorEastAsia" w:hAnsiTheme="minorEastAsia" w:cstheme="minorEastAsia"/>
          <w:sz w:val="24"/>
          <w:szCs w:val="24"/>
          <w:lang w:val="en-US" w:eastAsia="zh-CN"/>
        </w:rPr>
        <w:t>23．(1)①中国共产党是中国工人阶级的先锋队，同时是中国人民和中华民族的先锋队；②中国共产党是中国特色社会主义事业的领导核心：③中国共产党领导是中国特色社会主义最本质的特征，是中国特色社会主义制度的最大优势；④中国共产党领导是党和国家的根本所在，命运所在，是全国各族人民的利益所系，命运所系；⑤全心全意为人民服务是党的根本宗旨，党是最高政治领导力量；⑥坚持中国共产党的领导地位是历史的选择、人民的选择。</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default" w:asciiTheme="minorEastAsia" w:hAnsiTheme="minorEastAsia" w:cstheme="minorEastAsia"/>
          <w:sz w:val="24"/>
          <w:szCs w:val="24"/>
          <w:lang w:val="en-US" w:eastAsia="zh-CN"/>
        </w:rPr>
      </w:pPr>
      <w:r>
        <w:rPr>
          <w:rFonts w:hint="default" w:asciiTheme="minorEastAsia" w:hAnsiTheme="minorEastAsia" w:cstheme="minorEastAsia"/>
          <w:sz w:val="24"/>
          <w:szCs w:val="24"/>
          <w:lang w:val="en-US" w:eastAsia="zh-CN"/>
        </w:rPr>
        <w:t>(2)①坚持党对全面依法治国的领导；②维护宪法权威，保障宪法实施；③坚持依宪治国、依宪执政；④加强宪法监督；⑤坚持全面推进科学立法、严格执法、公正司法、全民守法；⑥坚持中国特色社会主义法治道路，建设中国特色社会主义法治体系；⑦坚持全面从严治党。</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24、（1）材料一说明人民积极参与民主决策，为国家发展献计献策。材料二说明东莞市开辟监督渠道，为市民行使监督权提供保障。</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2）不赞同。公民参与民主生活没有年龄限制，公民参与是社会主义民主的要求，也是公民的一项权利。未成年人虽然年纪小，也有必要参与民主生活。公民积极参与民主生活有利于集中民智，促进决策的科学化；有利于国家机关和国家工作人员改进工作，提高工作效率，克服官僚主义，防止滥用权力，预防腐败。</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3）要在法律允许的范围内正确行使政治权利。行使监督权时应当实事求是，以事实为依据，如实反映情况，必要时出示证据和各种证明材料。投诉和举报时，不得捏造或歪曲事实进行诬告陷害，也不能聚众闹事等。</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Theme="minorEastAsia" w:hAnsiTheme="minorEastAsia" w:cstheme="minorEastAsia"/>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default" w:asciiTheme="minorEastAsia" w:hAnsiTheme="minorEastAsia" w:cstheme="minorEastAsia"/>
          <w:sz w:val="24"/>
          <w:szCs w:val="24"/>
          <w:lang w:val="en-US" w:eastAsia="zh-CN"/>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18443D"/>
    <w:multiLevelType w:val="singleLevel"/>
    <w:tmpl w:val="C318443D"/>
    <w:lvl w:ilvl="0" w:tentative="0">
      <w:start w:val="1"/>
      <w:numFmt w:val="upperLetter"/>
      <w:suff w:val="nothing"/>
      <w:lvlText w:val="%1．"/>
      <w:lvlJc w:val="left"/>
    </w:lvl>
  </w:abstractNum>
  <w:abstractNum w:abstractNumId="1">
    <w:nsid w:val="E63F7B4F"/>
    <w:multiLevelType w:val="singleLevel"/>
    <w:tmpl w:val="E63F7B4F"/>
    <w:lvl w:ilvl="0" w:tentative="0">
      <w:start w:val="2"/>
      <w:numFmt w:val="decimal"/>
      <w:suff w:val="nothing"/>
      <w:lvlText w:val="（%1）"/>
      <w:lvlJc w:val="left"/>
    </w:lvl>
  </w:abstractNum>
  <w:abstractNum w:abstractNumId="2">
    <w:nsid w:val="F8C8C16C"/>
    <w:multiLevelType w:val="singleLevel"/>
    <w:tmpl w:val="F8C8C16C"/>
    <w:lvl w:ilvl="0" w:tentative="0">
      <w:start w:val="2"/>
      <w:numFmt w:val="decimal"/>
      <w:suff w:val="nothing"/>
      <w:lvlText w:val="（%1）"/>
      <w:lvlJc w:val="left"/>
    </w:lvl>
  </w:abstractNum>
  <w:abstractNum w:abstractNumId="3">
    <w:nsid w:val="3FC07AB5"/>
    <w:multiLevelType w:val="singleLevel"/>
    <w:tmpl w:val="3FC07AB5"/>
    <w:lvl w:ilvl="0" w:tentative="0">
      <w:start w:val="1"/>
      <w:numFmt w:val="chineseCounting"/>
      <w:suff w:val="nothing"/>
      <w:lvlText w:val="%1、"/>
      <w:lvlJc w:val="left"/>
      <w:rPr>
        <w:rFonts w:hint="eastAsia"/>
      </w:rPr>
    </w:lvl>
  </w:abstractNum>
  <w:abstractNum w:abstractNumId="4">
    <w:nsid w:val="46EE90D8"/>
    <w:multiLevelType w:val="singleLevel"/>
    <w:tmpl w:val="46EE90D8"/>
    <w:lvl w:ilvl="0" w:tentative="0">
      <w:start w:val="1"/>
      <w:numFmt w:val="upperLetter"/>
      <w:suff w:val="space"/>
      <w:lvlText w:val="%1."/>
      <w:lvlJc w:val="left"/>
    </w:lvl>
  </w:abstractNum>
  <w:abstractNum w:abstractNumId="5">
    <w:nsid w:val="6509F27D"/>
    <w:multiLevelType w:val="singleLevel"/>
    <w:tmpl w:val="6509F27D"/>
    <w:lvl w:ilvl="0" w:tentative="0">
      <w:start w:val="1"/>
      <w:numFmt w:val="decimal"/>
      <w:lvlText w:val="(%1)"/>
      <w:lvlJc w:val="left"/>
      <w:pPr>
        <w:tabs>
          <w:tab w:val="left" w:pos="312"/>
        </w:tabs>
      </w:pPr>
    </w:lvl>
  </w:abstractNum>
  <w:abstractNum w:abstractNumId="6">
    <w:nsid w:val="7DFF36B7"/>
    <w:multiLevelType w:val="singleLevel"/>
    <w:tmpl w:val="7DFF36B7"/>
    <w:lvl w:ilvl="0" w:tentative="0">
      <w:start w:val="1"/>
      <w:numFmt w:val="decimal"/>
      <w:lvlText w:val="(%1)"/>
      <w:lvlJc w:val="left"/>
      <w:pPr>
        <w:tabs>
          <w:tab w:val="left" w:pos="312"/>
        </w:tabs>
      </w:pPr>
    </w:lvl>
  </w:abstractNum>
  <w:abstractNum w:abstractNumId="7">
    <w:nsid w:val="7FA81913"/>
    <w:multiLevelType w:val="singleLevel"/>
    <w:tmpl w:val="7FA81913"/>
    <w:lvl w:ilvl="0" w:tentative="0">
      <w:start w:val="1"/>
      <w:numFmt w:val="decimal"/>
      <w:lvlText w:val="(%1)"/>
      <w:lvlJc w:val="left"/>
      <w:pPr>
        <w:tabs>
          <w:tab w:val="left" w:pos="312"/>
        </w:tabs>
      </w:pPr>
    </w:lvl>
  </w:abstractNum>
  <w:num w:numId="1">
    <w:abstractNumId w:val="3"/>
  </w:num>
  <w:num w:numId="2">
    <w:abstractNumId w:val="4"/>
  </w:num>
  <w:num w:numId="3">
    <w:abstractNumId w:val="0"/>
  </w:num>
  <w:num w:numId="4">
    <w:abstractNumId w:val="7"/>
  </w:num>
  <w:num w:numId="5">
    <w:abstractNumId w:val="2"/>
  </w:num>
  <w:num w:numId="6">
    <w:abstractNumId w:val="6"/>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RjOTcyNjg2ZDg0M2I0ZTk4YzBjMjk1MjUxODZkYzgifQ=="/>
  </w:docVars>
  <w:rsids>
    <w:rsidRoot w:val="2BCA2250"/>
    <w:rsid w:val="004151FC"/>
    <w:rsid w:val="00C02FC6"/>
    <w:rsid w:val="06D647DC"/>
    <w:rsid w:val="2BCA22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character" w:customStyle="1" w:styleId="6">
    <w:name w:val="页眉 Char"/>
    <w:link w:val="3"/>
    <w:semiHidden/>
    <w:qFormat/>
    <w:uiPriority w:val="99"/>
    <w:rPr>
      <w:rFonts w:ascii="Times New Roman" w:hAnsi="Times New Roman" w:eastAsia="宋体" w:cs="Times New Roman"/>
      <w:sz w:val="18"/>
      <w:szCs w:val="18"/>
      <w:lang w:eastAsia="zh-CN"/>
    </w:rPr>
  </w:style>
  <w:style w:type="character" w:customStyle="1" w:styleId="7">
    <w:name w:val="页脚 Char"/>
    <w:link w:val="2"/>
    <w:semiHidden/>
    <w:qFormat/>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5916</Words>
  <Characters>6144</Characters>
  <Lines>0</Lines>
  <Paragraphs>0</Paragraphs>
  <TotalTime>0</TotalTime>
  <ScaleCrop>false</ScaleCrop>
  <LinksUpToDate>false</LinksUpToDate>
  <CharactersWithSpaces>6385</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2022-10-21T05:42:00Z</dcterms:created>
  <dc:creator>云</dc:creator>
  <cp:lastModifiedBy>Administrator</cp:lastModifiedBy>
  <dcterms:modified xsi:type="dcterms:W3CDTF">2022-10-26T07:21:29Z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2052-11.1.0.12598</vt:lpwstr>
  </property>
  <property fmtid="{D5CDD505-2E9C-101B-9397-08002B2CF9AE}" pid="7" name="ICV">
    <vt:lpwstr>FE177D8760DB427098F961BE85E7DF3E</vt:lpwstr>
  </property>
</Properties>
</file>