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textAlignment w:val="center"/>
        <w:rPr>
          <w:rFonts w:hint="eastAsia" w:ascii="宋体" w:hAnsi="宋体" w:eastAsia="宋体" w:cs="黑体"/>
          <w:b/>
          <w:sz w:val="36"/>
          <w:szCs w:val="36"/>
          <w:lang w:eastAsia="zh-CN"/>
        </w:rPr>
      </w:pPr>
      <w:r>
        <w:rPr>
          <w:rFonts w:hint="eastAsia" w:ascii="宋体" w:hAnsi="宋体" w:cs="黑体"/>
          <w:b/>
          <w:sz w:val="36"/>
          <w:szCs w:val="36"/>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11379200</wp:posOffset>
            </wp:positionV>
            <wp:extent cx="304800" cy="3683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04800" cy="368300"/>
                    </a:xfrm>
                    <a:prstGeom prst="rect">
                      <a:avLst/>
                    </a:prstGeom>
                  </pic:spPr>
                </pic:pic>
              </a:graphicData>
            </a:graphic>
          </wp:anchor>
        </w:drawing>
      </w:r>
      <w:r>
        <w:rPr>
          <w:rFonts w:hint="eastAsia" w:ascii="宋体" w:hAnsi="宋体"/>
          <w:b/>
          <w:bCs/>
          <w:color w:val="000000"/>
          <w:sz w:val="36"/>
          <w:szCs w:val="36"/>
        </w:rPr>
        <mc:AlternateContent>
          <mc:Choice Requires="wps">
            <w:drawing>
              <wp:anchor distT="0" distB="0" distL="114300" distR="114300" simplePos="0" relativeHeight="251661312" behindDoc="0" locked="0" layoutInCell="1" allowOverlap="1">
                <wp:simplePos x="0" y="0"/>
                <wp:positionH relativeFrom="page">
                  <wp:posOffset>180975</wp:posOffset>
                </wp:positionH>
                <wp:positionV relativeFrom="paragraph">
                  <wp:posOffset>11430</wp:posOffset>
                </wp:positionV>
                <wp:extent cx="685800" cy="8372475"/>
                <wp:effectExtent l="0" t="0" r="0" b="9525"/>
                <wp:wrapNone/>
                <wp:docPr id="2" name="文本框 2"/>
                <wp:cNvGraphicFramePr/>
                <a:graphic xmlns:a="http://schemas.openxmlformats.org/drawingml/2006/main">
                  <a:graphicData uri="http://schemas.microsoft.com/office/word/2010/wordprocessingShape">
                    <wps:wsp>
                      <wps:cNvSpPr txBox="1"/>
                      <wps:spPr>
                        <a:xfrm>
                          <a:off x="0" y="0"/>
                          <a:ext cx="685800" cy="8372475"/>
                        </a:xfrm>
                        <a:prstGeom prst="rect">
                          <a:avLst/>
                        </a:prstGeom>
                        <a:noFill/>
                        <a:ln>
                          <a:noFill/>
                        </a:ln>
                      </wps:spPr>
                      <wps:txbx>
                        <w:txbxContent>
                          <w:p>
                            <w:pPr>
                              <w:snapToGrid w:val="0"/>
                              <w:spacing w:line="600" w:lineRule="auto"/>
                              <w:jc w:val="center"/>
                              <w:rPr>
                                <w:rFonts w:ascii="宋体" w:hAnsi="宋体"/>
                                <w:szCs w:val="21"/>
                                <w:u w:val="single"/>
                              </w:rPr>
                            </w:pPr>
                            <w:r>
                              <w:rPr>
                                <w:rFonts w:hint="eastAsia" w:ascii="宋体" w:hAnsi="宋体"/>
                                <w:szCs w:val="21"/>
                              </w:rPr>
                              <w:t>学校_________________________ 班级______________________ 姓名 ____________________  座号________________________</w:t>
                            </w:r>
                          </w:p>
                          <w:p>
                            <w:pPr>
                              <w:snapToGrid w:val="0"/>
                              <w:spacing w:line="600" w:lineRule="auto"/>
                              <w:jc w:val="center"/>
                              <w:rPr>
                                <w:rFonts w:eastAsia="仿宋_GB2312"/>
                                <w:szCs w:val="21"/>
                              </w:rPr>
                            </w:pPr>
                            <w:r>
                              <w:rPr>
                                <w:rFonts w:hint="eastAsia" w:ascii="宋体" w:hAnsi="宋体"/>
                                <w:szCs w:val="21"/>
                              </w:rPr>
                              <w:t xml:space="preserve">  </w:t>
                            </w:r>
                            <w:r>
                              <w:rPr>
                                <w:rFonts w:hint="eastAsia"/>
                                <w:szCs w:val="21"/>
                              </w:rPr>
                              <w:t>……………………………………密……………………………………封…………………………………线……………………………………………线………………………………………………………………</w:t>
                            </w:r>
                          </w:p>
                          <w:p>
                            <w:pPr>
                              <w:snapToGrid w:val="0"/>
                              <w:spacing w:line="720" w:lineRule="auto"/>
                              <w:rPr>
                                <w:rFonts w:ascii="宋体" w:hAnsi="宋体"/>
                                <w:szCs w:val="21"/>
                              </w:rPr>
                            </w:pPr>
                          </w:p>
                        </w:txbxContent>
                      </wps:txbx>
                      <wps:bodyPr vert="vert270" wrap="square" lIns="0" tIns="0" rIns="0" bIns="0" upright="1"/>
                    </wps:wsp>
                  </a:graphicData>
                </a:graphic>
              </wp:anchor>
            </w:drawing>
          </mc:Choice>
          <mc:Fallback>
            <w:pict>
              <v:shape id="_x0000_s1026" o:spid="_x0000_s1026" o:spt="202" type="#_x0000_t202" style="position:absolute;left:0pt;margin-left:14.25pt;margin-top:0.9pt;height:659.25pt;width:54pt;mso-position-horizontal-relative:page;z-index:251661312;mso-width-relative:page;mso-height-relative:page;" filled="f" stroked="f" coordsize="21600,21600" o:gfxdata="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PhtXN0wAA&#10;AAkBAAAPAAAAAAAAAAEAIAAAACIAAABkcnMvZG93bnJldi54bWxQSwECFAAUAAAACACHTuJAevCY&#10;67EBAABBAwAADgAAAAAAAAABACAAAAAiAQAAZHJzL2Uyb0RvYy54bWxQSwUGAAAAAAYABgBZAQAA&#10;RQUAAAAA&#10;">
                <v:fill on="f" focussize="0,0"/>
                <v:stroke on="f"/>
                <v:imagedata o:title=""/>
                <o:lock v:ext="edit" aspectratio="f"/>
                <v:textbox inset="0mm,0mm,0mm,0mm" style="layout-flow:vertical;mso-layout-flow-alt:bottom-to-top;">
                  <w:txbxContent>
                    <w:p>
                      <w:pPr>
                        <w:snapToGrid w:val="0"/>
                        <w:spacing w:line="600" w:lineRule="auto"/>
                        <w:jc w:val="center"/>
                        <w:rPr>
                          <w:rFonts w:ascii="宋体" w:hAnsi="宋体"/>
                          <w:szCs w:val="21"/>
                          <w:u w:val="single"/>
                        </w:rPr>
                      </w:pPr>
                      <w:r>
                        <w:rPr>
                          <w:rFonts w:hint="eastAsia" w:ascii="宋体" w:hAnsi="宋体"/>
                          <w:szCs w:val="21"/>
                        </w:rPr>
                        <w:t>学校_________________________ 班级______________________ 姓名 ____________________  座号________________________</w:t>
                      </w:r>
                    </w:p>
                    <w:p>
                      <w:pPr>
                        <w:snapToGrid w:val="0"/>
                        <w:spacing w:line="600" w:lineRule="auto"/>
                        <w:jc w:val="center"/>
                        <w:rPr>
                          <w:rFonts w:eastAsia="仿宋_GB2312"/>
                          <w:szCs w:val="21"/>
                        </w:rPr>
                      </w:pPr>
                      <w:r>
                        <w:rPr>
                          <w:rFonts w:hint="eastAsia" w:ascii="宋体" w:hAnsi="宋体"/>
                          <w:szCs w:val="21"/>
                        </w:rPr>
                        <w:t xml:space="preserve">  </w:t>
                      </w:r>
                      <w:r>
                        <w:rPr>
                          <w:rFonts w:hint="eastAsia"/>
                          <w:szCs w:val="21"/>
                        </w:rPr>
                        <w:t>……………………………………密……………………………………封…………………………………线……………………………………………线………………………………………………………………</w:t>
                      </w:r>
                    </w:p>
                    <w:p>
                      <w:pPr>
                        <w:snapToGrid w:val="0"/>
                        <w:spacing w:line="720" w:lineRule="auto"/>
                        <w:rPr>
                          <w:rFonts w:ascii="宋体" w:hAnsi="宋体"/>
                          <w:szCs w:val="21"/>
                        </w:rPr>
                      </w:pPr>
                    </w:p>
                  </w:txbxContent>
                </v:textbox>
              </v:shape>
            </w:pict>
          </mc:Fallback>
        </mc:AlternateContent>
      </w:r>
      <w:r>
        <w:rPr>
          <w:rFonts w:hint="eastAsia" w:ascii="宋体" w:hAnsi="宋体" w:cs="黑体"/>
          <w:b/>
          <w:sz w:val="36"/>
          <w:szCs w:val="36"/>
        </w:rPr>
        <w:t>2022年道德与法治学考模拟试题</w:t>
      </w:r>
      <w:r>
        <w:rPr>
          <w:rFonts w:hint="eastAsia" w:ascii="宋体" w:hAnsi="宋体" w:cs="黑体"/>
          <w:b/>
          <w:sz w:val="36"/>
          <w:szCs w:val="36"/>
          <w:lang w:eastAsia="zh-CN"/>
        </w:rPr>
        <w:t>（</w:t>
      </w:r>
      <w:r>
        <w:rPr>
          <w:rFonts w:hint="eastAsia" w:ascii="宋体" w:hAnsi="宋体" w:cs="黑体"/>
          <w:b/>
          <w:sz w:val="36"/>
          <w:szCs w:val="36"/>
          <w:lang w:val="en-US" w:eastAsia="zh-CN"/>
        </w:rPr>
        <w:t>十</w:t>
      </w:r>
      <w:r>
        <w:rPr>
          <w:rFonts w:hint="eastAsia" w:ascii="宋体" w:hAnsi="宋体" w:cs="黑体"/>
          <w:b/>
          <w:sz w:val="36"/>
          <w:szCs w:val="36"/>
          <w:lang w:eastAsia="zh-CN"/>
        </w:rPr>
        <w:t>）</w:t>
      </w:r>
    </w:p>
    <w:p>
      <w:pPr>
        <w:adjustRightInd w:val="0"/>
        <w:snapToGrid w:val="0"/>
        <w:spacing w:line="360" w:lineRule="auto"/>
        <w:jc w:val="left"/>
        <w:textAlignment w:val="center"/>
        <w:rPr>
          <w:rFonts w:ascii="宋体" w:hAnsi="宋体"/>
          <w:b/>
          <w:szCs w:val="21"/>
        </w:rPr>
      </w:pPr>
      <w:r>
        <w:rPr>
          <w:rFonts w:hint="eastAsia" w:ascii="宋体" w:hAnsi="宋体"/>
          <w:b/>
          <w:szCs w:val="21"/>
        </w:rPr>
        <w:t>一、单项选择（每小题只有一个最符合题意的选项，将所选选项前面的字母填涂在答题卡相应位置上。每小题2分，共36分）</w:t>
      </w:r>
    </w:p>
    <w:p>
      <w:pPr>
        <w:adjustRightInd w:val="0"/>
        <w:snapToGrid w:val="0"/>
        <w:spacing w:line="360" w:lineRule="auto"/>
        <w:jc w:val="left"/>
        <w:textAlignment w:val="center"/>
        <w:rPr>
          <w:rFonts w:ascii="宋体" w:hAnsi="宋体"/>
          <w:szCs w:val="21"/>
        </w:rPr>
      </w:pPr>
      <w:r>
        <w:rPr>
          <w:rFonts w:hint="eastAsia" w:ascii="宋体" w:hAnsi="宋体"/>
          <w:szCs w:val="21"/>
        </w:rPr>
        <w:t>1．2021年11月8日至11日，中国共产党 _</w:t>
      </w:r>
      <w:r>
        <w:rPr>
          <w:rFonts w:ascii="宋体" w:hAnsi="宋体"/>
          <w:szCs w:val="21"/>
        </w:rPr>
        <w:t>______________</w:t>
      </w:r>
      <w:r>
        <w:rPr>
          <w:rFonts w:hint="eastAsia" w:ascii="宋体" w:hAnsi="宋体"/>
          <w:szCs w:val="21"/>
        </w:rPr>
        <w:t xml:space="preserve"> 在北京举行。全会听取和讨论了习近平受中央政治局委托作的工作报告，审议通过了《中共中央关于_</w:t>
      </w:r>
      <w:r>
        <w:rPr>
          <w:rFonts w:ascii="宋体" w:hAnsi="宋体"/>
          <w:szCs w:val="21"/>
        </w:rPr>
        <w:t>____________</w:t>
      </w:r>
      <w:r>
        <w:rPr>
          <w:rFonts w:hint="eastAsia" w:ascii="宋体" w:hAnsi="宋体"/>
          <w:szCs w:val="21"/>
        </w:rPr>
        <w:t xml:space="preserve"> 的决议》《关于召开党的第二十次全国代表大会的决议》等。（ </w:t>
      </w:r>
      <w:r>
        <w:rPr>
          <w:rFonts w:ascii="宋体" w:hAnsi="宋体"/>
          <w:szCs w:val="21"/>
        </w:rPr>
        <w:t xml:space="preserve">       </w:t>
      </w:r>
      <w:r>
        <w:rPr>
          <w:rFonts w:hint="eastAsia" w:ascii="宋体" w:hAnsi="宋体"/>
          <w:szCs w:val="21"/>
        </w:rPr>
        <w:t>）</w:t>
      </w:r>
    </w:p>
    <w:p>
      <w:pPr>
        <w:adjustRightInd w:val="0"/>
        <w:snapToGrid w:val="0"/>
        <w:spacing w:line="360" w:lineRule="auto"/>
        <w:jc w:val="left"/>
        <w:textAlignment w:val="center"/>
        <w:rPr>
          <w:rFonts w:ascii="宋体" w:hAnsi="宋体"/>
          <w:szCs w:val="21"/>
        </w:rPr>
      </w:pPr>
      <w:r>
        <w:rPr>
          <w:rFonts w:hint="eastAsia" w:ascii="宋体" w:hAnsi="宋体"/>
          <w:szCs w:val="21"/>
        </w:rPr>
        <w:t xml:space="preserve">A．十九届五中全会 </w:t>
      </w:r>
      <w:r>
        <w:rPr>
          <w:rFonts w:ascii="宋体" w:hAnsi="宋体"/>
          <w:szCs w:val="21"/>
        </w:rPr>
        <w:t xml:space="preserve"> </w:t>
      </w:r>
      <w:r>
        <w:rPr>
          <w:rFonts w:hint="eastAsia" w:ascii="宋体" w:hAnsi="宋体"/>
          <w:szCs w:val="21"/>
        </w:rPr>
        <w:t>国民经济和社会发展第十四个五年规划和二0三五年远景目标</w:t>
      </w:r>
    </w:p>
    <w:p>
      <w:pPr>
        <w:adjustRightInd w:val="0"/>
        <w:snapToGrid w:val="0"/>
        <w:spacing w:line="360" w:lineRule="auto"/>
        <w:jc w:val="left"/>
        <w:textAlignment w:val="center"/>
        <w:rPr>
          <w:rFonts w:ascii="宋体" w:hAnsi="宋体"/>
          <w:szCs w:val="21"/>
        </w:rPr>
      </w:pPr>
      <w:r>
        <w:rPr>
          <w:rFonts w:hint="eastAsia" w:ascii="宋体" w:hAnsi="宋体"/>
          <w:szCs w:val="21"/>
        </w:rPr>
        <w:t xml:space="preserve">B．十九届六中全会 </w:t>
      </w:r>
      <w:r>
        <w:rPr>
          <w:rFonts w:ascii="宋体" w:hAnsi="宋体"/>
          <w:szCs w:val="21"/>
        </w:rPr>
        <w:t xml:space="preserve"> </w:t>
      </w:r>
      <w:r>
        <w:rPr>
          <w:rFonts w:hint="eastAsia" w:ascii="宋体" w:hAnsi="宋体"/>
          <w:szCs w:val="21"/>
        </w:rPr>
        <w:t>全面推进依法治国若干重大问题</w:t>
      </w:r>
    </w:p>
    <w:p>
      <w:pPr>
        <w:adjustRightInd w:val="0"/>
        <w:snapToGrid w:val="0"/>
        <w:spacing w:line="360" w:lineRule="auto"/>
        <w:jc w:val="left"/>
        <w:textAlignment w:val="center"/>
        <w:rPr>
          <w:rFonts w:ascii="宋体" w:hAnsi="宋体"/>
          <w:szCs w:val="21"/>
        </w:rPr>
      </w:pPr>
      <w:r>
        <w:rPr>
          <w:rFonts w:hint="eastAsia" w:ascii="宋体" w:hAnsi="宋体"/>
          <w:szCs w:val="21"/>
        </w:rPr>
        <w:t xml:space="preserve">C．十九届六中全会 </w:t>
      </w:r>
      <w:r>
        <w:rPr>
          <w:rFonts w:ascii="宋体" w:hAnsi="宋体"/>
          <w:szCs w:val="21"/>
        </w:rPr>
        <w:t xml:space="preserve"> </w:t>
      </w:r>
      <w:r>
        <w:rPr>
          <w:rFonts w:hint="eastAsia" w:ascii="宋体" w:hAnsi="宋体"/>
          <w:szCs w:val="21"/>
        </w:rPr>
        <w:t>党的百年奋斗重大成就和历史经验</w:t>
      </w:r>
    </w:p>
    <w:p>
      <w:pPr>
        <w:adjustRightInd w:val="0"/>
        <w:snapToGrid w:val="0"/>
        <w:spacing w:line="360" w:lineRule="auto"/>
        <w:jc w:val="left"/>
        <w:textAlignment w:val="center"/>
        <w:rPr>
          <w:rFonts w:ascii="宋体" w:hAnsi="宋体"/>
          <w:szCs w:val="21"/>
        </w:rPr>
      </w:pPr>
      <w:r>
        <w:rPr>
          <w:rFonts w:hint="eastAsia" w:ascii="宋体" w:hAnsi="宋体"/>
          <w:szCs w:val="21"/>
        </w:rPr>
        <w:t xml:space="preserve">D．十九届七中全会 </w:t>
      </w:r>
      <w:r>
        <w:rPr>
          <w:rFonts w:ascii="宋体" w:hAnsi="宋体"/>
          <w:szCs w:val="21"/>
        </w:rPr>
        <w:t xml:space="preserve"> </w:t>
      </w:r>
      <w:r>
        <w:rPr>
          <w:rFonts w:hint="eastAsia" w:ascii="宋体" w:hAnsi="宋体"/>
          <w:szCs w:val="21"/>
        </w:rPr>
        <w:t>新时代推进中部地区高质量发展</w:t>
      </w:r>
    </w:p>
    <w:p>
      <w:pPr>
        <w:adjustRightInd w:val="0"/>
        <w:snapToGrid w:val="0"/>
        <w:spacing w:line="360" w:lineRule="auto"/>
        <w:jc w:val="left"/>
        <w:textAlignment w:val="center"/>
        <w:rPr>
          <w:rFonts w:ascii="宋体" w:hAnsi="宋体"/>
          <w:szCs w:val="21"/>
        </w:rPr>
      </w:pPr>
      <w:r>
        <w:rPr>
          <w:rFonts w:ascii="宋体" w:hAnsi="宋体"/>
          <w:szCs w:val="21"/>
        </w:rPr>
        <w:t>2．2022年4月16日，我国完成了迄今为止太空驻留时间最长的一次载人航天飞行任务。其间圆满完成2次出舱活动、2次“天宫课堂”太空授课，开展多项科学技术实验，……完成这次任务的飞船是（</w:t>
      </w:r>
      <w:r>
        <w:rPr>
          <w:rFonts w:ascii="宋体" w:hAnsi="宋体" w:cs="'Times New Roman'"/>
          <w:szCs w:val="21"/>
        </w:rPr>
        <w:t>     </w:t>
      </w:r>
      <w:r>
        <w:rPr>
          <w:rFonts w:ascii="宋体" w:hAnsi="宋体"/>
          <w:szCs w:val="21"/>
        </w:rPr>
        <w:t>）</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A．嫦娥五号</w:t>
      </w:r>
      <w:r>
        <w:rPr>
          <w:rFonts w:ascii="宋体" w:hAnsi="宋体"/>
          <w:szCs w:val="21"/>
        </w:rPr>
        <w:tab/>
      </w:r>
      <w:r>
        <w:rPr>
          <w:rFonts w:ascii="宋体" w:hAnsi="宋体"/>
          <w:szCs w:val="21"/>
        </w:rPr>
        <w:t>B．神舟十三号</w:t>
      </w:r>
      <w:r>
        <w:rPr>
          <w:rFonts w:ascii="宋体" w:hAnsi="宋体"/>
          <w:szCs w:val="21"/>
        </w:rPr>
        <w:tab/>
      </w:r>
      <w:r>
        <w:rPr>
          <w:rFonts w:ascii="宋体" w:hAnsi="宋体"/>
          <w:szCs w:val="21"/>
        </w:rPr>
        <w:t>C．北斗卫星</w:t>
      </w:r>
      <w:r>
        <w:rPr>
          <w:rFonts w:ascii="宋体" w:hAnsi="宋体"/>
          <w:szCs w:val="21"/>
        </w:rPr>
        <w:tab/>
      </w:r>
      <w:r>
        <w:rPr>
          <w:rFonts w:ascii="宋体" w:hAnsi="宋体"/>
          <w:szCs w:val="21"/>
        </w:rPr>
        <w:t>D．奋斗者号</w:t>
      </w:r>
    </w:p>
    <w:p>
      <w:pPr>
        <w:adjustRightInd w:val="0"/>
        <w:snapToGrid w:val="0"/>
        <w:spacing w:line="360" w:lineRule="auto"/>
        <w:jc w:val="left"/>
        <w:textAlignment w:val="center"/>
        <w:rPr>
          <w:rFonts w:ascii="宋体" w:hAnsi="宋体"/>
          <w:szCs w:val="21"/>
        </w:rPr>
      </w:pPr>
      <w:r>
        <w:rPr>
          <w:rFonts w:ascii="宋体" w:hAnsi="宋体"/>
          <w:szCs w:val="21"/>
        </w:rPr>
        <w:t>3．2021年12月12日第二届鄱阳湖国际观鸟周活动在江西省历史名城吴城镇开幕。鸟群中最耀眼的是江西省省鸟：（</w:t>
      </w:r>
      <w:r>
        <w:rPr>
          <w:rFonts w:ascii="宋体" w:hAnsi="宋体" w:cs="'Times New Roman'"/>
          <w:szCs w:val="21"/>
        </w:rPr>
        <w:t>       </w:t>
      </w:r>
      <w:r>
        <w:rPr>
          <w:rFonts w:ascii="宋体" w:hAnsi="宋体"/>
          <w:szCs w:val="21"/>
        </w:rPr>
        <w:t>）</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A．黑鹳</w:t>
      </w:r>
      <w:r>
        <w:rPr>
          <w:rFonts w:ascii="宋体" w:hAnsi="宋体"/>
          <w:szCs w:val="21"/>
        </w:rPr>
        <w:tab/>
      </w:r>
      <w:r>
        <w:rPr>
          <w:rFonts w:ascii="宋体" w:hAnsi="宋体"/>
          <w:szCs w:val="21"/>
        </w:rPr>
        <w:t>B．白鹤</w:t>
      </w:r>
      <w:r>
        <w:rPr>
          <w:rFonts w:ascii="宋体" w:hAnsi="宋体"/>
          <w:szCs w:val="21"/>
        </w:rPr>
        <w:tab/>
      </w:r>
      <w:r>
        <w:rPr>
          <w:rFonts w:ascii="宋体" w:hAnsi="宋体"/>
          <w:szCs w:val="21"/>
        </w:rPr>
        <w:t>C．东方白鹳</w:t>
      </w:r>
      <w:r>
        <w:rPr>
          <w:rFonts w:ascii="宋体" w:hAnsi="宋体"/>
          <w:szCs w:val="21"/>
        </w:rPr>
        <w:tab/>
      </w:r>
      <w:r>
        <w:rPr>
          <w:rFonts w:ascii="宋体" w:hAnsi="宋体"/>
          <w:szCs w:val="21"/>
        </w:rPr>
        <w:t>D．鸳鸯</w:t>
      </w:r>
    </w:p>
    <w:p>
      <w:pPr>
        <w:adjustRightInd w:val="0"/>
        <w:snapToGrid w:val="0"/>
        <w:spacing w:line="360" w:lineRule="auto"/>
        <w:jc w:val="left"/>
        <w:textAlignment w:val="center"/>
        <w:rPr>
          <w:rFonts w:ascii="宋体" w:hAnsi="宋体"/>
          <w:szCs w:val="21"/>
        </w:rPr>
      </w:pPr>
      <w:r>
        <w:rPr>
          <w:rFonts w:ascii="宋体" w:hAnsi="宋体"/>
          <w:szCs w:val="21"/>
        </w:rPr>
        <w:t>4．年仅14岁的全红婵是中国跳水队里最刻苦的，每天要练习400多次跳水，每次训练都是全力以赴。在东京奥运会女子单人10米台跳水决赛中，她以近乎完美的表现拿到冠军，并打破奥运纪录，梦想成真。这告诉我们（</w:t>
      </w:r>
      <w:r>
        <w:rPr>
          <w:rFonts w:ascii="宋体" w:hAnsi="宋体" w:cs="'Times New Roman'"/>
          <w:szCs w:val="21"/>
        </w:rPr>
        <w:t>     </w:t>
      </w:r>
      <w:r>
        <w:rPr>
          <w:rFonts w:ascii="宋体" w:hAnsi="宋体"/>
          <w:szCs w:val="21"/>
        </w:rPr>
        <w:t>）</w:t>
      </w:r>
    </w:p>
    <w:p>
      <w:pPr>
        <w:tabs>
          <w:tab w:val="left" w:pos="4153"/>
        </w:tabs>
        <w:adjustRightInd w:val="0"/>
        <w:snapToGrid w:val="0"/>
        <w:spacing w:line="360" w:lineRule="auto"/>
        <w:jc w:val="left"/>
        <w:textAlignment w:val="center"/>
        <w:rPr>
          <w:rFonts w:ascii="宋体" w:hAnsi="宋体"/>
          <w:szCs w:val="21"/>
        </w:rPr>
      </w:pPr>
      <w:r>
        <w:rPr>
          <w:rFonts w:ascii="宋体" w:hAnsi="宋体"/>
          <w:szCs w:val="21"/>
        </w:rPr>
        <w:t>A．坚持努力肯定会实现个人梦想</w:t>
      </w:r>
      <w:r>
        <w:rPr>
          <w:rFonts w:ascii="宋体" w:hAnsi="宋体"/>
          <w:szCs w:val="21"/>
        </w:rPr>
        <w:tab/>
      </w:r>
      <w:r>
        <w:rPr>
          <w:rFonts w:ascii="宋体" w:hAnsi="宋体"/>
          <w:szCs w:val="21"/>
        </w:rPr>
        <w:t>B．努力是梦想与现实之间的桥梁</w:t>
      </w:r>
    </w:p>
    <w:p>
      <w:pPr>
        <w:tabs>
          <w:tab w:val="left" w:pos="4153"/>
        </w:tabs>
        <w:adjustRightInd w:val="0"/>
        <w:snapToGrid w:val="0"/>
        <w:spacing w:line="360" w:lineRule="auto"/>
        <w:jc w:val="left"/>
        <w:textAlignment w:val="center"/>
        <w:rPr>
          <w:rFonts w:ascii="宋体" w:hAnsi="宋体"/>
          <w:szCs w:val="21"/>
        </w:rPr>
      </w:pPr>
      <w:r>
        <w:rPr>
          <w:rFonts w:ascii="宋体" w:hAnsi="宋体"/>
          <w:szCs w:val="21"/>
        </w:rPr>
        <w:t>C．少年的梦想都会在努力中实现</w:t>
      </w:r>
      <w:r>
        <w:rPr>
          <w:rFonts w:ascii="宋体" w:hAnsi="宋体"/>
          <w:szCs w:val="21"/>
        </w:rPr>
        <w:tab/>
      </w:r>
      <w:r>
        <w:rPr>
          <w:rFonts w:ascii="宋体" w:hAnsi="宋体"/>
          <w:szCs w:val="21"/>
        </w:rPr>
        <w:t>D．训练全力以赴就会获得的冠军</w:t>
      </w:r>
    </w:p>
    <w:p>
      <w:pPr>
        <w:adjustRightInd w:val="0"/>
        <w:snapToGrid w:val="0"/>
        <w:spacing w:line="360" w:lineRule="auto"/>
        <w:jc w:val="left"/>
        <w:textAlignment w:val="center"/>
        <w:rPr>
          <w:rFonts w:ascii="宋体" w:hAnsi="宋体"/>
          <w:szCs w:val="21"/>
        </w:rPr>
      </w:pPr>
      <w:r>
        <w:rPr>
          <w:rFonts w:ascii="宋体" w:hAnsi="宋体"/>
          <w:szCs w:val="21"/>
        </w:rPr>
        <w:t>5．高适云：“莫愁前路无知己，天下谁人不识君”，李白曰：“桃花潭水深千尺，不及汪伦送我情”，王维道：“劝君更尽一杯酒，西出阳关无故人”……这些古诗名句启示我们（</w:t>
      </w:r>
      <w:r>
        <w:rPr>
          <w:rFonts w:ascii="宋体" w:hAnsi="宋体" w:cs="'Times New Roman'"/>
          <w:szCs w:val="21"/>
        </w:rPr>
        <w:t>     </w:t>
      </w:r>
      <w:r>
        <w:rPr>
          <w:rFonts w:ascii="宋体" w:hAnsi="宋体"/>
          <w:szCs w:val="21"/>
        </w:rPr>
        <w:t>）</w:t>
      </w:r>
    </w:p>
    <w:p>
      <w:pPr>
        <w:adjustRightInd w:val="0"/>
        <w:snapToGrid w:val="0"/>
        <w:spacing w:line="360" w:lineRule="auto"/>
        <w:jc w:val="left"/>
        <w:textAlignment w:val="center"/>
        <w:rPr>
          <w:rFonts w:ascii="宋体" w:hAnsi="宋体"/>
          <w:szCs w:val="21"/>
        </w:rPr>
      </w:pPr>
      <w:r>
        <w:rPr>
          <w:rFonts w:ascii="宋体" w:hAnsi="宋体"/>
          <w:szCs w:val="21"/>
        </w:rPr>
        <w:t>①友谊让我们获得精神上的满足</w:t>
      </w:r>
      <w:r>
        <w:rPr>
          <w:rFonts w:ascii="宋体" w:hAnsi="宋体" w:cs="'Times New Roman'"/>
          <w:szCs w:val="21"/>
        </w:rPr>
        <w:t>       </w:t>
      </w:r>
      <w:r>
        <w:rPr>
          <w:rFonts w:ascii="宋体" w:hAnsi="宋体"/>
          <w:szCs w:val="21"/>
        </w:rPr>
        <w:t>②友谊意味着没有冲突</w:t>
      </w:r>
    </w:p>
    <w:p>
      <w:pPr>
        <w:adjustRightInd w:val="0"/>
        <w:snapToGrid w:val="0"/>
        <w:spacing w:line="360" w:lineRule="auto"/>
        <w:jc w:val="left"/>
        <w:textAlignment w:val="center"/>
        <w:rPr>
          <w:rFonts w:ascii="宋体" w:hAnsi="宋体"/>
          <w:szCs w:val="21"/>
        </w:rPr>
      </w:pPr>
      <w:r>
        <w:rPr>
          <w:rFonts w:ascii="宋体" w:hAnsi="宋体"/>
          <w:szCs w:val="21"/>
        </w:rPr>
        <w:t>③友谊给人温暖与力量</w:t>
      </w:r>
      <w:r>
        <w:rPr>
          <w:rFonts w:ascii="宋体" w:hAnsi="宋体" w:cs="'Times New Roman'"/>
          <w:szCs w:val="21"/>
        </w:rPr>
        <w:t>           </w:t>
      </w:r>
      <w:r>
        <w:rPr>
          <w:rFonts w:ascii="宋体" w:hAnsi="宋体"/>
          <w:szCs w:val="21"/>
        </w:rPr>
        <w:t>④友谊是一成不变的</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A．①③</w:t>
      </w:r>
      <w:r>
        <w:rPr>
          <w:rFonts w:ascii="宋体" w:hAnsi="宋体"/>
          <w:szCs w:val="21"/>
        </w:rPr>
        <w:tab/>
      </w:r>
      <w:r>
        <w:rPr>
          <w:rFonts w:ascii="宋体" w:hAnsi="宋体"/>
          <w:szCs w:val="21"/>
        </w:rPr>
        <w:t>B．①④</w:t>
      </w:r>
      <w:r>
        <w:rPr>
          <w:rFonts w:ascii="宋体" w:hAnsi="宋体"/>
          <w:szCs w:val="21"/>
        </w:rPr>
        <w:tab/>
      </w:r>
      <w:r>
        <w:rPr>
          <w:rFonts w:ascii="宋体" w:hAnsi="宋体"/>
          <w:szCs w:val="21"/>
        </w:rPr>
        <w:t>C．②③</w:t>
      </w:r>
      <w:r>
        <w:rPr>
          <w:rFonts w:ascii="宋体" w:hAnsi="宋体"/>
          <w:szCs w:val="21"/>
        </w:rPr>
        <w:tab/>
      </w:r>
      <w:r>
        <w:rPr>
          <w:rFonts w:ascii="宋体" w:hAnsi="宋体"/>
          <w:szCs w:val="21"/>
        </w:rPr>
        <w:t>D．②④</w:t>
      </w:r>
    </w:p>
    <w:p>
      <w:pPr>
        <w:adjustRightInd w:val="0"/>
        <w:snapToGrid w:val="0"/>
        <w:spacing w:line="360" w:lineRule="auto"/>
        <w:jc w:val="left"/>
        <w:textAlignment w:val="center"/>
        <w:rPr>
          <w:rFonts w:ascii="宋体" w:hAnsi="宋体"/>
          <w:szCs w:val="21"/>
        </w:rPr>
      </w:pPr>
      <w:r>
        <w:rPr>
          <w:rFonts w:ascii="宋体" w:hAnsi="宋体"/>
          <w:szCs w:val="21"/>
        </w:rPr>
        <w:t>6．为了更好地落实“双减”政策，理论联系实际，老师布置了一项特色家庭作业——学习手工制作。从以下对话中，你能感受到（</w:t>
      </w:r>
      <w:r>
        <w:rPr>
          <w:rFonts w:ascii="宋体" w:hAnsi="宋体" w:cs="'Times New Roman'"/>
          <w:szCs w:val="21"/>
        </w:rPr>
        <w:t>     </w:t>
      </w:r>
      <w:r>
        <w:rPr>
          <w:rFonts w:ascii="宋体" w:hAnsi="宋体"/>
          <w:szCs w:val="21"/>
        </w:rPr>
        <w:t>）</w:t>
      </w:r>
    </w:p>
    <w:tbl>
      <w:tblPr>
        <w:tblStyle w:val="5"/>
        <w:tblW w:w="6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小明：奶奶，老师让我们学习手工制作，您教教我吧。</w:t>
            </w:r>
          </w:p>
          <w:p>
            <w:pPr>
              <w:adjustRightInd w:val="0"/>
              <w:snapToGrid w:val="0"/>
              <w:spacing w:line="360" w:lineRule="auto"/>
              <w:jc w:val="left"/>
              <w:rPr>
                <w:rFonts w:ascii="宋体" w:hAnsi="宋体"/>
                <w:szCs w:val="21"/>
              </w:rPr>
            </w:pPr>
            <w:r>
              <w:rPr>
                <w:rFonts w:ascii="宋体" w:hAnsi="宋体"/>
                <w:szCs w:val="21"/>
              </w:rPr>
              <w:t>奶奶：孙子，好呀！我来教你剪纸。</w:t>
            </w:r>
          </w:p>
          <w:p>
            <w:pPr>
              <w:adjustRightInd w:val="0"/>
              <w:snapToGrid w:val="0"/>
              <w:spacing w:line="360" w:lineRule="auto"/>
              <w:jc w:val="left"/>
              <w:rPr>
                <w:rFonts w:ascii="宋体" w:hAnsi="宋体"/>
                <w:szCs w:val="21"/>
              </w:rPr>
            </w:pPr>
            <w:r>
              <w:rPr>
                <w:rFonts w:ascii="宋体" w:hAnsi="宋体"/>
                <w:szCs w:val="21"/>
              </w:rPr>
              <w:t>……</w:t>
            </w:r>
          </w:p>
          <w:p>
            <w:pPr>
              <w:adjustRightInd w:val="0"/>
              <w:snapToGrid w:val="0"/>
              <w:spacing w:line="360" w:lineRule="auto"/>
              <w:jc w:val="left"/>
              <w:rPr>
                <w:rFonts w:ascii="宋体" w:hAnsi="宋体"/>
                <w:szCs w:val="21"/>
              </w:rPr>
            </w:pPr>
            <w:r>
              <w:rPr>
                <w:rFonts w:ascii="宋体" w:hAnsi="宋体"/>
                <w:szCs w:val="21"/>
              </w:rPr>
              <w:t>奶奶：小明，这个新手机怎么用呢？你来告诉奶奶。</w:t>
            </w:r>
          </w:p>
          <w:p>
            <w:pPr>
              <w:adjustRightInd w:val="0"/>
              <w:snapToGrid w:val="0"/>
              <w:spacing w:line="360" w:lineRule="auto"/>
              <w:jc w:val="left"/>
              <w:rPr>
                <w:rFonts w:ascii="宋体" w:hAnsi="宋体"/>
                <w:szCs w:val="21"/>
              </w:rPr>
            </w:pPr>
            <w:r>
              <w:rPr>
                <w:rFonts w:ascii="宋体" w:hAnsi="宋体"/>
                <w:szCs w:val="21"/>
              </w:rPr>
              <w:t>小明：奶奶，马上来！包教包会，免学费。</w:t>
            </w:r>
          </w:p>
        </w:tc>
      </w:tr>
    </w:tbl>
    <w:p>
      <w:pPr>
        <w:adjustRightInd w:val="0"/>
        <w:snapToGrid w:val="0"/>
        <w:spacing w:line="360" w:lineRule="auto"/>
        <w:jc w:val="left"/>
        <w:textAlignment w:val="center"/>
        <w:rPr>
          <w:rFonts w:ascii="宋体" w:hAnsi="宋体"/>
          <w:szCs w:val="21"/>
        </w:rPr>
      </w:pPr>
      <w:r>
        <w:rPr>
          <w:rFonts w:ascii="宋体" w:hAnsi="宋体"/>
          <w:szCs w:val="21"/>
        </w:rPr>
        <w:t>①尊重老师，认真完成作业</w:t>
      </w:r>
      <w:r>
        <w:rPr>
          <w:rFonts w:ascii="宋体" w:hAnsi="宋体" w:cs="'Times New Roman'"/>
          <w:szCs w:val="21"/>
        </w:rPr>
        <w:t>        </w:t>
      </w:r>
      <w:r>
        <w:rPr>
          <w:rFonts w:ascii="宋体" w:hAnsi="宋体"/>
          <w:szCs w:val="21"/>
        </w:rPr>
        <w:t>②赡养家人，履行法定义务</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③孝亲敬长，体味美好亲情</w:t>
      </w:r>
      <w:r>
        <w:rPr>
          <w:rFonts w:ascii="宋体" w:hAnsi="宋体" w:cs="'Times New Roman'"/>
          <w:szCs w:val="21"/>
        </w:rPr>
        <w:t>        </w:t>
      </w:r>
      <w:r>
        <w:rPr>
          <w:rFonts w:ascii="宋体" w:hAnsi="宋体"/>
          <w:szCs w:val="21"/>
        </w:rPr>
        <w:t>④为了表扬，应付家庭作业</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A．①②</w:t>
      </w:r>
      <w:r>
        <w:rPr>
          <w:rFonts w:ascii="宋体" w:hAnsi="宋体"/>
          <w:szCs w:val="21"/>
        </w:rPr>
        <w:tab/>
      </w:r>
      <w:r>
        <w:rPr>
          <w:rFonts w:ascii="宋体" w:hAnsi="宋体"/>
          <w:szCs w:val="21"/>
        </w:rPr>
        <w:t>B．①③</w:t>
      </w:r>
      <w:r>
        <w:rPr>
          <w:rFonts w:ascii="宋体" w:hAnsi="宋体"/>
          <w:szCs w:val="21"/>
        </w:rPr>
        <w:tab/>
      </w:r>
      <w:r>
        <w:rPr>
          <w:rFonts w:ascii="宋体" w:hAnsi="宋体"/>
          <w:szCs w:val="21"/>
        </w:rPr>
        <w:t>C．③④</w:t>
      </w:r>
      <w:r>
        <w:rPr>
          <w:rFonts w:ascii="宋体" w:hAnsi="宋体"/>
          <w:szCs w:val="21"/>
        </w:rPr>
        <w:tab/>
      </w:r>
      <w:r>
        <w:rPr>
          <w:rFonts w:ascii="宋体" w:hAnsi="宋体"/>
          <w:szCs w:val="21"/>
        </w:rPr>
        <w:t>D．②④</w:t>
      </w:r>
    </w:p>
    <w:p>
      <w:pPr>
        <w:adjustRightInd w:val="0"/>
        <w:snapToGrid w:val="0"/>
        <w:spacing w:line="360" w:lineRule="auto"/>
        <w:jc w:val="left"/>
        <w:textAlignment w:val="center"/>
        <w:rPr>
          <w:rFonts w:ascii="宋体" w:hAnsi="宋体"/>
          <w:szCs w:val="21"/>
        </w:rPr>
      </w:pPr>
      <w:r>
        <w:rPr>
          <w:rFonts w:ascii="宋体" w:hAnsi="宋体"/>
          <w:szCs w:val="21"/>
        </w:rPr>
        <w:t>7．“大学之道，在明明德，在亲民，在止于至善”出自《大学》，意思是人们要彰显美德，革除自己身上的旧习，达到完美的境界。下列与这一思想相</w:t>
      </w:r>
      <w:r>
        <w:rPr>
          <w:rFonts w:hint="eastAsia" w:ascii="宋体" w:hAnsi="宋体"/>
          <w:szCs w:val="21"/>
        </w:rPr>
        <w:t>符</w:t>
      </w:r>
      <w:r>
        <w:rPr>
          <w:rFonts w:ascii="宋体" w:hAnsi="宋体"/>
          <w:szCs w:val="21"/>
        </w:rPr>
        <w:t>的是（</w:t>
      </w:r>
      <w:r>
        <w:rPr>
          <w:rFonts w:ascii="宋体" w:hAnsi="宋体" w:cs="'Times New Roman'"/>
          <w:szCs w:val="21"/>
        </w:rPr>
        <w:t>     </w:t>
      </w:r>
      <w:r>
        <w:rPr>
          <w:rFonts w:ascii="宋体" w:hAnsi="宋体"/>
          <w:szCs w:val="21"/>
        </w:rPr>
        <w:t>）</w:t>
      </w:r>
    </w:p>
    <w:p>
      <w:pPr>
        <w:tabs>
          <w:tab w:val="left" w:pos="4153"/>
        </w:tabs>
        <w:adjustRightInd w:val="0"/>
        <w:snapToGrid w:val="0"/>
        <w:spacing w:line="360" w:lineRule="auto"/>
        <w:jc w:val="left"/>
        <w:textAlignment w:val="center"/>
        <w:rPr>
          <w:rFonts w:ascii="宋体" w:hAnsi="宋体"/>
          <w:szCs w:val="21"/>
        </w:rPr>
      </w:pPr>
      <w:r>
        <w:rPr>
          <w:rFonts w:ascii="宋体" w:hAnsi="宋体"/>
          <w:szCs w:val="21"/>
        </w:rPr>
        <w:t>A．</w:t>
      </w:r>
      <w:r>
        <w:rPr>
          <w:rFonts w:hint="eastAsia" w:ascii="宋体" w:hAnsi="宋体"/>
          <w:szCs w:val="21"/>
        </w:rPr>
        <w:t>道不同，不相为谋</w:t>
      </w:r>
      <w:r>
        <w:rPr>
          <w:rFonts w:ascii="宋体" w:hAnsi="宋体"/>
          <w:szCs w:val="21"/>
        </w:rPr>
        <w:tab/>
      </w:r>
      <w:r>
        <w:rPr>
          <w:rFonts w:ascii="宋体" w:hAnsi="宋体"/>
          <w:szCs w:val="21"/>
        </w:rPr>
        <w:t>B．安分守命，顺时听天，随遇而安</w:t>
      </w:r>
    </w:p>
    <w:p>
      <w:pPr>
        <w:tabs>
          <w:tab w:val="left" w:pos="4153"/>
        </w:tabs>
        <w:adjustRightInd w:val="0"/>
        <w:snapToGrid w:val="0"/>
        <w:spacing w:line="360" w:lineRule="auto"/>
        <w:jc w:val="left"/>
        <w:textAlignment w:val="center"/>
        <w:rPr>
          <w:rFonts w:ascii="宋体" w:hAnsi="宋体"/>
          <w:szCs w:val="21"/>
        </w:rPr>
      </w:pPr>
      <w:r>
        <w:rPr>
          <w:rFonts w:ascii="宋体" w:hAnsi="宋体"/>
          <w:szCs w:val="21"/>
        </w:rPr>
        <w:t>C．</w:t>
      </w:r>
      <w:r>
        <w:rPr>
          <w:rFonts w:hint="eastAsia" w:ascii="宋体" w:hAnsi="宋体"/>
          <w:szCs w:val="21"/>
        </w:rPr>
        <w:t>钱财如粪土，仁义值千金</w:t>
      </w:r>
      <w:r>
        <w:rPr>
          <w:rFonts w:ascii="宋体" w:hAnsi="宋体"/>
          <w:szCs w:val="21"/>
        </w:rPr>
        <w:tab/>
      </w:r>
      <w:r>
        <w:rPr>
          <w:rFonts w:ascii="宋体" w:hAnsi="宋体"/>
          <w:szCs w:val="21"/>
        </w:rPr>
        <w:t>D．见贤思齐焉，见不贤而内自省也</w:t>
      </w:r>
    </w:p>
    <w:p>
      <w:pPr>
        <w:adjustRightInd w:val="0"/>
        <w:snapToGrid w:val="0"/>
        <w:spacing w:line="360" w:lineRule="auto"/>
        <w:jc w:val="left"/>
        <w:textAlignment w:val="center"/>
        <w:rPr>
          <w:rFonts w:ascii="宋体" w:hAnsi="宋体"/>
          <w:szCs w:val="21"/>
        </w:rPr>
      </w:pPr>
      <w:r>
        <w:rPr>
          <w:rFonts w:ascii="宋体" w:hAnsi="宋体"/>
          <w:szCs w:val="21"/>
        </w:rPr>
        <w:t>8．下列名言或警句与其体现的观点或道理表述相符的是（</w:t>
      </w:r>
      <w:r>
        <w:rPr>
          <w:rFonts w:ascii="宋体" w:hAnsi="宋体" w:cs="'Times New Roman'"/>
          <w:szCs w:val="21"/>
        </w:rPr>
        <w:t>       </w:t>
      </w:r>
      <w:r>
        <w:rPr>
          <w:rFonts w:ascii="宋体" w:hAnsi="宋体"/>
          <w:szCs w:val="21"/>
        </w:rPr>
        <w:t>）</w:t>
      </w:r>
    </w:p>
    <w:tbl>
      <w:tblPr>
        <w:tblStyle w:val="5"/>
        <w:tblW w:w="7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3180"/>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序号</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名言或警句</w:t>
            </w:r>
          </w:p>
        </w:tc>
        <w:tc>
          <w:tcPr>
            <w:tcW w:w="33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体现的观点或道理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hint="eastAsia" w:ascii="宋体" w:hAnsi="宋体"/>
                <w:szCs w:val="21"/>
              </w:rPr>
              <w:t>①</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君子和而不同，小人同而不和。</w:t>
            </w:r>
          </w:p>
        </w:tc>
        <w:tc>
          <w:tcPr>
            <w:tcW w:w="33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与人交往要学会尊重差异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5" w:hRule="atLeast"/>
        </w:trPr>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②</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千人同心，则得千人之力</w:t>
            </w:r>
          </w:p>
        </w:tc>
        <w:tc>
          <w:tcPr>
            <w:tcW w:w="33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集体的力量</w:t>
            </w:r>
            <w:r>
              <w:rPr>
                <w:rFonts w:hint="eastAsia" w:ascii="宋体" w:hAnsi="宋体"/>
                <w:szCs w:val="21"/>
              </w:rPr>
              <w:t>取决于</w:t>
            </w:r>
            <w:r>
              <w:rPr>
                <w:rFonts w:ascii="宋体" w:hAnsi="宋体"/>
                <w:szCs w:val="21"/>
              </w:rPr>
              <w:t>集体成员</w:t>
            </w:r>
            <w:r>
              <w:rPr>
                <w:rFonts w:hint="eastAsia" w:ascii="宋体" w:hAnsi="宋体"/>
                <w:szCs w:val="21"/>
              </w:rPr>
              <w:t>的</w:t>
            </w:r>
            <w:r>
              <w:rPr>
                <w:rFonts w:ascii="宋体" w:hAnsi="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③</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徒法不足以自行</w:t>
            </w:r>
          </w:p>
        </w:tc>
        <w:tc>
          <w:tcPr>
            <w:tcW w:w="33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依法治国必须完善立法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66" w:hRule="atLeast"/>
        </w:trPr>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④</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人无忠信，不可立于世。</w:t>
            </w:r>
          </w:p>
        </w:tc>
        <w:tc>
          <w:tcPr>
            <w:tcW w:w="33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rFonts w:ascii="宋体" w:hAnsi="宋体"/>
                <w:szCs w:val="21"/>
              </w:rPr>
            </w:pPr>
            <w:r>
              <w:rPr>
                <w:rFonts w:ascii="宋体" w:hAnsi="宋体"/>
                <w:szCs w:val="21"/>
              </w:rPr>
              <w:t>诚信，是一个人安身立命之本</w:t>
            </w:r>
          </w:p>
        </w:tc>
      </w:tr>
    </w:tbl>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A．①②</w:t>
      </w:r>
      <w:r>
        <w:rPr>
          <w:rFonts w:ascii="宋体" w:hAnsi="宋体"/>
          <w:szCs w:val="21"/>
        </w:rPr>
        <w:tab/>
      </w:r>
      <w:r>
        <w:rPr>
          <w:rFonts w:ascii="宋体" w:hAnsi="宋体"/>
          <w:szCs w:val="21"/>
        </w:rPr>
        <w:t>B．②④</w:t>
      </w:r>
      <w:r>
        <w:rPr>
          <w:rFonts w:ascii="宋体" w:hAnsi="宋体"/>
          <w:szCs w:val="21"/>
        </w:rPr>
        <w:tab/>
      </w:r>
      <w:r>
        <w:rPr>
          <w:rFonts w:ascii="宋体" w:hAnsi="宋体"/>
          <w:szCs w:val="21"/>
        </w:rPr>
        <w:t>C．③④</w:t>
      </w:r>
      <w:r>
        <w:rPr>
          <w:rFonts w:ascii="宋体" w:hAnsi="宋体"/>
          <w:szCs w:val="21"/>
        </w:rPr>
        <w:tab/>
      </w:r>
      <w:r>
        <w:rPr>
          <w:rFonts w:ascii="宋体" w:hAnsi="宋体"/>
          <w:szCs w:val="21"/>
        </w:rPr>
        <w:t>D．①④</w:t>
      </w:r>
    </w:p>
    <w:p>
      <w:pPr>
        <w:adjustRightInd w:val="0"/>
        <w:snapToGrid w:val="0"/>
        <w:spacing w:line="360" w:lineRule="auto"/>
        <w:jc w:val="left"/>
        <w:textAlignment w:val="center"/>
        <w:rPr>
          <w:rFonts w:ascii="宋体" w:hAnsi="宋体"/>
          <w:szCs w:val="21"/>
        </w:rPr>
      </w:pPr>
      <w:r>
        <w:rPr>
          <w:rFonts w:ascii="宋体" w:hAnsi="宋体"/>
          <w:szCs w:val="21"/>
        </w:rPr>
        <w:t>9．小红的妈妈通过网上预约平台，顺利预约并完成新冠疫苗两个剂次的接种，这体现了网络（</w:t>
      </w:r>
      <w:r>
        <w:rPr>
          <w:rFonts w:ascii="宋体" w:hAnsi="宋体" w:cs="'Times New Roman'"/>
          <w:szCs w:val="21"/>
        </w:rPr>
        <w:t>     </w:t>
      </w:r>
      <w:r>
        <w:rPr>
          <w:rFonts w:ascii="宋体" w:hAnsi="宋体"/>
          <w:szCs w:val="21"/>
        </w:rPr>
        <w:t>）</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A．为人们的生活提供便利        B．促进民主政治的进步</w:t>
      </w:r>
      <w:r>
        <w:rPr>
          <w:rFonts w:ascii="宋体" w:hAnsi="宋体"/>
          <w:szCs w:val="21"/>
        </w:rPr>
        <w:tab/>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C．为经济发展注入新的活力      D．成为经济贸易的新途径</w:t>
      </w:r>
    </w:p>
    <w:p>
      <w:pPr>
        <w:adjustRightInd w:val="0"/>
        <w:snapToGrid w:val="0"/>
        <w:spacing w:line="360" w:lineRule="auto"/>
        <w:jc w:val="left"/>
        <w:textAlignment w:val="center"/>
        <w:rPr>
          <w:rFonts w:ascii="宋体" w:hAnsi="宋体"/>
          <w:szCs w:val="21"/>
        </w:rPr>
      </w:pPr>
      <w:r>
        <w:rPr>
          <w:rFonts w:ascii="宋体" w:hAnsi="宋体"/>
          <w:szCs w:val="21"/>
        </w:rPr>
        <w:t>10．2022年2月7日，刘某在明知不允许燃放烟花爆竹的情况下，在自己家门口违规燃放烟花爆竹。山东单县公安局决定给予刘某行政拘留5日的行政处罚。这启示我们（</w:t>
      </w:r>
      <w:r>
        <w:rPr>
          <w:rFonts w:ascii="宋体" w:hAnsi="宋体" w:cs="'Times New Roman'"/>
          <w:szCs w:val="21"/>
        </w:rPr>
        <w:t>     </w:t>
      </w:r>
      <w:r>
        <w:rPr>
          <w:rFonts w:ascii="宋体" w:hAnsi="宋体"/>
          <w:szCs w:val="21"/>
        </w:rPr>
        <w:t>）</w:t>
      </w:r>
    </w:p>
    <w:p>
      <w:pPr>
        <w:adjustRightInd w:val="0"/>
        <w:snapToGrid w:val="0"/>
        <w:spacing w:line="360" w:lineRule="auto"/>
        <w:jc w:val="left"/>
        <w:textAlignment w:val="center"/>
        <w:rPr>
          <w:rFonts w:ascii="宋体" w:hAnsi="宋体"/>
          <w:szCs w:val="21"/>
        </w:rPr>
      </w:pPr>
      <w:r>
        <w:rPr>
          <w:rFonts w:ascii="宋体" w:hAnsi="宋体"/>
          <w:szCs w:val="21"/>
        </w:rPr>
        <w:t>①珍视自由，必须依法行使权利</w:t>
      </w:r>
      <w:r>
        <w:rPr>
          <w:rFonts w:ascii="宋体" w:hAnsi="宋体" w:cs="'Times New Roman'"/>
          <w:szCs w:val="21"/>
        </w:rPr>
        <w:t>    </w:t>
      </w:r>
      <w:r>
        <w:rPr>
          <w:rFonts w:ascii="宋体" w:hAnsi="宋体"/>
          <w:szCs w:val="21"/>
        </w:rPr>
        <w:t>②法不可违，违法必受刑罚处罚</w:t>
      </w:r>
    </w:p>
    <w:p>
      <w:pPr>
        <w:adjustRightInd w:val="0"/>
        <w:snapToGrid w:val="0"/>
        <w:spacing w:line="360" w:lineRule="auto"/>
        <w:jc w:val="left"/>
        <w:textAlignment w:val="center"/>
        <w:rPr>
          <w:rFonts w:ascii="宋体" w:hAnsi="宋体"/>
          <w:szCs w:val="21"/>
        </w:rPr>
      </w:pPr>
      <w:r>
        <w:rPr>
          <w:rFonts w:ascii="宋体" w:hAnsi="宋体"/>
          <w:szCs w:val="21"/>
        </w:rPr>
        <w:t>③法治和自由的矛盾不可调和</w:t>
      </w:r>
      <w:r>
        <w:rPr>
          <w:rFonts w:ascii="宋体" w:hAnsi="宋体" w:cs="'Times New Roman'"/>
          <w:szCs w:val="21"/>
        </w:rPr>
        <w:t>     </w:t>
      </w:r>
      <w:r>
        <w:rPr>
          <w:rFonts w:ascii="宋体" w:hAnsi="宋体"/>
          <w:szCs w:val="21"/>
        </w:rPr>
        <w:t>④自由的实现不能触碰法律红线</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A．①④</w:t>
      </w:r>
      <w:r>
        <w:rPr>
          <w:rFonts w:ascii="宋体" w:hAnsi="宋体"/>
          <w:szCs w:val="21"/>
        </w:rPr>
        <w:tab/>
      </w:r>
      <w:r>
        <w:rPr>
          <w:rFonts w:ascii="宋体" w:hAnsi="宋体"/>
          <w:szCs w:val="21"/>
        </w:rPr>
        <w:t>B．③④</w:t>
      </w:r>
      <w:r>
        <w:rPr>
          <w:rFonts w:ascii="宋体" w:hAnsi="宋体"/>
          <w:szCs w:val="21"/>
        </w:rPr>
        <w:tab/>
      </w:r>
      <w:r>
        <w:rPr>
          <w:rFonts w:ascii="宋体" w:hAnsi="宋体"/>
          <w:szCs w:val="21"/>
        </w:rPr>
        <w:t>C．①③</w:t>
      </w:r>
      <w:r>
        <w:rPr>
          <w:rFonts w:ascii="宋体" w:hAnsi="宋体"/>
          <w:szCs w:val="21"/>
        </w:rPr>
        <w:tab/>
      </w:r>
      <w:r>
        <w:rPr>
          <w:rFonts w:ascii="宋体" w:hAnsi="宋体"/>
          <w:szCs w:val="21"/>
        </w:rPr>
        <w:t>D．②④</w:t>
      </w:r>
    </w:p>
    <w:p>
      <w:pPr>
        <w:adjustRightInd w:val="0"/>
        <w:snapToGrid w:val="0"/>
        <w:spacing w:line="360" w:lineRule="auto"/>
        <w:jc w:val="left"/>
        <w:textAlignment w:val="center"/>
        <w:rPr>
          <w:rFonts w:ascii="宋体" w:hAnsi="宋体"/>
          <w:szCs w:val="21"/>
        </w:rPr>
      </w:pPr>
      <w:r>
        <w:rPr>
          <w:rFonts w:ascii="宋体" w:hAnsi="宋体"/>
          <w:szCs w:val="21"/>
        </w:rPr>
        <w:t>11．大到合同签订、公司设立，小到高空抛物、点外卖，几乎所有的民事活动都能在第十三届全国人民代表大会第三次会议通过的《中华人民共和国民法典》中找到依据。这说明（</w:t>
      </w:r>
      <w:r>
        <w:rPr>
          <w:rFonts w:ascii="宋体" w:hAnsi="宋体" w:cs="'Times New Roman'"/>
          <w:szCs w:val="21"/>
        </w:rPr>
        <w:t>     </w:t>
      </w:r>
      <w:r>
        <w:rPr>
          <w:rFonts w:ascii="宋体" w:hAnsi="宋体"/>
          <w:szCs w:val="21"/>
        </w:rPr>
        <w:t>）</w:t>
      </w:r>
    </w:p>
    <w:p>
      <w:pPr>
        <w:adjustRightInd w:val="0"/>
        <w:snapToGrid w:val="0"/>
        <w:spacing w:line="360" w:lineRule="auto"/>
        <w:jc w:val="left"/>
        <w:textAlignment w:val="center"/>
        <w:rPr>
          <w:rFonts w:ascii="宋体" w:hAnsi="宋体"/>
          <w:szCs w:val="21"/>
        </w:rPr>
      </w:pPr>
      <w:r>
        <w:rPr>
          <w:rFonts w:ascii="宋体" w:hAnsi="宋体"/>
          <w:szCs w:val="21"/>
        </w:rPr>
        <w:t>①法律与人们的生活息息相关　</w:t>
      </w:r>
      <w:r>
        <w:rPr>
          <w:rFonts w:ascii="宋体" w:hAnsi="宋体" w:cs="'Times New Roman'"/>
          <w:szCs w:val="21"/>
        </w:rPr>
        <w:t>      </w:t>
      </w:r>
      <w:r>
        <w:rPr>
          <w:rFonts w:ascii="宋体" w:hAnsi="宋体"/>
          <w:szCs w:val="21"/>
        </w:rPr>
        <w:t>②法律是由国家制定或认可的</w:t>
      </w:r>
    </w:p>
    <w:p>
      <w:pPr>
        <w:adjustRightInd w:val="0"/>
        <w:snapToGrid w:val="0"/>
        <w:spacing w:line="360" w:lineRule="auto"/>
        <w:jc w:val="left"/>
        <w:textAlignment w:val="center"/>
        <w:rPr>
          <w:rFonts w:ascii="宋体" w:hAnsi="宋体"/>
          <w:szCs w:val="21"/>
        </w:rPr>
      </w:pPr>
      <w:r>
        <w:rPr>
          <w:rFonts w:ascii="宋体" w:hAnsi="宋体"/>
          <w:szCs w:val="21"/>
        </w:rPr>
        <w:t>③全国人大代表享有最高立法权　</w:t>
      </w:r>
      <w:r>
        <w:rPr>
          <w:rFonts w:ascii="宋体" w:hAnsi="宋体" w:cs="'Times New Roman'"/>
          <w:szCs w:val="21"/>
        </w:rPr>
        <w:t>     </w:t>
      </w:r>
      <w:r>
        <w:rPr>
          <w:rFonts w:ascii="宋体" w:hAnsi="宋体"/>
          <w:szCs w:val="21"/>
        </w:rPr>
        <w:t>④法律是由国家强制力保证实施的</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A．①②</w:t>
      </w:r>
      <w:r>
        <w:rPr>
          <w:rFonts w:ascii="宋体" w:hAnsi="宋体"/>
          <w:szCs w:val="21"/>
        </w:rPr>
        <w:tab/>
      </w:r>
      <w:r>
        <w:rPr>
          <w:rFonts w:ascii="宋体" w:hAnsi="宋体"/>
          <w:szCs w:val="21"/>
        </w:rPr>
        <w:t>B．②④</w:t>
      </w:r>
      <w:r>
        <w:rPr>
          <w:rFonts w:ascii="宋体" w:hAnsi="宋体"/>
          <w:szCs w:val="21"/>
        </w:rPr>
        <w:tab/>
      </w:r>
      <w:r>
        <w:rPr>
          <w:rFonts w:ascii="宋体" w:hAnsi="宋体"/>
          <w:szCs w:val="21"/>
        </w:rPr>
        <w:t>C．①③</w:t>
      </w:r>
      <w:r>
        <w:rPr>
          <w:rFonts w:ascii="宋体" w:hAnsi="宋体"/>
          <w:szCs w:val="21"/>
        </w:rPr>
        <w:tab/>
      </w:r>
      <w:r>
        <w:rPr>
          <w:rFonts w:ascii="宋体" w:hAnsi="宋体"/>
          <w:szCs w:val="21"/>
        </w:rPr>
        <w:t>D．③④</w:t>
      </w:r>
    </w:p>
    <w:p>
      <w:pPr>
        <w:adjustRightInd w:val="0"/>
        <w:snapToGrid w:val="0"/>
        <w:spacing w:line="360" w:lineRule="auto"/>
        <w:jc w:val="left"/>
        <w:textAlignment w:val="center"/>
        <w:rPr>
          <w:rFonts w:ascii="宋体" w:hAnsi="宋体"/>
          <w:szCs w:val="21"/>
        </w:rPr>
      </w:pPr>
    </w:p>
    <w:p>
      <w:pPr>
        <w:adjustRightInd w:val="0"/>
        <w:snapToGrid w:val="0"/>
        <w:spacing w:line="362" w:lineRule="auto"/>
        <w:jc w:val="left"/>
        <w:textAlignment w:val="center"/>
        <w:rPr>
          <w:rFonts w:ascii="宋体" w:hAnsi="宋体"/>
          <w:szCs w:val="21"/>
        </w:rPr>
      </w:pPr>
      <w:r>
        <w:rPr>
          <w:rFonts w:ascii="宋体" w:hAnsi="宋体"/>
          <w:szCs w:val="21"/>
        </w:rPr>
        <w:t>12．下图为公民的基本权利与基本义务的关系图，以下选项与图中阴影一致的是（</w:t>
      </w:r>
      <w:r>
        <w:rPr>
          <w:rFonts w:ascii="宋体" w:hAnsi="宋体" w:cs="'Times New Roman'"/>
          <w:szCs w:val="21"/>
        </w:rPr>
        <w:t>     </w:t>
      </w:r>
      <w:r>
        <w:rPr>
          <w:rFonts w:ascii="宋体" w:hAnsi="宋体"/>
          <w:szCs w:val="21"/>
        </w:rPr>
        <w:t>）</w:t>
      </w:r>
    </w:p>
    <w:p>
      <w:pPr>
        <w:adjustRightInd w:val="0"/>
        <w:snapToGrid w:val="0"/>
        <w:spacing w:line="362" w:lineRule="auto"/>
        <w:jc w:val="left"/>
        <w:textAlignment w:val="center"/>
        <w:rPr>
          <w:rFonts w:ascii="宋体" w:hAnsi="宋体"/>
          <w:szCs w:val="21"/>
        </w:rPr>
      </w:pPr>
      <w:r>
        <w:rPr>
          <w:rFonts w:ascii="宋体" w:hAnsi="宋体"/>
          <w:szCs w:val="21"/>
        </w:rPr>
        <w:drawing>
          <wp:inline distT="0" distB="0" distL="0" distR="0">
            <wp:extent cx="2819400" cy="11239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819400" cy="1123950"/>
                    </a:xfrm>
                    <a:prstGeom prst="rect">
                      <a:avLst/>
                    </a:prstGeom>
                  </pic:spPr>
                </pic:pic>
              </a:graphicData>
            </a:graphic>
          </wp:inline>
        </w:drawing>
      </w:r>
    </w:p>
    <w:p>
      <w:pPr>
        <w:adjustRightInd w:val="0"/>
        <w:snapToGrid w:val="0"/>
        <w:spacing w:line="362" w:lineRule="auto"/>
        <w:jc w:val="left"/>
        <w:textAlignment w:val="center"/>
        <w:rPr>
          <w:rFonts w:ascii="宋体" w:hAnsi="宋体"/>
          <w:szCs w:val="21"/>
        </w:rPr>
      </w:pPr>
      <w:r>
        <w:rPr>
          <w:rFonts w:ascii="宋体" w:hAnsi="宋体"/>
          <w:szCs w:val="21"/>
        </w:rPr>
        <w:t>①王强农业大学毕业后，选择回家乡创业</w:t>
      </w:r>
      <w:r>
        <w:rPr>
          <w:rFonts w:hint="eastAsia" w:ascii="宋体" w:hAnsi="宋体"/>
          <w:szCs w:val="21"/>
        </w:rPr>
        <w:t xml:space="preserve"> </w:t>
      </w:r>
      <w:r>
        <w:rPr>
          <w:rFonts w:ascii="宋体" w:hAnsi="宋体"/>
          <w:szCs w:val="21"/>
        </w:rPr>
        <w:t xml:space="preserve">        ②同学们在校收看“天空课堂”授课直播</w:t>
      </w:r>
    </w:p>
    <w:p>
      <w:pPr>
        <w:adjustRightInd w:val="0"/>
        <w:snapToGrid w:val="0"/>
        <w:spacing w:line="362" w:lineRule="auto"/>
        <w:jc w:val="left"/>
        <w:textAlignment w:val="center"/>
        <w:rPr>
          <w:rFonts w:ascii="宋体" w:hAnsi="宋体"/>
          <w:szCs w:val="21"/>
        </w:rPr>
      </w:pPr>
      <w:r>
        <w:rPr>
          <w:rFonts w:ascii="宋体" w:hAnsi="宋体"/>
          <w:szCs w:val="21"/>
        </w:rPr>
        <w:t>③2021年，民营企业家赵其来纳税超1000万元</w:t>
      </w:r>
      <w:r>
        <w:rPr>
          <w:rFonts w:hint="eastAsia" w:ascii="宋体" w:hAnsi="宋体"/>
          <w:szCs w:val="21"/>
        </w:rPr>
        <w:t xml:space="preserve"> </w:t>
      </w:r>
      <w:r>
        <w:rPr>
          <w:rFonts w:ascii="宋体" w:hAnsi="宋体"/>
          <w:szCs w:val="21"/>
        </w:rPr>
        <w:t xml:space="preserve">  ④淮安市政府十大民心工程，有一半是来自网民的意见</w:t>
      </w:r>
    </w:p>
    <w:p>
      <w:pPr>
        <w:tabs>
          <w:tab w:val="left" w:pos="2076"/>
          <w:tab w:val="left" w:pos="4153"/>
          <w:tab w:val="left" w:pos="6229"/>
        </w:tabs>
        <w:adjustRightInd w:val="0"/>
        <w:snapToGrid w:val="0"/>
        <w:spacing w:line="362" w:lineRule="auto"/>
        <w:jc w:val="left"/>
        <w:textAlignment w:val="center"/>
        <w:rPr>
          <w:rFonts w:ascii="宋体" w:hAnsi="宋体"/>
          <w:szCs w:val="21"/>
        </w:rPr>
      </w:pPr>
      <w:r>
        <w:rPr>
          <w:rFonts w:ascii="宋体" w:hAnsi="宋体"/>
          <w:szCs w:val="21"/>
        </w:rPr>
        <w:t>A．①③</w:t>
      </w:r>
      <w:r>
        <w:rPr>
          <w:rFonts w:ascii="宋体" w:hAnsi="宋体"/>
          <w:szCs w:val="21"/>
        </w:rPr>
        <w:tab/>
      </w:r>
      <w:r>
        <w:rPr>
          <w:rFonts w:ascii="宋体" w:hAnsi="宋体"/>
          <w:szCs w:val="21"/>
        </w:rPr>
        <w:t>B．②③</w:t>
      </w:r>
      <w:r>
        <w:rPr>
          <w:rFonts w:ascii="宋体" w:hAnsi="宋体"/>
          <w:szCs w:val="21"/>
        </w:rPr>
        <w:tab/>
      </w:r>
      <w:r>
        <w:rPr>
          <w:rFonts w:ascii="宋体" w:hAnsi="宋体"/>
          <w:szCs w:val="21"/>
        </w:rPr>
        <w:t>C．①②</w:t>
      </w:r>
      <w:r>
        <w:rPr>
          <w:rFonts w:ascii="宋体" w:hAnsi="宋体"/>
          <w:szCs w:val="21"/>
        </w:rPr>
        <w:tab/>
      </w:r>
      <w:r>
        <w:rPr>
          <w:rFonts w:ascii="宋体" w:hAnsi="宋体"/>
          <w:szCs w:val="21"/>
        </w:rPr>
        <w:t>D．②④</w:t>
      </w:r>
    </w:p>
    <w:p>
      <w:pPr>
        <w:adjustRightInd w:val="0"/>
        <w:snapToGrid w:val="0"/>
        <w:spacing w:line="362" w:lineRule="auto"/>
        <w:jc w:val="left"/>
        <w:textAlignment w:val="center"/>
        <w:rPr>
          <w:rFonts w:ascii="宋体" w:hAnsi="宋体"/>
          <w:szCs w:val="21"/>
        </w:rPr>
      </w:pPr>
      <w:r>
        <w:rPr>
          <w:rFonts w:ascii="宋体" w:hAnsi="宋体"/>
          <w:szCs w:val="21"/>
        </w:rPr>
        <w:drawing>
          <wp:anchor distT="0" distB="0" distL="114300" distR="114300" simplePos="0" relativeHeight="251659264" behindDoc="0" locked="0" layoutInCell="1" allowOverlap="1">
            <wp:simplePos x="0" y="0"/>
            <wp:positionH relativeFrom="column">
              <wp:posOffset>4170680</wp:posOffset>
            </wp:positionH>
            <wp:positionV relativeFrom="paragraph">
              <wp:posOffset>27305</wp:posOffset>
            </wp:positionV>
            <wp:extent cx="2047875" cy="1757045"/>
            <wp:effectExtent l="0" t="0" r="9525" b="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047875" cy="1757045"/>
                    </a:xfrm>
                    <a:prstGeom prst="rect">
                      <a:avLst/>
                    </a:prstGeom>
                  </pic:spPr>
                </pic:pic>
              </a:graphicData>
            </a:graphic>
          </wp:anchor>
        </w:drawing>
      </w:r>
      <w:r>
        <w:rPr>
          <w:rFonts w:ascii="宋体" w:hAnsi="宋体"/>
          <w:szCs w:val="21"/>
        </w:rPr>
        <w:t>13．结合漫画，下面对个人利益、集体利益、国家利益的认识正确的是（</w:t>
      </w:r>
      <w:r>
        <w:rPr>
          <w:rFonts w:ascii="宋体" w:hAnsi="宋体" w:cs="'Times New Roman'"/>
          <w:szCs w:val="21"/>
        </w:rPr>
        <w:t>       </w:t>
      </w:r>
      <w:r>
        <w:rPr>
          <w:rFonts w:ascii="宋体" w:hAnsi="宋体"/>
          <w:szCs w:val="21"/>
        </w:rPr>
        <w:t>）</w:t>
      </w:r>
    </w:p>
    <w:p>
      <w:pPr>
        <w:adjustRightInd w:val="0"/>
        <w:snapToGrid w:val="0"/>
        <w:spacing w:line="362" w:lineRule="auto"/>
        <w:jc w:val="left"/>
        <w:textAlignment w:val="center"/>
        <w:rPr>
          <w:rFonts w:ascii="宋体" w:hAnsi="宋体" w:cs="'Times New Roman'"/>
          <w:szCs w:val="21"/>
        </w:rPr>
      </w:pPr>
      <w:r>
        <w:rPr>
          <w:rFonts w:ascii="宋体" w:hAnsi="宋体"/>
          <w:szCs w:val="21"/>
        </w:rPr>
        <w:t>①每个人都应该只看重个人利益</w:t>
      </w:r>
      <w:r>
        <w:rPr>
          <w:rFonts w:ascii="宋体" w:hAnsi="宋体" w:cs="'Times New Roman'"/>
          <w:szCs w:val="21"/>
        </w:rPr>
        <w:t> </w:t>
      </w:r>
    </w:p>
    <w:p>
      <w:pPr>
        <w:adjustRightInd w:val="0"/>
        <w:snapToGrid w:val="0"/>
        <w:spacing w:line="362" w:lineRule="auto"/>
        <w:jc w:val="left"/>
        <w:textAlignment w:val="center"/>
        <w:rPr>
          <w:rFonts w:ascii="宋体" w:hAnsi="宋体"/>
          <w:szCs w:val="21"/>
        </w:rPr>
      </w:pPr>
      <w:r>
        <w:rPr>
          <w:rFonts w:ascii="宋体" w:hAnsi="宋体"/>
          <w:szCs w:val="21"/>
        </w:rPr>
        <w:t>②坚持集体利益至上，必须放弃个人利益</w:t>
      </w:r>
    </w:p>
    <w:p>
      <w:pPr>
        <w:adjustRightInd w:val="0"/>
        <w:snapToGrid w:val="0"/>
        <w:spacing w:line="362" w:lineRule="auto"/>
        <w:jc w:val="left"/>
        <w:textAlignment w:val="center"/>
        <w:rPr>
          <w:rFonts w:ascii="宋体" w:hAnsi="宋体" w:cs="'Times New Roman'"/>
          <w:szCs w:val="21"/>
        </w:rPr>
      </w:pPr>
      <w:r>
        <w:rPr>
          <w:rFonts w:ascii="宋体" w:hAnsi="宋体"/>
          <w:szCs w:val="21"/>
        </w:rPr>
        <w:t>③应以国家利益为重，坚持国家利益至上</w:t>
      </w:r>
      <w:r>
        <w:rPr>
          <w:rFonts w:ascii="宋体" w:hAnsi="宋体" w:cs="'Times New Roman'"/>
          <w:szCs w:val="21"/>
        </w:rPr>
        <w:t>    </w:t>
      </w:r>
    </w:p>
    <w:p>
      <w:pPr>
        <w:adjustRightInd w:val="0"/>
        <w:snapToGrid w:val="0"/>
        <w:spacing w:line="362" w:lineRule="auto"/>
        <w:jc w:val="left"/>
        <w:textAlignment w:val="center"/>
        <w:rPr>
          <w:rFonts w:ascii="宋体" w:hAnsi="宋体"/>
          <w:szCs w:val="21"/>
        </w:rPr>
      </w:pPr>
      <w:r>
        <w:rPr>
          <w:rFonts w:ascii="宋体" w:hAnsi="宋体"/>
          <w:szCs w:val="21"/>
        </w:rPr>
        <w:t>④为了国家利益，有时需要放弃个人利益</w:t>
      </w:r>
    </w:p>
    <w:p>
      <w:pPr>
        <w:tabs>
          <w:tab w:val="left" w:pos="1230"/>
          <w:tab w:val="left" w:pos="3735"/>
          <w:tab w:val="left" w:pos="6229"/>
        </w:tabs>
        <w:adjustRightInd w:val="0"/>
        <w:snapToGrid w:val="0"/>
        <w:spacing w:line="362" w:lineRule="auto"/>
        <w:jc w:val="left"/>
        <w:textAlignment w:val="center"/>
        <w:rPr>
          <w:rFonts w:ascii="宋体" w:hAnsi="宋体"/>
          <w:szCs w:val="21"/>
        </w:rPr>
      </w:pPr>
      <w:r>
        <w:rPr>
          <w:rFonts w:ascii="宋体" w:hAnsi="宋体"/>
          <w:szCs w:val="21"/>
        </w:rPr>
        <w:t>A．①②</w:t>
      </w:r>
      <w:r>
        <w:rPr>
          <w:rFonts w:ascii="宋体" w:hAnsi="宋体"/>
          <w:szCs w:val="21"/>
        </w:rPr>
        <w:tab/>
      </w:r>
      <w:r>
        <w:rPr>
          <w:rFonts w:ascii="宋体" w:hAnsi="宋体"/>
          <w:szCs w:val="21"/>
        </w:rPr>
        <w:t>B．②③     C．①③</w:t>
      </w:r>
      <w:r>
        <w:rPr>
          <w:rFonts w:ascii="宋体" w:hAnsi="宋体"/>
          <w:szCs w:val="21"/>
        </w:rPr>
        <w:tab/>
      </w:r>
      <w:r>
        <w:rPr>
          <w:rFonts w:ascii="宋体" w:hAnsi="宋体"/>
          <w:szCs w:val="21"/>
        </w:rPr>
        <w:t>D．③④</w:t>
      </w:r>
    </w:p>
    <w:p>
      <w:pPr>
        <w:adjustRightInd w:val="0"/>
        <w:snapToGrid w:val="0"/>
        <w:spacing w:line="362" w:lineRule="auto"/>
        <w:jc w:val="left"/>
        <w:textAlignment w:val="center"/>
        <w:rPr>
          <w:rFonts w:ascii="宋体" w:hAnsi="宋体"/>
          <w:szCs w:val="21"/>
        </w:rPr>
      </w:pPr>
      <w:r>
        <w:rPr>
          <w:rFonts w:ascii="宋体" w:hAnsi="宋体"/>
          <w:szCs w:val="21"/>
        </w:rPr>
        <w:t>14．北京2022年冬奥会是全球首个实现了碳中和的冬奥会。国家速滑馆“冰丝带”采用了“二氧化碳跨临界直冷制冰技术”，它是全球首个采用此技术的场馆。这一技术（</w:t>
      </w:r>
      <w:r>
        <w:rPr>
          <w:rFonts w:ascii="宋体" w:hAnsi="宋体" w:cs="'Times New Roman'"/>
          <w:szCs w:val="21"/>
        </w:rPr>
        <w:t>     </w:t>
      </w:r>
      <w:r>
        <w:rPr>
          <w:rFonts w:ascii="宋体" w:hAnsi="宋体"/>
          <w:szCs w:val="21"/>
        </w:rPr>
        <w:t>）</w:t>
      </w:r>
    </w:p>
    <w:p>
      <w:pPr>
        <w:adjustRightInd w:val="0"/>
        <w:snapToGrid w:val="0"/>
        <w:spacing w:line="362" w:lineRule="auto"/>
        <w:jc w:val="left"/>
        <w:textAlignment w:val="center"/>
        <w:rPr>
          <w:rFonts w:ascii="宋体" w:hAnsi="宋体"/>
          <w:szCs w:val="21"/>
        </w:rPr>
      </w:pPr>
      <w:r>
        <w:rPr>
          <w:rFonts w:ascii="宋体" w:hAnsi="宋体"/>
          <w:szCs w:val="21"/>
        </w:rPr>
        <w:t>A．传递中国坚持走绿色发展道路的发展共识</w:t>
      </w:r>
    </w:p>
    <w:p>
      <w:pPr>
        <w:adjustRightInd w:val="0"/>
        <w:snapToGrid w:val="0"/>
        <w:spacing w:line="362" w:lineRule="auto"/>
        <w:jc w:val="left"/>
        <w:textAlignment w:val="center"/>
        <w:rPr>
          <w:rFonts w:ascii="宋体" w:hAnsi="宋体"/>
          <w:szCs w:val="21"/>
        </w:rPr>
      </w:pPr>
      <w:r>
        <w:rPr>
          <w:rFonts w:ascii="宋体" w:hAnsi="宋体"/>
          <w:szCs w:val="21"/>
        </w:rPr>
        <w:t>B．体现了中国在维护世界和平中的大国担当</w:t>
      </w:r>
    </w:p>
    <w:p>
      <w:pPr>
        <w:adjustRightInd w:val="0"/>
        <w:snapToGrid w:val="0"/>
        <w:spacing w:line="362" w:lineRule="auto"/>
        <w:jc w:val="left"/>
        <w:textAlignment w:val="center"/>
        <w:rPr>
          <w:rFonts w:ascii="宋体" w:hAnsi="宋体"/>
          <w:szCs w:val="21"/>
        </w:rPr>
      </w:pPr>
      <w:r>
        <w:rPr>
          <w:rFonts w:ascii="宋体" w:hAnsi="宋体"/>
          <w:szCs w:val="21"/>
        </w:rPr>
        <w:t>C．说明我国生态环境有所改善，高枕无忧</w:t>
      </w:r>
    </w:p>
    <w:p>
      <w:pPr>
        <w:adjustRightInd w:val="0"/>
        <w:snapToGrid w:val="0"/>
        <w:spacing w:line="362" w:lineRule="auto"/>
        <w:jc w:val="left"/>
        <w:textAlignment w:val="center"/>
        <w:rPr>
          <w:rFonts w:ascii="宋体" w:hAnsi="宋体"/>
          <w:szCs w:val="21"/>
        </w:rPr>
      </w:pPr>
      <w:r>
        <w:rPr>
          <w:rFonts w:ascii="宋体" w:hAnsi="宋体"/>
          <w:szCs w:val="21"/>
        </w:rPr>
        <w:t>D．符合我国“先污染，后治理”的发展理念</w:t>
      </w:r>
    </w:p>
    <w:p>
      <w:pPr>
        <w:adjustRightInd w:val="0"/>
        <w:snapToGrid w:val="0"/>
        <w:spacing w:line="362" w:lineRule="auto"/>
        <w:jc w:val="left"/>
        <w:textAlignment w:val="center"/>
        <w:rPr>
          <w:rFonts w:ascii="宋体" w:hAnsi="宋体"/>
          <w:szCs w:val="21"/>
        </w:rPr>
      </w:pPr>
      <w:r>
        <w:rPr>
          <w:rFonts w:ascii="宋体" w:hAnsi="宋体"/>
          <w:szCs w:val="21"/>
        </w:rPr>
        <w:drawing>
          <wp:anchor distT="0" distB="0" distL="114300" distR="114300" simplePos="0" relativeHeight="251660288" behindDoc="0" locked="0" layoutInCell="1" allowOverlap="1">
            <wp:simplePos x="0" y="0"/>
            <wp:positionH relativeFrom="column">
              <wp:posOffset>4801870</wp:posOffset>
            </wp:positionH>
            <wp:positionV relativeFrom="paragraph">
              <wp:posOffset>28575</wp:posOffset>
            </wp:positionV>
            <wp:extent cx="1580515" cy="1104900"/>
            <wp:effectExtent l="19050" t="19050" r="19685" b="19050"/>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580515" cy="1104900"/>
                    </a:xfrm>
                    <a:prstGeom prst="rect">
                      <a:avLst/>
                    </a:prstGeom>
                    <a:ln>
                      <a:solidFill>
                        <a:schemeClr val="tx1"/>
                      </a:solidFill>
                    </a:ln>
                  </pic:spPr>
                </pic:pic>
              </a:graphicData>
            </a:graphic>
          </wp:anchor>
        </w:drawing>
      </w:r>
      <w:r>
        <w:rPr>
          <w:rFonts w:ascii="宋体" w:hAnsi="宋体"/>
          <w:szCs w:val="21"/>
        </w:rPr>
        <w:t>15．如图，在平面直角坐标系中，当直线的变化趋势体现高质量发展的状况，下列选项最有可能为横坐标的是（</w:t>
      </w:r>
      <w:r>
        <w:rPr>
          <w:rFonts w:ascii="宋体" w:hAnsi="宋体" w:cs="'Times New Roman'"/>
          <w:szCs w:val="21"/>
        </w:rPr>
        <w:t>     </w:t>
      </w:r>
      <w:r>
        <w:rPr>
          <w:rFonts w:ascii="宋体" w:hAnsi="宋体"/>
          <w:szCs w:val="21"/>
        </w:rPr>
        <w:t>）</w:t>
      </w:r>
    </w:p>
    <w:p>
      <w:pPr>
        <w:tabs>
          <w:tab w:val="left" w:pos="1860"/>
          <w:tab w:val="left" w:pos="3945"/>
          <w:tab w:val="left" w:pos="6015"/>
        </w:tabs>
        <w:adjustRightInd w:val="0"/>
        <w:snapToGrid w:val="0"/>
        <w:spacing w:line="362" w:lineRule="auto"/>
        <w:jc w:val="left"/>
        <w:textAlignment w:val="center"/>
        <w:rPr>
          <w:rFonts w:ascii="宋体" w:hAnsi="宋体"/>
          <w:szCs w:val="21"/>
        </w:rPr>
      </w:pPr>
      <w:r>
        <w:rPr>
          <w:rFonts w:ascii="宋体" w:hAnsi="宋体"/>
          <w:szCs w:val="21"/>
        </w:rPr>
        <w:t>A．人口增长</w:t>
      </w:r>
      <w:r>
        <w:rPr>
          <w:rFonts w:ascii="宋体" w:hAnsi="宋体"/>
          <w:szCs w:val="21"/>
        </w:rPr>
        <w:tab/>
      </w:r>
      <w:r>
        <w:rPr>
          <w:rFonts w:ascii="宋体" w:hAnsi="宋体"/>
          <w:szCs w:val="21"/>
        </w:rPr>
        <w:t>B．科技创新</w:t>
      </w:r>
      <w:r>
        <w:rPr>
          <w:rFonts w:ascii="宋体" w:hAnsi="宋体"/>
          <w:szCs w:val="21"/>
        </w:rPr>
        <w:tab/>
      </w:r>
      <w:r>
        <w:rPr>
          <w:rFonts w:ascii="宋体" w:hAnsi="宋体"/>
          <w:szCs w:val="21"/>
        </w:rPr>
        <w:t>C．环境变化</w:t>
      </w:r>
      <w:r>
        <w:rPr>
          <w:rFonts w:ascii="宋体" w:hAnsi="宋体"/>
          <w:szCs w:val="21"/>
        </w:rPr>
        <w:tab/>
      </w:r>
      <w:r>
        <w:rPr>
          <w:rFonts w:ascii="宋体" w:hAnsi="宋体"/>
          <w:szCs w:val="21"/>
        </w:rPr>
        <w:t>D．资源消耗</w:t>
      </w:r>
    </w:p>
    <w:p>
      <w:pPr>
        <w:adjustRightInd w:val="0"/>
        <w:snapToGrid w:val="0"/>
        <w:spacing w:line="362" w:lineRule="auto"/>
        <w:jc w:val="left"/>
        <w:textAlignment w:val="center"/>
        <w:rPr>
          <w:rFonts w:ascii="宋体" w:hAnsi="宋体"/>
          <w:szCs w:val="21"/>
        </w:rPr>
      </w:pPr>
      <w:r>
        <w:rPr>
          <w:rFonts w:ascii="宋体" w:hAnsi="宋体"/>
          <w:szCs w:val="21"/>
        </w:rPr>
        <w:t>16．无论是颁布香港国安法，还是修订香港选举办法，都是为了完善“一国两制”，实现香港长治久安。“一国两制”（</w:t>
      </w:r>
      <w:r>
        <w:rPr>
          <w:rFonts w:ascii="宋体" w:hAnsi="宋体" w:cs="'Times New Roman'"/>
          <w:szCs w:val="21"/>
        </w:rPr>
        <w:t>     </w:t>
      </w:r>
      <w:r>
        <w:rPr>
          <w:rFonts w:ascii="宋体" w:hAnsi="宋体"/>
          <w:szCs w:val="21"/>
        </w:rPr>
        <w:t>）</w:t>
      </w:r>
    </w:p>
    <w:p>
      <w:pPr>
        <w:adjustRightInd w:val="0"/>
        <w:snapToGrid w:val="0"/>
        <w:spacing w:line="362" w:lineRule="auto"/>
        <w:jc w:val="left"/>
        <w:textAlignment w:val="center"/>
        <w:rPr>
          <w:rFonts w:ascii="宋体" w:hAnsi="宋体"/>
          <w:szCs w:val="21"/>
        </w:rPr>
      </w:pPr>
      <w:r>
        <w:rPr>
          <w:rFonts w:ascii="宋体" w:hAnsi="宋体"/>
          <w:szCs w:val="21"/>
        </w:rPr>
        <w:t>①是两岸关系的政治基础</w:t>
      </w:r>
      <w:r>
        <w:rPr>
          <w:rFonts w:hint="eastAsia" w:ascii="宋体" w:hAnsi="宋体"/>
          <w:szCs w:val="21"/>
        </w:rPr>
        <w:t xml:space="preserve"> </w:t>
      </w:r>
      <w:r>
        <w:rPr>
          <w:rFonts w:ascii="宋体" w:hAnsi="宋体"/>
          <w:szCs w:val="21"/>
        </w:rPr>
        <w:t xml:space="preserve">                  ②是中国特色社会主义的一个伟大创举</w:t>
      </w:r>
    </w:p>
    <w:p>
      <w:pPr>
        <w:adjustRightInd w:val="0"/>
        <w:snapToGrid w:val="0"/>
        <w:spacing w:line="362" w:lineRule="auto"/>
        <w:jc w:val="left"/>
        <w:textAlignment w:val="center"/>
        <w:rPr>
          <w:rFonts w:ascii="宋体" w:hAnsi="宋体"/>
          <w:szCs w:val="21"/>
        </w:rPr>
      </w:pPr>
      <w:r>
        <w:rPr>
          <w:rFonts w:ascii="宋体" w:hAnsi="宋体"/>
          <w:szCs w:val="21"/>
        </w:rPr>
        <w:t>③有利于香港地区的繁荣、稳定和发展</w:t>
      </w:r>
      <w:r>
        <w:rPr>
          <w:rFonts w:hint="eastAsia" w:ascii="宋体" w:hAnsi="宋体"/>
          <w:szCs w:val="21"/>
        </w:rPr>
        <w:t xml:space="preserve"> </w:t>
      </w:r>
      <w:r>
        <w:rPr>
          <w:rFonts w:ascii="宋体" w:hAnsi="宋体"/>
          <w:szCs w:val="21"/>
        </w:rPr>
        <w:t xml:space="preserve">      ④是党领导人民实现</w:t>
      </w:r>
      <w:r>
        <w:rPr>
          <w:rFonts w:hint="eastAsia" w:ascii="宋体" w:hAnsi="宋体"/>
          <w:szCs w:val="21"/>
        </w:rPr>
        <w:t>民族团结的</w:t>
      </w:r>
      <w:r>
        <w:rPr>
          <w:rFonts w:ascii="宋体" w:hAnsi="宋体"/>
          <w:szCs w:val="21"/>
        </w:rPr>
        <w:t>一项重要制度</w:t>
      </w:r>
    </w:p>
    <w:p>
      <w:pPr>
        <w:tabs>
          <w:tab w:val="left" w:pos="2076"/>
          <w:tab w:val="left" w:pos="4153"/>
          <w:tab w:val="left" w:pos="6229"/>
        </w:tabs>
        <w:adjustRightInd w:val="0"/>
        <w:snapToGrid w:val="0"/>
        <w:spacing w:line="362" w:lineRule="auto"/>
        <w:jc w:val="left"/>
        <w:textAlignment w:val="center"/>
        <w:rPr>
          <w:rFonts w:ascii="宋体" w:hAnsi="宋体"/>
          <w:szCs w:val="21"/>
        </w:rPr>
      </w:pPr>
      <w:r>
        <w:rPr>
          <w:rFonts w:ascii="宋体" w:hAnsi="宋体"/>
          <w:szCs w:val="21"/>
        </w:rPr>
        <w:t xml:space="preserve">A．①② </w:t>
      </w:r>
      <w:r>
        <w:rPr>
          <w:rFonts w:ascii="宋体" w:hAnsi="宋体"/>
          <w:szCs w:val="21"/>
        </w:rPr>
        <w:tab/>
      </w:r>
      <w:r>
        <w:rPr>
          <w:rFonts w:ascii="宋体" w:hAnsi="宋体"/>
          <w:szCs w:val="21"/>
        </w:rPr>
        <w:t>B．①④</w:t>
      </w:r>
      <w:r>
        <w:rPr>
          <w:rFonts w:ascii="宋体" w:hAnsi="宋体"/>
          <w:szCs w:val="21"/>
        </w:rPr>
        <w:tab/>
      </w:r>
      <w:r>
        <w:rPr>
          <w:rFonts w:ascii="宋体" w:hAnsi="宋体"/>
          <w:szCs w:val="21"/>
        </w:rPr>
        <w:t>C．①③</w:t>
      </w:r>
      <w:r>
        <w:rPr>
          <w:rFonts w:ascii="宋体" w:hAnsi="宋体"/>
          <w:szCs w:val="21"/>
        </w:rPr>
        <w:tab/>
      </w:r>
      <w:r>
        <w:rPr>
          <w:rFonts w:ascii="宋体" w:hAnsi="宋体"/>
          <w:szCs w:val="21"/>
        </w:rPr>
        <w:t>D．②③</w:t>
      </w:r>
    </w:p>
    <w:p>
      <w:pPr>
        <w:adjustRightInd w:val="0"/>
        <w:snapToGrid w:val="0"/>
        <w:spacing w:line="362" w:lineRule="auto"/>
        <w:jc w:val="left"/>
        <w:textAlignment w:val="center"/>
        <w:rPr>
          <w:rFonts w:ascii="宋体" w:hAnsi="宋体"/>
          <w:szCs w:val="21"/>
        </w:rPr>
      </w:pPr>
      <w:r>
        <w:rPr>
          <w:rFonts w:ascii="宋体" w:hAnsi="宋体"/>
          <w:szCs w:val="21"/>
        </w:rPr>
        <w:t>17．据了解，2021年中国国际消费品博览会共计1505家企业、2628个消费精品品牌参展，来自70个国家和地区（含中国）。这说明（</w:t>
      </w:r>
      <w:r>
        <w:rPr>
          <w:rFonts w:ascii="宋体" w:hAnsi="宋体" w:cs="'Times New Roman'"/>
          <w:szCs w:val="21"/>
        </w:rPr>
        <w:t>     </w:t>
      </w:r>
      <w:r>
        <w:rPr>
          <w:rFonts w:ascii="宋体" w:hAnsi="宋体"/>
          <w:szCs w:val="21"/>
        </w:rPr>
        <w:t>）</w:t>
      </w:r>
    </w:p>
    <w:p>
      <w:pPr>
        <w:adjustRightInd w:val="0"/>
        <w:snapToGrid w:val="0"/>
        <w:spacing w:line="365" w:lineRule="auto"/>
        <w:jc w:val="left"/>
        <w:textAlignment w:val="center"/>
        <w:rPr>
          <w:rFonts w:ascii="宋体" w:hAnsi="宋体"/>
          <w:szCs w:val="21"/>
        </w:rPr>
      </w:pPr>
      <w:r>
        <w:rPr>
          <w:rFonts w:ascii="宋体" w:hAnsi="宋体"/>
          <w:szCs w:val="21"/>
        </w:rPr>
        <w:t>①我们生活在一个开放互动的世界</w:t>
      </w:r>
      <w:r>
        <w:rPr>
          <w:rFonts w:ascii="宋体" w:hAnsi="宋体" w:cs="'Times New Roman'"/>
          <w:szCs w:val="21"/>
        </w:rPr>
        <w:t>            </w:t>
      </w:r>
      <w:r>
        <w:rPr>
          <w:rFonts w:ascii="宋体" w:hAnsi="宋体"/>
          <w:szCs w:val="21"/>
        </w:rPr>
        <w:t>②商品生产在全球范围内完成</w:t>
      </w:r>
    </w:p>
    <w:p>
      <w:pPr>
        <w:adjustRightInd w:val="0"/>
        <w:snapToGrid w:val="0"/>
        <w:spacing w:line="360" w:lineRule="auto"/>
        <w:jc w:val="left"/>
        <w:textAlignment w:val="center"/>
        <w:rPr>
          <w:rFonts w:ascii="宋体" w:hAnsi="宋体"/>
          <w:szCs w:val="21"/>
        </w:rPr>
      </w:pPr>
      <w:r>
        <w:rPr>
          <w:rFonts w:ascii="宋体" w:hAnsi="宋体"/>
          <w:szCs w:val="21"/>
        </w:rPr>
        <w:t>③经济全球化使风险与危机跨国界传递</w:t>
      </w:r>
      <w:r>
        <w:rPr>
          <w:rFonts w:ascii="宋体" w:hAnsi="宋体" w:cs="'Times New Roman'"/>
          <w:szCs w:val="21"/>
        </w:rPr>
        <w:t xml:space="preserve">               </w:t>
      </w:r>
      <w:r>
        <w:rPr>
          <w:rFonts w:ascii="宋体" w:hAnsi="宋体"/>
          <w:szCs w:val="21"/>
        </w:rPr>
        <w:t>④商品贸易在全球范围内进行</w:t>
      </w:r>
    </w:p>
    <w:p>
      <w:pPr>
        <w:tabs>
          <w:tab w:val="left" w:pos="2076"/>
          <w:tab w:val="left" w:pos="4153"/>
          <w:tab w:val="left" w:pos="6229"/>
        </w:tabs>
        <w:adjustRightInd w:val="0"/>
        <w:snapToGrid w:val="0"/>
        <w:spacing w:line="360" w:lineRule="auto"/>
        <w:jc w:val="left"/>
        <w:textAlignment w:val="center"/>
        <w:rPr>
          <w:rFonts w:ascii="宋体" w:hAnsi="宋体"/>
          <w:szCs w:val="21"/>
        </w:rPr>
      </w:pPr>
      <w:r>
        <w:rPr>
          <w:rFonts w:ascii="宋体" w:hAnsi="宋体"/>
          <w:szCs w:val="21"/>
        </w:rPr>
        <w:t>A．①②</w:t>
      </w:r>
      <w:r>
        <w:rPr>
          <w:rFonts w:ascii="宋体" w:hAnsi="宋体"/>
          <w:szCs w:val="21"/>
        </w:rPr>
        <w:tab/>
      </w:r>
      <w:r>
        <w:rPr>
          <w:rFonts w:ascii="宋体" w:hAnsi="宋体"/>
          <w:szCs w:val="21"/>
        </w:rPr>
        <w:t>B．③④</w:t>
      </w:r>
      <w:r>
        <w:rPr>
          <w:rFonts w:ascii="宋体" w:hAnsi="宋体"/>
          <w:szCs w:val="21"/>
        </w:rPr>
        <w:tab/>
      </w:r>
      <w:r>
        <w:rPr>
          <w:rFonts w:ascii="宋体" w:hAnsi="宋体"/>
          <w:szCs w:val="21"/>
        </w:rPr>
        <w:t>C．②③</w:t>
      </w:r>
      <w:r>
        <w:rPr>
          <w:rFonts w:ascii="宋体" w:hAnsi="宋体"/>
          <w:szCs w:val="21"/>
        </w:rPr>
        <w:tab/>
      </w:r>
      <w:r>
        <w:rPr>
          <w:rFonts w:ascii="宋体" w:hAnsi="宋体"/>
          <w:szCs w:val="21"/>
        </w:rPr>
        <w:t>D．①④</w:t>
      </w:r>
    </w:p>
    <w:p>
      <w:pPr>
        <w:adjustRightInd w:val="0"/>
        <w:snapToGrid w:val="0"/>
        <w:spacing w:line="360" w:lineRule="auto"/>
        <w:jc w:val="left"/>
        <w:textAlignment w:val="center"/>
        <w:rPr>
          <w:rFonts w:ascii="宋体" w:hAnsi="宋体"/>
          <w:szCs w:val="21"/>
        </w:rPr>
      </w:pPr>
      <w:r>
        <w:rPr>
          <w:rFonts w:ascii="宋体" w:hAnsi="宋体"/>
          <w:szCs w:val="21"/>
        </w:rPr>
        <w:t>18．习近平总书记指出：“幸福不会从天而降，梦想不会自动成真。面对梦想，要撸起袖子加油干”，追梦路上做到知行合一，亲躬实践。</w:t>
      </w:r>
      <w:r>
        <w:rPr>
          <w:rFonts w:hint="eastAsia" w:ascii="宋体" w:hAnsi="宋体"/>
          <w:szCs w:val="21"/>
        </w:rPr>
        <w:t>这告诉我们要</w:t>
      </w:r>
      <w:r>
        <w:rPr>
          <w:rFonts w:ascii="宋体" w:hAnsi="宋体"/>
          <w:szCs w:val="21"/>
        </w:rPr>
        <w:t>（</w:t>
      </w:r>
      <w:r>
        <w:rPr>
          <w:rFonts w:ascii="宋体" w:hAnsi="宋体" w:cs="'Times New Roman'"/>
          <w:szCs w:val="21"/>
        </w:rPr>
        <w:t>     </w:t>
      </w:r>
      <w:r>
        <w:rPr>
          <w:rFonts w:ascii="宋体" w:hAnsi="宋体"/>
          <w:szCs w:val="21"/>
        </w:rPr>
        <w:t>）</w:t>
      </w:r>
    </w:p>
    <w:p>
      <w:pPr>
        <w:tabs>
          <w:tab w:val="left" w:pos="4153"/>
        </w:tabs>
        <w:adjustRightInd w:val="0"/>
        <w:snapToGrid w:val="0"/>
        <w:spacing w:line="360" w:lineRule="auto"/>
        <w:jc w:val="left"/>
        <w:textAlignment w:val="center"/>
        <w:rPr>
          <w:rFonts w:ascii="宋体" w:hAnsi="宋体"/>
          <w:szCs w:val="21"/>
        </w:rPr>
      </w:pPr>
      <w:r>
        <w:rPr>
          <w:rFonts w:ascii="宋体" w:hAnsi="宋体"/>
          <w:szCs w:val="21"/>
        </w:rPr>
        <w:t>A．</w:t>
      </w:r>
      <w:r>
        <w:rPr>
          <w:rFonts w:hint="eastAsia" w:ascii="宋体" w:hAnsi="宋体"/>
          <w:szCs w:val="21"/>
        </w:rPr>
        <w:t>读书须用意，一字值千金</w:t>
      </w:r>
      <w:r>
        <w:rPr>
          <w:rFonts w:ascii="宋体" w:hAnsi="宋体"/>
          <w:szCs w:val="21"/>
        </w:rPr>
        <w:tab/>
      </w:r>
      <w:r>
        <w:rPr>
          <w:rFonts w:ascii="宋体" w:hAnsi="宋体"/>
          <w:szCs w:val="21"/>
        </w:rPr>
        <w:t>B．</w:t>
      </w:r>
      <w:r>
        <w:rPr>
          <w:rFonts w:hint="eastAsia" w:ascii="宋体" w:hAnsi="宋体"/>
          <w:szCs w:val="21"/>
        </w:rPr>
        <w:t>责人之心责己，恕己之心恕人</w:t>
      </w:r>
    </w:p>
    <w:p>
      <w:pPr>
        <w:tabs>
          <w:tab w:val="left" w:pos="4153"/>
        </w:tabs>
        <w:adjustRightInd w:val="0"/>
        <w:snapToGrid w:val="0"/>
        <w:spacing w:line="360" w:lineRule="auto"/>
        <w:jc w:val="left"/>
        <w:textAlignment w:val="center"/>
        <w:rPr>
          <w:rFonts w:ascii="宋体" w:hAnsi="宋体"/>
          <w:szCs w:val="21"/>
        </w:rPr>
      </w:pPr>
      <w:r>
        <w:rPr>
          <w:rFonts w:ascii="宋体" w:hAnsi="宋体"/>
          <w:szCs w:val="21"/>
        </w:rPr>
        <w:t>C．读万卷书，行万里路</w:t>
      </w:r>
      <w:r>
        <w:rPr>
          <w:rFonts w:ascii="宋体" w:hAnsi="宋体"/>
          <w:szCs w:val="21"/>
        </w:rPr>
        <w:tab/>
      </w:r>
      <w:r>
        <w:rPr>
          <w:rFonts w:ascii="宋体" w:hAnsi="宋体"/>
          <w:szCs w:val="21"/>
        </w:rPr>
        <w:t>D．</w:t>
      </w:r>
      <w:r>
        <w:rPr>
          <w:rFonts w:hint="eastAsia" w:ascii="宋体" w:hAnsi="宋体"/>
          <w:szCs w:val="21"/>
        </w:rPr>
        <w:t>两耳不闻窗外事，一心只读圣贤书</w:t>
      </w:r>
    </w:p>
    <w:p>
      <w:pPr>
        <w:adjustRightInd w:val="0"/>
        <w:snapToGrid w:val="0"/>
        <w:spacing w:line="360" w:lineRule="auto"/>
        <w:jc w:val="left"/>
        <w:textAlignment w:val="center"/>
        <w:rPr>
          <w:rFonts w:ascii="宋体" w:hAnsi="宋体" w:cs="宋体"/>
          <w:b/>
          <w:szCs w:val="21"/>
        </w:rPr>
      </w:pPr>
      <w:r>
        <w:rPr>
          <w:rFonts w:hint="eastAsia" w:ascii="宋体" w:hAnsi="宋体" w:cs="宋体"/>
          <w:b/>
          <w:szCs w:val="21"/>
        </w:rPr>
        <w:t>二、简要回答（简明扼要，条理清楚。每小题6分，共12分）</w:t>
      </w:r>
    </w:p>
    <w:p>
      <w:pPr>
        <w:adjustRightInd w:val="0"/>
        <w:snapToGrid w:val="0"/>
        <w:spacing w:line="360" w:lineRule="auto"/>
        <w:jc w:val="left"/>
        <w:textAlignment w:val="center"/>
        <w:rPr>
          <w:rFonts w:ascii="宋体" w:hAnsi="宋体" w:cs="楷体"/>
          <w:szCs w:val="21"/>
        </w:rPr>
      </w:pPr>
      <w:r>
        <w:rPr>
          <w:rFonts w:ascii="宋体" w:hAnsi="宋体"/>
          <w:szCs w:val="21"/>
        </w:rPr>
        <w:t>19．</w:t>
      </w:r>
      <w:r>
        <w:rPr>
          <w:rFonts w:ascii="宋体" w:hAnsi="宋体" w:cs="楷体"/>
          <w:szCs w:val="21"/>
        </w:rPr>
        <w:t>他们是平凡岗位上一个个不引人注意的小人物，但身上透着的精神引领我们前行。他们</w:t>
      </w:r>
      <w:r>
        <w:rPr>
          <w:rFonts w:hint="eastAsia" w:ascii="宋体" w:hAnsi="宋体" w:cs="楷体"/>
          <w:szCs w:val="21"/>
        </w:rPr>
        <w:t>是</w:t>
      </w:r>
      <w:r>
        <w:rPr>
          <w:rFonts w:ascii="宋体" w:hAnsi="宋体" w:cs="楷体"/>
          <w:szCs w:val="21"/>
        </w:rPr>
        <w:t>不顾非议，20年义务捡拾垃圾保护一</w:t>
      </w:r>
      <w:r>
        <w:rPr>
          <w:rFonts w:hint="eastAsia" w:ascii="宋体" w:hAnsi="宋体" w:cs="楷体"/>
          <w:szCs w:val="21"/>
        </w:rPr>
        <w:t>条</w:t>
      </w:r>
      <w:r>
        <w:rPr>
          <w:rFonts w:ascii="宋体" w:hAnsi="宋体" w:cs="楷体"/>
          <w:szCs w:val="21"/>
        </w:rPr>
        <w:t>河的延庆农民贺玉凤；是在工作中被誉为“老年人的拐杖、外地人的向导、乘客的贴心人”的公交司机刘宝中；是十几年来照顾着父母、公婆、爷爷等7位身患重病的老人、用孝心与毅力为濒临绝境的家庭撑起一片天的田</w:t>
      </w:r>
      <w:r>
        <w:rPr>
          <w:rFonts w:hint="eastAsia" w:ascii="宋体" w:hAnsi="宋体" w:cs="楷体"/>
          <w:szCs w:val="21"/>
        </w:rPr>
        <w:t>琴</w:t>
      </w:r>
      <w:r>
        <w:rPr>
          <w:rFonts w:ascii="宋体" w:hAnsi="宋体" w:cs="楷体"/>
          <w:szCs w:val="21"/>
        </w:rPr>
        <w:t>；是致力核心技术研究、助力中国高铁攀上“世界巅峰”的</w:t>
      </w:r>
      <w:r>
        <w:rPr>
          <w:rFonts w:hint="eastAsia" w:ascii="宋体" w:hAnsi="宋体" w:cs="楷体"/>
          <w:szCs w:val="21"/>
        </w:rPr>
        <w:t>贾</w:t>
      </w:r>
      <w:r>
        <w:rPr>
          <w:rFonts w:ascii="宋体" w:hAnsi="宋体" w:cs="楷体"/>
          <w:szCs w:val="21"/>
        </w:rPr>
        <w:t>利民；是要求自己“每天都要有进步”以应对新技术新问题的航天特种熔融焊接工高凤林；是20年如一日坚持“内不欺己、外不欺人”、苛求质量的私营业主苑永萍；是创立了全国第一所免费女子高中——丽江华坪女子高中、以忘我的精神在华坪教育战线上辛勤奉献22年的张桂梅……</w:t>
      </w:r>
    </w:p>
    <w:p>
      <w:pPr>
        <w:adjustRightInd w:val="0"/>
        <w:snapToGrid w:val="0"/>
        <w:spacing w:line="360" w:lineRule="auto"/>
        <w:ind w:firstLine="420" w:firstLineChars="200"/>
        <w:jc w:val="left"/>
        <w:textAlignment w:val="center"/>
        <w:rPr>
          <w:rFonts w:ascii="宋体" w:hAnsi="宋体"/>
          <w:szCs w:val="21"/>
        </w:rPr>
      </w:pPr>
      <w:r>
        <w:rPr>
          <w:rFonts w:hint="eastAsia" w:ascii="宋体" w:hAnsi="宋体"/>
          <w:szCs w:val="21"/>
        </w:rPr>
        <w:t>请运用所学知识，谈谈</w:t>
      </w:r>
      <w:r>
        <w:rPr>
          <w:rFonts w:ascii="宋体" w:hAnsi="宋体"/>
          <w:szCs w:val="21"/>
        </w:rPr>
        <w:t>他们如何在平凡的岗位上诠释“平凡中的伟大”</w:t>
      </w:r>
      <w:r>
        <w:rPr>
          <w:rFonts w:hint="eastAsia" w:ascii="宋体" w:hAnsi="宋体"/>
          <w:szCs w:val="21"/>
        </w:rPr>
        <w:t>。（6分）</w:t>
      </w:r>
    </w:p>
    <w:p>
      <w:pPr>
        <w:adjustRightInd w:val="0"/>
        <w:snapToGrid w:val="0"/>
        <w:spacing w:line="360" w:lineRule="auto"/>
        <w:ind w:firstLine="420"/>
        <w:jc w:val="left"/>
        <w:textAlignment w:val="center"/>
        <w:rPr>
          <w:rFonts w:ascii="宋体" w:hAnsi="宋体"/>
          <w:szCs w:val="21"/>
        </w:rPr>
      </w:pPr>
    </w:p>
    <w:p>
      <w:pPr>
        <w:adjustRightInd w:val="0"/>
        <w:snapToGrid w:val="0"/>
        <w:spacing w:line="360" w:lineRule="auto"/>
        <w:ind w:firstLine="420"/>
        <w:jc w:val="left"/>
        <w:textAlignment w:val="center"/>
        <w:rPr>
          <w:rFonts w:ascii="宋体" w:hAnsi="宋体"/>
          <w:szCs w:val="21"/>
        </w:rPr>
      </w:pPr>
    </w:p>
    <w:p>
      <w:pPr>
        <w:adjustRightInd w:val="0"/>
        <w:snapToGrid w:val="0"/>
        <w:spacing w:line="360" w:lineRule="auto"/>
        <w:ind w:firstLine="420"/>
        <w:jc w:val="left"/>
        <w:textAlignment w:val="center"/>
        <w:rPr>
          <w:rFonts w:ascii="宋体" w:hAnsi="宋体"/>
          <w:szCs w:val="21"/>
        </w:rPr>
      </w:pPr>
    </w:p>
    <w:p>
      <w:pPr>
        <w:adjustRightInd w:val="0"/>
        <w:snapToGrid w:val="0"/>
        <w:spacing w:line="360" w:lineRule="auto"/>
        <w:ind w:firstLine="420"/>
        <w:jc w:val="left"/>
        <w:textAlignment w:val="center"/>
        <w:rPr>
          <w:rFonts w:ascii="宋体" w:hAnsi="宋体"/>
          <w:szCs w:val="21"/>
        </w:rPr>
      </w:pPr>
    </w:p>
    <w:p>
      <w:pPr>
        <w:adjustRightInd w:val="0"/>
        <w:snapToGrid w:val="0"/>
        <w:spacing w:line="360" w:lineRule="auto"/>
        <w:jc w:val="left"/>
        <w:textAlignment w:val="center"/>
        <w:rPr>
          <w:rFonts w:ascii="宋体" w:hAnsi="宋体" w:cs="楷体"/>
          <w:szCs w:val="21"/>
        </w:rPr>
      </w:pPr>
      <w:r>
        <w:rPr>
          <w:rFonts w:ascii="宋体" w:hAnsi="宋体"/>
          <w:szCs w:val="21"/>
        </w:rPr>
        <w:t>20．</w:t>
      </w:r>
      <w:r>
        <w:rPr>
          <w:rFonts w:hint="eastAsia" w:ascii="宋体" w:hAnsi="宋体" w:cs="楷体"/>
          <w:szCs w:val="21"/>
        </w:rPr>
        <w:t>2022年3月16日，国务院在中南海举行宪法宣誓仪式。根据《中华人民共和国宪法》和《国务院及其各部门任命的国家工作人员宪法宣誓组织办法》，国务院近期任命的27个部门和单位的32名负责人依法进行宪法宣誓。</w:t>
      </w:r>
    </w:p>
    <w:p>
      <w:pPr>
        <w:adjustRightInd w:val="0"/>
        <w:snapToGrid w:val="0"/>
        <w:spacing w:line="360" w:lineRule="auto"/>
        <w:ind w:firstLine="420"/>
        <w:jc w:val="left"/>
        <w:textAlignment w:val="center"/>
        <w:rPr>
          <w:rFonts w:ascii="宋体" w:hAnsi="宋体" w:cs="楷体"/>
          <w:szCs w:val="21"/>
        </w:rPr>
      </w:pPr>
      <w:r>
        <w:rPr>
          <w:rFonts w:hint="eastAsia" w:ascii="宋体" w:hAnsi="宋体" w:cs="楷体"/>
          <w:b/>
          <w:szCs w:val="21"/>
        </w:rPr>
        <w:t>相关链接：</w:t>
      </w:r>
      <w:r>
        <w:rPr>
          <w:rFonts w:hint="eastAsia" w:ascii="宋体" w:hAnsi="宋体" w:cs="楷体"/>
          <w:szCs w:val="21"/>
        </w:rPr>
        <w:t>《全国人民代表大会常务委员会关于实行宪法宣誓制度的决定》规定，各级人民代表大会及县级以上各级人民代表大会常务委员会选举或者决定任命的国家工作人员，以及各级人民政府、监察委员会、人民法院、人民检察院任命的国家工作人员，在就职时应当公开进行宪法宣誓。</w:t>
      </w:r>
    </w:p>
    <w:p>
      <w:pPr>
        <w:adjustRightInd w:val="0"/>
        <w:snapToGrid w:val="0"/>
        <w:spacing w:line="360" w:lineRule="auto"/>
        <w:ind w:firstLine="420" w:firstLineChars="200"/>
        <w:jc w:val="left"/>
        <w:textAlignment w:val="center"/>
        <w:rPr>
          <w:rFonts w:ascii="宋体" w:hAnsi="宋体" w:cs="楷体"/>
          <w:szCs w:val="21"/>
        </w:rPr>
      </w:pPr>
      <w:r>
        <w:rPr>
          <w:rFonts w:ascii="宋体" w:hAnsi="宋体"/>
          <w:szCs w:val="21"/>
        </w:rPr>
        <w:t>国家工作人员公开进行宪法宣誓有何意义?</w:t>
      </w:r>
      <w:r>
        <w:rPr>
          <w:rFonts w:hint="eastAsia" w:ascii="宋体" w:hAnsi="宋体"/>
          <w:szCs w:val="21"/>
        </w:rPr>
        <w:t>（6分）</w:t>
      </w:r>
    </w:p>
    <w:p>
      <w:pPr>
        <w:adjustRightInd w:val="0"/>
        <w:snapToGrid w:val="0"/>
        <w:spacing w:line="360" w:lineRule="auto"/>
        <w:jc w:val="left"/>
        <w:textAlignment w:val="center"/>
        <w:rPr>
          <w:rFonts w:ascii="宋体" w:hAnsi="宋体" w:cs="宋体"/>
          <w:b/>
          <w:szCs w:val="21"/>
        </w:rPr>
      </w:pPr>
    </w:p>
    <w:p>
      <w:pPr>
        <w:adjustRightInd w:val="0"/>
        <w:snapToGrid w:val="0"/>
        <w:spacing w:line="360" w:lineRule="auto"/>
        <w:jc w:val="left"/>
        <w:textAlignment w:val="center"/>
        <w:rPr>
          <w:rFonts w:ascii="宋体" w:hAnsi="宋体" w:cs="宋体"/>
          <w:b/>
          <w:szCs w:val="21"/>
        </w:rPr>
      </w:pPr>
    </w:p>
    <w:p>
      <w:pPr>
        <w:adjustRightInd w:val="0"/>
        <w:snapToGrid w:val="0"/>
        <w:spacing w:line="360" w:lineRule="auto"/>
        <w:jc w:val="left"/>
        <w:textAlignment w:val="center"/>
        <w:rPr>
          <w:rFonts w:ascii="宋体" w:hAnsi="宋体" w:cs="宋体"/>
          <w:b/>
          <w:szCs w:val="21"/>
        </w:rPr>
      </w:pPr>
    </w:p>
    <w:p>
      <w:pPr>
        <w:adjustRightInd w:val="0"/>
        <w:snapToGrid w:val="0"/>
        <w:spacing w:line="360" w:lineRule="auto"/>
        <w:jc w:val="left"/>
        <w:textAlignment w:val="center"/>
        <w:rPr>
          <w:rFonts w:ascii="宋体" w:hAnsi="宋体" w:cs="宋体"/>
          <w:b/>
          <w:szCs w:val="21"/>
        </w:rPr>
      </w:pPr>
    </w:p>
    <w:p>
      <w:pPr>
        <w:adjustRightInd w:val="0"/>
        <w:snapToGrid w:val="0"/>
        <w:spacing w:line="360" w:lineRule="auto"/>
        <w:jc w:val="left"/>
        <w:textAlignment w:val="center"/>
        <w:rPr>
          <w:rFonts w:ascii="宋体" w:hAnsi="宋体" w:cs="宋体"/>
          <w:b/>
          <w:szCs w:val="21"/>
        </w:rPr>
      </w:pPr>
    </w:p>
    <w:p>
      <w:pPr>
        <w:adjustRightInd w:val="0"/>
        <w:snapToGrid w:val="0"/>
        <w:spacing w:line="360" w:lineRule="auto"/>
        <w:jc w:val="left"/>
        <w:textAlignment w:val="center"/>
        <w:rPr>
          <w:rFonts w:ascii="宋体" w:hAnsi="宋体" w:cs="宋体"/>
          <w:b/>
          <w:szCs w:val="21"/>
        </w:rPr>
      </w:pPr>
      <w:r>
        <w:rPr>
          <w:rFonts w:hint="eastAsia" w:ascii="宋体" w:hAnsi="宋体" w:cs="宋体"/>
          <w:b/>
          <w:szCs w:val="21"/>
        </w:rPr>
        <w:t>三、概括与评析（结合材料，自拟题目，运用所学知识进行多角度评论。12分）</w:t>
      </w:r>
    </w:p>
    <w:p>
      <w:pPr>
        <w:adjustRightInd w:val="0"/>
        <w:snapToGrid w:val="0"/>
        <w:spacing w:line="360" w:lineRule="auto"/>
        <w:jc w:val="left"/>
        <w:textAlignment w:val="center"/>
        <w:rPr>
          <w:rFonts w:ascii="宋体" w:hAnsi="宋体" w:cs="楷体"/>
          <w:szCs w:val="21"/>
        </w:rPr>
      </w:pPr>
      <w:r>
        <w:rPr>
          <w:rFonts w:ascii="宋体" w:hAnsi="宋体"/>
          <w:szCs w:val="21"/>
        </w:rPr>
        <w:t>21．</w:t>
      </w:r>
      <w:r>
        <w:rPr>
          <w:rFonts w:hint="eastAsia" w:ascii="宋体" w:hAnsi="宋体"/>
          <w:szCs w:val="21"/>
        </w:rPr>
        <w:t>▲</w:t>
      </w:r>
      <w:r>
        <w:rPr>
          <w:rFonts w:ascii="宋体" w:hAnsi="宋体"/>
          <w:szCs w:val="21"/>
        </w:rPr>
        <w:t>2021</w:t>
      </w:r>
      <w:r>
        <w:rPr>
          <w:rFonts w:ascii="宋体" w:hAnsi="宋体" w:cs="楷体"/>
          <w:szCs w:val="21"/>
        </w:rPr>
        <w:t>年</w:t>
      </w:r>
      <w:r>
        <w:rPr>
          <w:rFonts w:ascii="宋体" w:hAnsi="宋体"/>
          <w:szCs w:val="21"/>
        </w:rPr>
        <w:t>7</w:t>
      </w:r>
      <w:r>
        <w:rPr>
          <w:rFonts w:ascii="宋体" w:hAnsi="宋体" w:cs="楷体"/>
          <w:szCs w:val="21"/>
        </w:rPr>
        <w:t>月</w:t>
      </w:r>
      <w:r>
        <w:rPr>
          <w:rFonts w:ascii="宋体" w:hAnsi="宋体"/>
          <w:szCs w:val="21"/>
        </w:rPr>
        <w:t>24</w:t>
      </w:r>
      <w:r>
        <w:rPr>
          <w:rFonts w:ascii="宋体" w:hAnsi="宋体" w:cs="楷体"/>
          <w:szCs w:val="21"/>
        </w:rPr>
        <w:t>日，中共中央办公厅、国务院办公厅印发《关于进一步减轻义务教育阶段学生作业负担和校外培训负担的意见》。学生作业和校外培训负担过重，家长经济和精力负担过重，严重对冲了教育改革发展成果，社会反响强烈。党中央对此高度重视，站在实现中华民族伟大复兴的战略高度，对“双减”工作作出了重要决策部署，要求从政治高度来认识和对待，从体制机制入手深化改革，全面贯彻党的教育方针，落实立德树人根本任务，促进学生全面发展和健康成长。</w:t>
      </w:r>
    </w:p>
    <w:p>
      <w:pPr>
        <w:adjustRightInd w:val="0"/>
        <w:snapToGrid w:val="0"/>
        <w:spacing w:line="360" w:lineRule="auto"/>
        <w:ind w:firstLine="420" w:firstLineChars="200"/>
        <w:jc w:val="left"/>
        <w:textAlignment w:val="center"/>
        <w:rPr>
          <w:rFonts w:ascii="宋体" w:hAnsi="宋体" w:cs="楷体"/>
          <w:szCs w:val="21"/>
        </w:rPr>
      </w:pPr>
      <w:r>
        <w:rPr>
          <w:rFonts w:hint="eastAsia" w:ascii="宋体" w:hAnsi="宋体" w:cs="楷体"/>
          <w:szCs w:val="21"/>
        </w:rPr>
        <w:t>▲</w:t>
      </w:r>
      <w:r>
        <w:rPr>
          <w:rFonts w:ascii="宋体" w:hAnsi="宋体" w:cs="楷体"/>
          <w:szCs w:val="21"/>
        </w:rPr>
        <w:t>2021年10月23日，十三届全国人大常委会第三十一次会议表决通过《中华人民共和国家庭教育促进法》。该法的出台将法治融入家庭教育，规范家庭教育行为，引导全社会注重家庭、家教、家风，增进家庭幸福与社会和谐。</w:t>
      </w:r>
    </w:p>
    <w:p>
      <w:pPr>
        <w:adjustRightInd w:val="0"/>
        <w:snapToGrid w:val="0"/>
        <w:spacing w:line="360" w:lineRule="auto"/>
        <w:ind w:firstLine="420" w:firstLineChars="200"/>
        <w:jc w:val="left"/>
        <w:textAlignment w:val="center"/>
        <w:rPr>
          <w:rFonts w:ascii="宋体" w:hAnsi="宋体" w:cs="楷体"/>
          <w:szCs w:val="21"/>
        </w:rPr>
      </w:pPr>
      <w:r>
        <w:rPr>
          <w:rFonts w:hint="eastAsia" w:ascii="宋体" w:hAnsi="宋体" w:cs="楷体"/>
          <w:szCs w:val="21"/>
        </w:rPr>
        <w:t>▲</w:t>
      </w:r>
      <w:r>
        <w:rPr>
          <w:rFonts w:ascii="宋体" w:hAnsi="宋体" w:cs="楷体"/>
          <w:szCs w:val="21"/>
        </w:rPr>
        <w:t>2022年1月16日至17日，全国教育工作会议在北京召开。会议强调，要把教育看作发展格局中的优先要素，全面振兴乡村教育，完善中国特色现代职业教育，优化高等教育结构，加快建设终身学习体系，推动教育改革发展成果更多更公平惠及全体人民，重新书写教育高质量发展的新篇章。</w:t>
      </w:r>
    </w:p>
    <w:p>
      <w:pPr>
        <w:adjustRightInd w:val="0"/>
        <w:snapToGrid w:val="0"/>
        <w:spacing w:line="360" w:lineRule="auto"/>
        <w:ind w:firstLine="420" w:firstLineChars="200"/>
        <w:jc w:val="left"/>
        <w:textAlignment w:val="center"/>
        <w:rPr>
          <w:rFonts w:ascii="宋体" w:hAnsi="宋体" w:cs="'Times New Roman'"/>
          <w:szCs w:val="21"/>
        </w:rPr>
      </w:pPr>
      <w:r>
        <w:rPr>
          <w:rFonts w:hint="eastAsia" w:ascii="宋体" w:hAnsi="宋体" w:cs="'Times New Roman'"/>
          <w:szCs w:val="21"/>
        </w:rPr>
        <w:t>（1）拟题：运用所学知识，自拟一个体现材料主要内容的题目。（3分）</w:t>
      </w:r>
    </w:p>
    <w:p>
      <w:pPr>
        <w:adjustRightInd w:val="0"/>
        <w:snapToGrid w:val="0"/>
        <w:spacing w:line="360" w:lineRule="auto"/>
        <w:ind w:firstLine="420" w:firstLineChars="200"/>
        <w:jc w:val="left"/>
        <w:textAlignment w:val="center"/>
        <w:rPr>
          <w:rFonts w:ascii="宋体" w:hAnsi="宋体" w:cs="'Times New Roman'"/>
          <w:szCs w:val="21"/>
          <w:u w:val="single"/>
        </w:rPr>
      </w:pPr>
      <w:r>
        <w:rPr>
          <w:rFonts w:hint="eastAsia" w:ascii="宋体" w:hAnsi="宋体" w:cs="'Times New Roman'"/>
          <w:szCs w:val="21"/>
        </w:rPr>
        <w:t>题目：</w:t>
      </w:r>
      <w:r>
        <w:rPr>
          <w:rFonts w:hint="eastAsia" w:ascii="宋体" w:hAnsi="宋体" w:cs="'Times New Roman'"/>
          <w:szCs w:val="21"/>
          <w:u w:val="single"/>
        </w:rPr>
        <w:t xml:space="preserve"> </w:t>
      </w:r>
      <w:r>
        <w:rPr>
          <w:rFonts w:ascii="宋体" w:hAnsi="宋体" w:cs="'Times New Roman'"/>
          <w:szCs w:val="21"/>
          <w:u w:val="single"/>
        </w:rPr>
        <w:t xml:space="preserve">                                                                           </w:t>
      </w:r>
    </w:p>
    <w:p>
      <w:pPr>
        <w:adjustRightInd w:val="0"/>
        <w:snapToGrid w:val="0"/>
        <w:spacing w:line="360" w:lineRule="auto"/>
        <w:ind w:firstLine="420" w:firstLineChars="200"/>
        <w:jc w:val="left"/>
        <w:textAlignment w:val="center"/>
        <w:rPr>
          <w:rFonts w:ascii="宋体" w:hAnsi="宋体" w:cs="'Times New Roman'"/>
          <w:szCs w:val="21"/>
        </w:rPr>
      </w:pPr>
      <w:r>
        <w:rPr>
          <w:rFonts w:hint="eastAsia" w:ascii="宋体" w:hAnsi="宋体" w:cs="'Times New Roman'"/>
          <w:szCs w:val="21"/>
        </w:rPr>
        <w:t>（2）评论：从不同的角度对上述材料进行分析评论。（每一角度3分，共9分）</w:t>
      </w:r>
    </w:p>
    <w:p>
      <w:pPr>
        <w:adjustRightInd w:val="0"/>
        <w:snapToGrid w:val="0"/>
        <w:spacing w:line="360" w:lineRule="auto"/>
        <w:jc w:val="left"/>
        <w:textAlignment w:val="center"/>
        <w:rPr>
          <w:rFonts w:ascii="宋体" w:hAnsi="宋体" w:cs="'Times New Roman'"/>
          <w:szCs w:val="21"/>
        </w:rPr>
      </w:pPr>
    </w:p>
    <w:p>
      <w:pPr>
        <w:adjustRightInd w:val="0"/>
        <w:snapToGrid w:val="0"/>
        <w:spacing w:line="360" w:lineRule="auto"/>
        <w:jc w:val="left"/>
        <w:textAlignment w:val="center"/>
        <w:rPr>
          <w:rFonts w:ascii="宋体" w:hAnsi="宋体" w:cs="'Times New Roman'"/>
          <w:szCs w:val="21"/>
        </w:rPr>
      </w:pPr>
    </w:p>
    <w:p>
      <w:pPr>
        <w:adjustRightInd w:val="0"/>
        <w:snapToGrid w:val="0"/>
        <w:spacing w:line="360" w:lineRule="auto"/>
        <w:jc w:val="left"/>
        <w:textAlignment w:val="center"/>
        <w:rPr>
          <w:rFonts w:ascii="宋体" w:hAnsi="宋体" w:cs="'Times New Roman'"/>
          <w:szCs w:val="21"/>
        </w:rPr>
      </w:pPr>
    </w:p>
    <w:p>
      <w:pPr>
        <w:adjustRightInd w:val="0"/>
        <w:snapToGrid w:val="0"/>
        <w:spacing w:line="360" w:lineRule="auto"/>
        <w:jc w:val="left"/>
        <w:textAlignment w:val="center"/>
        <w:rPr>
          <w:rFonts w:ascii="宋体" w:hAnsi="宋体" w:cs="'Times New Roman'"/>
          <w:szCs w:val="21"/>
        </w:rPr>
      </w:pPr>
    </w:p>
    <w:p>
      <w:pPr>
        <w:adjustRightInd w:val="0"/>
        <w:snapToGrid w:val="0"/>
        <w:spacing w:line="360" w:lineRule="auto"/>
        <w:jc w:val="left"/>
        <w:textAlignment w:val="center"/>
        <w:rPr>
          <w:rFonts w:ascii="宋体" w:hAnsi="宋体" w:cs="'Times New Roman'"/>
          <w:szCs w:val="21"/>
        </w:rPr>
      </w:pPr>
    </w:p>
    <w:p>
      <w:pPr>
        <w:adjustRightInd w:val="0"/>
        <w:snapToGrid w:val="0"/>
        <w:spacing w:line="360" w:lineRule="auto"/>
        <w:jc w:val="left"/>
        <w:textAlignment w:val="center"/>
        <w:rPr>
          <w:rFonts w:ascii="宋体" w:hAnsi="宋体" w:cs="'Times New Roman'"/>
          <w:szCs w:val="21"/>
        </w:rPr>
      </w:pPr>
    </w:p>
    <w:p>
      <w:pPr>
        <w:adjustRightInd w:val="0"/>
        <w:snapToGrid w:val="0"/>
        <w:spacing w:line="360" w:lineRule="auto"/>
        <w:jc w:val="left"/>
        <w:textAlignment w:val="center"/>
        <w:rPr>
          <w:rFonts w:ascii="宋体" w:hAnsi="宋体" w:cs="宋体"/>
          <w:b/>
          <w:szCs w:val="21"/>
        </w:rPr>
      </w:pPr>
      <w:r>
        <w:rPr>
          <w:rFonts w:hint="eastAsia" w:ascii="宋体" w:hAnsi="宋体" w:cs="宋体"/>
          <w:b/>
          <w:szCs w:val="21"/>
        </w:rPr>
        <w:t>四、探究与实践（紧扣题意，综合运用所学知识进行探究与实践。22小题8分，23小题12分，共20分）</w:t>
      </w:r>
    </w:p>
    <w:p>
      <w:pPr>
        <w:adjustRightInd w:val="0"/>
        <w:snapToGrid w:val="0"/>
        <w:spacing w:line="360" w:lineRule="auto"/>
        <w:jc w:val="left"/>
        <w:textAlignment w:val="center"/>
        <w:rPr>
          <w:rFonts w:ascii="宋体" w:hAnsi="宋体" w:cs="楷体"/>
          <w:szCs w:val="21"/>
        </w:rPr>
      </w:pPr>
      <w:r>
        <w:rPr>
          <w:rFonts w:ascii="宋体" w:hAnsi="宋体"/>
          <w:szCs w:val="21"/>
        </w:rPr>
        <w:t>22．</w:t>
      </w:r>
      <w:r>
        <w:rPr>
          <w:rFonts w:ascii="宋体" w:hAnsi="宋体" w:cs="楷体"/>
          <w:szCs w:val="21"/>
        </w:rPr>
        <w:t>九年级(2)班开展了“</w:t>
      </w:r>
      <w:r>
        <w:rPr>
          <w:rFonts w:hint="eastAsia" w:ascii="宋体" w:hAnsi="宋体" w:cs="楷体"/>
          <w:szCs w:val="21"/>
        </w:rPr>
        <w:t>热爱劳动，</w:t>
      </w:r>
      <w:r>
        <w:rPr>
          <w:rFonts w:ascii="宋体" w:hAnsi="宋体" w:cs="楷体"/>
          <w:szCs w:val="21"/>
        </w:rPr>
        <w:t>向劳动者致敬”探究与分享活动，</w:t>
      </w:r>
      <w:r>
        <w:rPr>
          <w:rFonts w:hint="eastAsia" w:ascii="宋体" w:hAnsi="宋体" w:cs="楷体"/>
          <w:szCs w:val="21"/>
        </w:rPr>
        <w:t>现邀请你参与其中。</w:t>
      </w:r>
    </w:p>
    <w:p>
      <w:pPr>
        <w:adjustRightInd w:val="0"/>
        <w:snapToGrid w:val="0"/>
        <w:spacing w:line="360" w:lineRule="auto"/>
        <w:ind w:firstLine="420"/>
        <w:jc w:val="left"/>
        <w:textAlignment w:val="center"/>
        <w:rPr>
          <w:rFonts w:ascii="宋体" w:hAnsi="宋体" w:cs="楷体"/>
          <w:szCs w:val="21"/>
        </w:rPr>
      </w:pPr>
      <w:r>
        <w:rPr>
          <w:rFonts w:hint="eastAsia" w:ascii="宋体" w:hAnsi="宋体" w:cs="楷体"/>
          <w:szCs w:val="21"/>
        </w:rPr>
        <w:t>【劳动最光荣】（1）</w:t>
      </w:r>
      <w:r>
        <w:rPr>
          <w:rFonts w:ascii="宋体" w:hAnsi="宋体" w:cs="楷体"/>
          <w:szCs w:val="21"/>
        </w:rPr>
        <w:t>班</w:t>
      </w:r>
      <w:r>
        <w:rPr>
          <w:rFonts w:hint="eastAsia" w:ascii="宋体" w:hAnsi="宋体" w:cs="楷体"/>
          <w:szCs w:val="21"/>
        </w:rPr>
        <w:t>级</w:t>
      </w:r>
      <w:r>
        <w:rPr>
          <w:rFonts w:ascii="宋体" w:hAnsi="宋体" w:cs="楷体"/>
          <w:szCs w:val="21"/>
        </w:rPr>
        <w:t>计划以“劳动成就今天”为主题出</w:t>
      </w:r>
      <w:r>
        <w:rPr>
          <w:rFonts w:hint="eastAsia" w:ascii="宋体" w:hAnsi="宋体" w:cs="楷体"/>
          <w:szCs w:val="21"/>
        </w:rPr>
        <w:t>一</w:t>
      </w:r>
      <w:r>
        <w:rPr>
          <w:rFonts w:ascii="宋体" w:hAnsi="宋体" w:cs="楷体"/>
          <w:szCs w:val="21"/>
        </w:rPr>
        <w:t>期展板。</w:t>
      </w:r>
      <w:r>
        <w:rPr>
          <w:rFonts w:hint="eastAsia" w:ascii="宋体" w:hAnsi="宋体" w:cs="楷体"/>
          <w:szCs w:val="21"/>
        </w:rPr>
        <w:t>以下是其中一角，</w:t>
      </w:r>
      <w:r>
        <w:rPr>
          <w:rFonts w:ascii="宋体" w:hAnsi="宋体" w:cs="楷体"/>
          <w:szCs w:val="21"/>
        </w:rPr>
        <w:t>请你参与其中，完成表</w:t>
      </w:r>
      <w:r>
        <w:rPr>
          <w:rFonts w:hint="eastAsia" w:ascii="宋体" w:hAnsi="宋体" w:cs="楷体"/>
          <w:szCs w:val="21"/>
        </w:rPr>
        <w:t>格</w:t>
      </w:r>
      <w:r>
        <w:rPr>
          <w:rFonts w:ascii="宋体" w:hAnsi="宋体" w:cs="楷体"/>
          <w:szCs w:val="21"/>
        </w:rPr>
        <w:t>。</w:t>
      </w:r>
    </w:p>
    <w:tbl>
      <w:tblPr>
        <w:tblStyle w:val="5"/>
        <w:tblW w:w="100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4860"/>
        <w:gridCol w:w="4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rFonts w:ascii="宋体" w:hAnsi="宋体" w:cs="楷体"/>
                <w:szCs w:val="21"/>
              </w:rPr>
            </w:pPr>
            <w:r>
              <w:rPr>
                <w:rFonts w:ascii="宋体" w:hAnsi="宋体" w:cs="楷体"/>
                <w:szCs w:val="21"/>
              </w:rPr>
              <w:t>劳动者</w:t>
            </w:r>
          </w:p>
        </w:tc>
        <w:tc>
          <w:tcPr>
            <w:tcW w:w="4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rFonts w:ascii="宋体" w:hAnsi="宋体" w:cs="楷体"/>
                <w:szCs w:val="21"/>
              </w:rPr>
            </w:pPr>
            <w:r>
              <w:rPr>
                <w:rFonts w:ascii="宋体" w:hAnsi="宋体" w:cs="楷体"/>
                <w:szCs w:val="21"/>
              </w:rPr>
              <w:t>推荐理由</w:t>
            </w:r>
          </w:p>
        </w:tc>
        <w:tc>
          <w:tcPr>
            <w:tcW w:w="40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rFonts w:ascii="宋体" w:hAnsi="宋体" w:cs="楷体"/>
                <w:szCs w:val="21"/>
              </w:rPr>
            </w:pPr>
            <w:r>
              <w:rPr>
                <w:rFonts w:ascii="宋体" w:hAnsi="宋体" w:cs="楷体"/>
                <w:szCs w:val="21"/>
              </w:rPr>
              <w:t>结束语提纲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33" w:hRule="atLeast"/>
        </w:trPr>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ind w:firstLine="420"/>
              <w:jc w:val="left"/>
              <w:rPr>
                <w:rFonts w:ascii="宋体" w:hAnsi="宋体" w:cs="楷体"/>
                <w:szCs w:val="21"/>
              </w:rPr>
            </w:pPr>
            <w:r>
              <w:rPr>
                <w:rFonts w:ascii="宋体" w:hAnsi="宋体" w:cs="楷体"/>
                <w:szCs w:val="21"/>
              </w:rPr>
              <w:t>教师</w:t>
            </w:r>
          </w:p>
        </w:tc>
        <w:tc>
          <w:tcPr>
            <w:tcW w:w="4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ind w:firstLine="420"/>
              <w:jc w:val="left"/>
              <w:rPr>
                <w:rFonts w:ascii="宋体" w:hAnsi="宋体" w:cs="楷体"/>
                <w:szCs w:val="21"/>
              </w:rPr>
            </w:pPr>
            <w:r>
              <w:rPr>
                <w:rFonts w:ascii="宋体" w:hAnsi="宋体" w:cs="楷体"/>
                <w:szCs w:val="21"/>
              </w:rPr>
              <w:t>他们传道授业解惑，承担着教书育人的使命。</w:t>
            </w:r>
          </w:p>
        </w:tc>
        <w:tc>
          <w:tcPr>
            <w:tcW w:w="4073" w:type="dxa"/>
            <w:vMerge w:val="restart"/>
            <w:tcBorders>
              <w:top w:val="single" w:color="000000" w:sz="6" w:space="0"/>
              <w:left w:val="single" w:color="000000" w:sz="6" w:space="0"/>
              <w:bottom w:val="single" w:color="auto" w:sz="4" w:space="0"/>
              <w:right w:val="single" w:color="000000" w:sz="6" w:space="0"/>
            </w:tcBorders>
            <w:tcMar>
              <w:top w:w="75" w:type="dxa"/>
              <w:bottom w:w="75" w:type="dxa"/>
            </w:tcMar>
            <w:vAlign w:val="center"/>
          </w:tcPr>
          <w:p>
            <w:pPr>
              <w:adjustRightInd w:val="0"/>
              <w:snapToGrid w:val="0"/>
              <w:spacing w:line="360" w:lineRule="auto"/>
              <w:ind w:firstLine="420"/>
              <w:jc w:val="left"/>
              <w:rPr>
                <w:rFonts w:ascii="宋体" w:hAnsi="宋体" w:cs="楷体"/>
                <w:szCs w:val="21"/>
              </w:rPr>
            </w:pPr>
            <w:r>
              <w:rPr>
                <w:rFonts w:ascii="宋体" w:hAnsi="宋体" w:cs="楷体"/>
                <w:szCs w:val="21"/>
              </w:rPr>
              <w:t>劳动是财富的源泉也是幸福源泉。</w:t>
            </w:r>
          </w:p>
          <w:p>
            <w:pPr>
              <w:adjustRightInd w:val="0"/>
              <w:snapToGrid w:val="0"/>
              <w:spacing w:line="360" w:lineRule="auto"/>
              <w:ind w:firstLine="420"/>
              <w:jc w:val="left"/>
              <w:rPr>
                <w:rFonts w:ascii="宋体" w:hAnsi="宋体" w:cs="楷体"/>
                <w:szCs w:val="21"/>
              </w:rPr>
            </w:pPr>
            <w:r>
              <w:rPr>
                <w:rFonts w:ascii="宋体" w:hAnsi="宋体" w:cs="楷体"/>
                <w:szCs w:val="21"/>
              </w:rPr>
              <w:t>②__________________</w:t>
            </w:r>
            <w:r>
              <w:rPr>
                <w:rFonts w:ascii="宋体" w:hAnsi="宋体" w:cs="楷体"/>
                <w:szCs w:val="21"/>
                <w:u w:val="single"/>
              </w:rPr>
              <w:t xml:space="preserve">  </w:t>
            </w:r>
            <w:r>
              <w:rPr>
                <w:rFonts w:ascii="宋体" w:hAnsi="宋体" w:cs="楷体"/>
                <w:szCs w:val="21"/>
              </w:rPr>
              <w:t>__</w:t>
            </w:r>
            <w:r>
              <w:rPr>
                <w:rFonts w:hint="eastAsia" w:ascii="宋体" w:hAnsi="宋体" w:cs="楷体"/>
                <w:szCs w:val="21"/>
              </w:rPr>
              <w:t>。（1分）</w:t>
            </w:r>
          </w:p>
          <w:p>
            <w:pPr>
              <w:adjustRightInd w:val="0"/>
              <w:snapToGrid w:val="0"/>
              <w:spacing w:line="360" w:lineRule="auto"/>
              <w:ind w:firstLine="420"/>
              <w:jc w:val="left"/>
              <w:rPr>
                <w:rFonts w:ascii="宋体" w:hAnsi="宋体" w:cs="楷体"/>
                <w:szCs w:val="21"/>
              </w:rPr>
            </w:pPr>
            <w:r>
              <w:rPr>
                <w:rFonts w:ascii="宋体" w:hAnsi="宋体" w:cs="楷体"/>
                <w:szCs w:val="21"/>
              </w:rPr>
              <w:t>③____________</w:t>
            </w:r>
            <w:r>
              <w:rPr>
                <w:rFonts w:ascii="宋体" w:hAnsi="宋体" w:cs="楷体"/>
                <w:szCs w:val="21"/>
                <w:u w:val="single"/>
              </w:rPr>
              <w:t xml:space="preserve"> </w:t>
            </w:r>
            <w:r>
              <w:rPr>
                <w:rFonts w:ascii="宋体" w:hAnsi="宋体" w:cs="楷体"/>
                <w:szCs w:val="21"/>
              </w:rPr>
              <w:t>_________</w:t>
            </w:r>
            <w:r>
              <w:rPr>
                <w:rFonts w:hint="eastAsia" w:ascii="宋体" w:hAnsi="宋体" w:cs="楷体"/>
                <w:szCs w:val="21"/>
              </w:rPr>
              <w:t>。（1分）</w:t>
            </w:r>
          </w:p>
          <w:p>
            <w:pPr>
              <w:adjustRightInd w:val="0"/>
              <w:snapToGrid w:val="0"/>
              <w:spacing w:line="360" w:lineRule="auto"/>
              <w:ind w:firstLine="420"/>
              <w:jc w:val="left"/>
              <w:rPr>
                <w:rFonts w:ascii="宋体" w:hAnsi="宋体" w:cs="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31" w:hRule="atLeast"/>
        </w:trPr>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ind w:firstLine="420"/>
              <w:jc w:val="left"/>
              <w:rPr>
                <w:rFonts w:ascii="宋体" w:hAnsi="宋体" w:cs="楷体"/>
                <w:szCs w:val="21"/>
              </w:rPr>
            </w:pPr>
            <w:r>
              <w:rPr>
                <w:rFonts w:ascii="宋体" w:hAnsi="宋体" w:cs="楷体"/>
                <w:szCs w:val="21"/>
              </w:rPr>
              <w:t>农民</w:t>
            </w:r>
          </w:p>
        </w:tc>
        <w:tc>
          <w:tcPr>
            <w:tcW w:w="4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ind w:firstLine="420"/>
              <w:jc w:val="left"/>
              <w:rPr>
                <w:rFonts w:ascii="宋体" w:hAnsi="宋体" w:cs="楷体"/>
                <w:szCs w:val="21"/>
              </w:rPr>
            </w:pPr>
            <w:r>
              <w:rPr>
                <w:rFonts w:ascii="宋体" w:hAnsi="宋体" w:cs="楷体"/>
                <w:szCs w:val="21"/>
                <w:u w:val="single"/>
              </w:rPr>
              <w:t xml:space="preserve">                              </w:t>
            </w:r>
            <w:r>
              <w:rPr>
                <w:rFonts w:ascii="宋体" w:hAnsi="宋体" w:cs="楷体"/>
                <w:szCs w:val="21"/>
              </w:rPr>
              <w:t>。</w:t>
            </w:r>
            <w:r>
              <w:rPr>
                <w:rFonts w:hint="eastAsia" w:ascii="宋体" w:hAnsi="宋体" w:cs="楷体"/>
                <w:szCs w:val="21"/>
              </w:rPr>
              <w:t>（2分）</w:t>
            </w:r>
          </w:p>
        </w:tc>
        <w:tc>
          <w:tcPr>
            <w:tcW w:w="4073" w:type="dxa"/>
            <w:vMerge w:val="continue"/>
            <w:tcBorders>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ind w:firstLine="420"/>
              <w:jc w:val="left"/>
              <w:rPr>
                <w:rFonts w:ascii="宋体" w:hAnsi="宋体" w:cs="楷体"/>
                <w:szCs w:val="21"/>
              </w:rPr>
            </w:pPr>
          </w:p>
        </w:tc>
      </w:tr>
    </w:tbl>
    <w:p>
      <w:pPr>
        <w:adjustRightInd w:val="0"/>
        <w:snapToGrid w:val="0"/>
        <w:spacing w:line="360" w:lineRule="auto"/>
        <w:ind w:firstLine="420"/>
        <w:jc w:val="left"/>
        <w:textAlignment w:val="center"/>
        <w:rPr>
          <w:rFonts w:ascii="宋体" w:hAnsi="宋体"/>
          <w:szCs w:val="21"/>
        </w:rPr>
      </w:pPr>
      <w:r>
        <w:rPr>
          <w:rFonts w:hint="eastAsia" w:ascii="宋体" w:hAnsi="宋体"/>
          <w:szCs w:val="21"/>
        </w:rPr>
        <w:t>【劳动小调查】据调查观察，班上有少部分同学经常逃避卫生大扫除，在家不参与家务劳动，也不参与社区的义务劳动。有些同学认为作业太多，没时间参与劳动;有些家长认为只要成绩好就行，没必要参与劳动;个别同学因为怕脏怕累而拒绝劳动。</w:t>
      </w:r>
    </w:p>
    <w:p>
      <w:pPr>
        <w:adjustRightInd w:val="0"/>
        <w:snapToGrid w:val="0"/>
        <w:spacing w:line="360" w:lineRule="auto"/>
        <w:ind w:firstLine="420"/>
        <w:jc w:val="left"/>
        <w:textAlignment w:val="center"/>
        <w:rPr>
          <w:rFonts w:ascii="宋体" w:hAnsi="宋体"/>
          <w:szCs w:val="21"/>
        </w:rPr>
      </w:pPr>
      <w:r>
        <w:rPr>
          <w:rFonts w:hint="eastAsia" w:ascii="宋体" w:hAnsi="宋体"/>
          <w:szCs w:val="21"/>
        </w:rPr>
        <w:t>(2)请你根据上面资料，按照“发现问题→解决问题”的思路，完成以下探究活动。</w:t>
      </w:r>
    </w:p>
    <w:p>
      <w:pPr>
        <w:adjustRightInd w:val="0"/>
        <w:snapToGrid w:val="0"/>
        <w:spacing w:line="360" w:lineRule="auto"/>
        <w:ind w:firstLine="420"/>
        <w:jc w:val="left"/>
        <w:textAlignment w:val="center"/>
        <w:rPr>
          <w:rFonts w:ascii="宋体" w:hAnsi="宋体"/>
          <w:szCs w:val="21"/>
        </w:rPr>
      </w:pPr>
      <w:r>
        <w:rPr>
          <w:rFonts w:hint="eastAsia" w:ascii="宋体" w:hAnsi="宋体"/>
          <w:szCs w:val="21"/>
        </w:rPr>
        <w:t>①我发现的问题：____________________________________。（2分）</w:t>
      </w:r>
    </w:p>
    <w:p>
      <w:pPr>
        <w:adjustRightInd w:val="0"/>
        <w:snapToGrid w:val="0"/>
        <w:spacing w:line="360" w:lineRule="auto"/>
        <w:ind w:firstLine="420"/>
        <w:jc w:val="left"/>
        <w:textAlignment w:val="center"/>
        <w:rPr>
          <w:rFonts w:ascii="宋体" w:hAnsi="宋体"/>
          <w:szCs w:val="21"/>
        </w:rPr>
      </w:pPr>
      <w:r>
        <w:rPr>
          <w:rFonts w:hint="eastAsia" w:ascii="宋体" w:hAnsi="宋体"/>
          <w:szCs w:val="21"/>
        </w:rPr>
        <w:t>②我的解决方案：____________________________________。（2分）</w:t>
      </w:r>
    </w:p>
    <w:p>
      <w:pPr>
        <w:adjustRightInd w:val="0"/>
        <w:snapToGrid w:val="0"/>
        <w:spacing w:line="360" w:lineRule="auto"/>
        <w:jc w:val="left"/>
        <w:textAlignment w:val="center"/>
        <w:rPr>
          <w:rFonts w:ascii="宋体" w:hAnsi="宋体"/>
          <w:szCs w:val="21"/>
        </w:rPr>
      </w:pPr>
      <w:r>
        <w:rPr>
          <w:rFonts w:ascii="宋体" w:hAnsi="宋体"/>
          <w:szCs w:val="21"/>
        </w:rPr>
        <w:t>23．某中学开展“筑梦冬奥会，一起向未来”主题活动，请你积极参与。</w:t>
      </w:r>
    </w:p>
    <w:p>
      <w:pPr>
        <w:adjustRightInd w:val="0"/>
        <w:snapToGrid w:val="0"/>
        <w:spacing w:line="360" w:lineRule="auto"/>
        <w:ind w:firstLine="420" w:firstLineChars="200"/>
        <w:jc w:val="left"/>
        <w:textAlignment w:val="center"/>
        <w:rPr>
          <w:rFonts w:ascii="宋体" w:hAnsi="宋体"/>
          <w:szCs w:val="21"/>
        </w:rPr>
      </w:pPr>
      <w:r>
        <w:rPr>
          <w:rFonts w:ascii="宋体" w:hAnsi="宋体"/>
          <w:szCs w:val="21"/>
        </w:rPr>
        <w:t>【隆重开幕】</w:t>
      </w:r>
    </w:p>
    <w:p>
      <w:pPr>
        <w:adjustRightInd w:val="0"/>
        <w:snapToGrid w:val="0"/>
        <w:spacing w:line="360" w:lineRule="auto"/>
        <w:ind w:firstLine="420"/>
        <w:jc w:val="left"/>
        <w:textAlignment w:val="center"/>
        <w:rPr>
          <w:rFonts w:ascii="宋体" w:hAnsi="宋体" w:cs="楷体"/>
          <w:szCs w:val="21"/>
        </w:rPr>
      </w:pPr>
      <w:r>
        <w:rPr>
          <w:rFonts w:ascii="宋体" w:hAnsi="宋体"/>
          <w:szCs w:val="21"/>
        </w:rPr>
        <w:t>2022</w:t>
      </w:r>
      <w:r>
        <w:rPr>
          <w:rFonts w:ascii="宋体" w:hAnsi="宋体" w:cs="楷体"/>
          <w:szCs w:val="21"/>
        </w:rPr>
        <w:t>年</w:t>
      </w:r>
      <w:r>
        <w:rPr>
          <w:rFonts w:ascii="宋体" w:hAnsi="宋体"/>
          <w:szCs w:val="21"/>
        </w:rPr>
        <w:t>2</w:t>
      </w:r>
      <w:r>
        <w:rPr>
          <w:rFonts w:ascii="宋体" w:hAnsi="宋体" w:cs="楷体"/>
          <w:szCs w:val="21"/>
        </w:rPr>
        <w:t>月</w:t>
      </w:r>
      <w:r>
        <w:rPr>
          <w:rFonts w:ascii="宋体" w:hAnsi="宋体"/>
          <w:szCs w:val="21"/>
        </w:rPr>
        <w:t>4</w:t>
      </w:r>
      <w:r>
        <w:rPr>
          <w:rFonts w:ascii="宋体" w:hAnsi="宋体" w:cs="楷体"/>
          <w:szCs w:val="21"/>
        </w:rPr>
        <w:t>日晚，举世瞩目的北京第二十四届冬季奥林匹克运动会开幕式在国家体育场隆重举行。国家主席习近平出席开幕式并宣布本届冬奥会开幕。从</w:t>
      </w:r>
      <w:r>
        <w:rPr>
          <w:rFonts w:ascii="宋体" w:hAnsi="宋体"/>
          <w:szCs w:val="21"/>
        </w:rPr>
        <w:t>2008</w:t>
      </w:r>
      <w:r>
        <w:rPr>
          <w:rFonts w:ascii="宋体" w:hAnsi="宋体" w:cs="楷体"/>
          <w:szCs w:val="21"/>
        </w:rPr>
        <w:t>年到</w:t>
      </w:r>
      <w:r>
        <w:rPr>
          <w:rFonts w:ascii="宋体" w:hAnsi="宋体"/>
          <w:szCs w:val="21"/>
        </w:rPr>
        <w:t>2022</w:t>
      </w:r>
      <w:r>
        <w:rPr>
          <w:rFonts w:ascii="宋体" w:hAnsi="宋体" w:cs="楷体"/>
          <w:szCs w:val="21"/>
        </w:rPr>
        <w:t>年，从夏奥到冬奥，北京成为奥林匹克历史上首个“双奥之城”。</w:t>
      </w:r>
    </w:p>
    <w:p>
      <w:pPr>
        <w:adjustRightInd w:val="0"/>
        <w:snapToGrid w:val="0"/>
        <w:spacing w:line="360" w:lineRule="auto"/>
        <w:ind w:firstLine="420" w:firstLineChars="200"/>
        <w:jc w:val="left"/>
        <w:textAlignment w:val="center"/>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北京能成为奥林匹克历史上首座“双奥之城”的原因有哪些？</w:t>
      </w:r>
      <w:r>
        <w:rPr>
          <w:rFonts w:hint="eastAsia" w:ascii="宋体" w:hAnsi="宋体"/>
          <w:szCs w:val="21"/>
        </w:rPr>
        <w:t>（</w:t>
      </w:r>
      <w:r>
        <w:rPr>
          <w:rFonts w:ascii="宋体" w:hAnsi="宋体"/>
          <w:szCs w:val="21"/>
        </w:rPr>
        <w:t>4</w:t>
      </w:r>
      <w:r>
        <w:rPr>
          <w:rFonts w:hint="eastAsia" w:ascii="宋体" w:hAnsi="宋体"/>
          <w:szCs w:val="21"/>
        </w:rPr>
        <w:t>分）</w:t>
      </w: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ind w:firstLine="420" w:firstLineChars="200"/>
        <w:jc w:val="left"/>
        <w:textAlignment w:val="center"/>
        <w:rPr>
          <w:rFonts w:ascii="宋体" w:hAnsi="宋体"/>
          <w:szCs w:val="21"/>
        </w:rPr>
      </w:pPr>
      <w:r>
        <w:rPr>
          <w:rFonts w:ascii="宋体" w:hAnsi="宋体"/>
          <w:szCs w:val="21"/>
        </w:rPr>
        <w:t>【惊艳全球】</w:t>
      </w:r>
    </w:p>
    <w:p>
      <w:pPr>
        <w:adjustRightInd w:val="0"/>
        <w:snapToGrid w:val="0"/>
        <w:spacing w:line="360" w:lineRule="auto"/>
        <w:ind w:firstLine="420"/>
        <w:jc w:val="left"/>
        <w:textAlignment w:val="center"/>
        <w:rPr>
          <w:rFonts w:ascii="宋体" w:hAnsi="宋体" w:cs="楷体"/>
          <w:szCs w:val="21"/>
        </w:rPr>
      </w:pPr>
      <w:r>
        <w:rPr>
          <w:rFonts w:ascii="宋体" w:hAnsi="宋体" w:cs="楷体"/>
          <w:szCs w:val="21"/>
        </w:rPr>
        <w:t>北京冬奥会开幕式完美上演，中国人以自己的方式为世界呈现了一场浪漫十足的冰雪盛宴。</w:t>
      </w:r>
    </w:p>
    <w:p>
      <w:pPr>
        <w:adjustRightInd w:val="0"/>
        <w:snapToGrid w:val="0"/>
        <w:spacing w:line="360" w:lineRule="auto"/>
        <w:ind w:firstLine="420"/>
        <w:jc w:val="left"/>
        <w:textAlignment w:val="center"/>
        <w:rPr>
          <w:rFonts w:ascii="宋体" w:hAnsi="宋体" w:cs="楷体"/>
          <w:szCs w:val="21"/>
        </w:rPr>
      </w:pPr>
      <w:r>
        <w:rPr>
          <w:rFonts w:ascii="宋体" w:hAnsi="宋体" w:cs="楷体"/>
          <w:szCs w:val="21"/>
        </w:rPr>
        <w:t>冬至、小寒、大寒、立春！</w:t>
      </w:r>
      <w:r>
        <w:rPr>
          <w:rFonts w:ascii="宋体" w:hAnsi="宋体"/>
          <w:szCs w:val="21"/>
        </w:rPr>
        <w:t>24</w:t>
      </w:r>
      <w:r>
        <w:rPr>
          <w:rFonts w:ascii="宋体" w:hAnsi="宋体" w:cs="楷体"/>
          <w:szCs w:val="21"/>
        </w:rPr>
        <w:t>节气作为计数方式的倒计时别开生面。当倒数至“立春”时，全场掌声雷动。一朵绚烂的花朵徐徐开放，“立春”字样焰火点亮天空，现场气氛达到高潮。</w:t>
      </w:r>
    </w:p>
    <w:p>
      <w:pPr>
        <w:adjustRightInd w:val="0"/>
        <w:snapToGrid w:val="0"/>
        <w:spacing w:line="360" w:lineRule="auto"/>
        <w:ind w:firstLine="420" w:firstLineChars="200"/>
        <w:jc w:val="left"/>
        <w:textAlignment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采用24节气的方式，展现了中国文化的什么特点？</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这对我们增强文化自信有何启示？</w:t>
      </w:r>
      <w:r>
        <w:rPr>
          <w:rFonts w:hint="eastAsia" w:ascii="宋体" w:hAnsi="宋体"/>
          <w:szCs w:val="21"/>
        </w:rPr>
        <w:t>（4分）</w:t>
      </w: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jc w:val="left"/>
        <w:textAlignment w:val="center"/>
        <w:rPr>
          <w:rFonts w:ascii="宋体" w:hAnsi="宋体"/>
          <w:szCs w:val="21"/>
        </w:rPr>
      </w:pPr>
    </w:p>
    <w:p>
      <w:pPr>
        <w:adjustRightInd w:val="0"/>
        <w:snapToGrid w:val="0"/>
        <w:spacing w:line="360" w:lineRule="auto"/>
        <w:ind w:firstLine="420" w:firstLineChars="200"/>
        <w:jc w:val="left"/>
        <w:textAlignment w:val="center"/>
        <w:rPr>
          <w:rFonts w:ascii="宋体" w:hAnsi="宋体"/>
          <w:szCs w:val="21"/>
        </w:rPr>
      </w:pPr>
      <w:r>
        <w:rPr>
          <w:rFonts w:ascii="宋体" w:hAnsi="宋体"/>
          <w:szCs w:val="21"/>
        </w:rPr>
        <w:t>【一起向未来】</w:t>
      </w:r>
    </w:p>
    <w:p>
      <w:pPr>
        <w:adjustRightInd w:val="0"/>
        <w:snapToGrid w:val="0"/>
        <w:spacing w:line="360" w:lineRule="auto"/>
        <w:ind w:firstLine="420"/>
        <w:jc w:val="left"/>
        <w:textAlignment w:val="center"/>
        <w:rPr>
          <w:rFonts w:ascii="宋体" w:hAnsi="宋体" w:cs="楷体"/>
          <w:szCs w:val="21"/>
        </w:rPr>
      </w:pPr>
      <w:r>
        <w:rPr>
          <w:rFonts w:ascii="宋体" w:hAnsi="宋体" w:cs="楷体"/>
          <w:szCs w:val="21"/>
        </w:rPr>
        <w:t>一起向未来，让梦想激情绽放。以梦想之名，我们的拼搏从未停歇，我们的步伐更加有力，向着美好未来不断前行。</w:t>
      </w:r>
    </w:p>
    <w:p>
      <w:pPr>
        <w:adjustRightInd w:val="0"/>
        <w:snapToGrid w:val="0"/>
        <w:spacing w:line="360" w:lineRule="auto"/>
        <w:ind w:firstLine="420" w:firstLineChars="200"/>
        <w:jc w:val="left"/>
        <w:textAlignment w:val="center"/>
        <w:rPr>
          <w:rFonts w:ascii="宋体" w:hAnsi="宋体"/>
          <w:szCs w:val="21"/>
        </w:rPr>
        <w:sectPr>
          <w:headerReference r:id="rId3" w:type="default"/>
          <w:footerReference r:id="rId4" w:type="default"/>
          <w:footerReference r:id="rId5" w:type="even"/>
          <w:pgSz w:w="23811" w:h="16838" w:orient="landscape"/>
          <w:pgMar w:top="1797" w:right="1440" w:bottom="1797" w:left="1440" w:header="851" w:footer="992" w:gutter="0"/>
          <w:pgNumType w:start="1"/>
          <w:cols w:space="425" w:num="2"/>
          <w:docGrid w:type="lines" w:linePitch="312" w:charSpace="0"/>
        </w:sectPr>
      </w:pP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踏上新征程，一起向未来。我们青少年应如何面对未来人生？</w:t>
      </w:r>
      <w:r>
        <w:rPr>
          <w:rFonts w:hint="eastAsia" w:ascii="宋体" w:hAnsi="宋体"/>
          <w:szCs w:val="21"/>
        </w:rPr>
        <w:t>（2分）</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C806B0"/>
    <w:rsid w:val="00024B87"/>
    <w:rsid w:val="000311FB"/>
    <w:rsid w:val="00043B54"/>
    <w:rsid w:val="0005720C"/>
    <w:rsid w:val="0006414A"/>
    <w:rsid w:val="00101B17"/>
    <w:rsid w:val="00101F2C"/>
    <w:rsid w:val="001B0151"/>
    <w:rsid w:val="001D7A06"/>
    <w:rsid w:val="001F677F"/>
    <w:rsid w:val="00227D1B"/>
    <w:rsid w:val="00284433"/>
    <w:rsid w:val="002A1EC6"/>
    <w:rsid w:val="002B21F6"/>
    <w:rsid w:val="002D58D3"/>
    <w:rsid w:val="002E035E"/>
    <w:rsid w:val="002E7CC9"/>
    <w:rsid w:val="0032451A"/>
    <w:rsid w:val="003255EE"/>
    <w:rsid w:val="00332387"/>
    <w:rsid w:val="00340F2B"/>
    <w:rsid w:val="004151FC"/>
    <w:rsid w:val="004D11DA"/>
    <w:rsid w:val="004F3AE3"/>
    <w:rsid w:val="005020A7"/>
    <w:rsid w:val="005A049D"/>
    <w:rsid w:val="005D6EB9"/>
    <w:rsid w:val="005E433C"/>
    <w:rsid w:val="005F4D43"/>
    <w:rsid w:val="00606C96"/>
    <w:rsid w:val="006733CB"/>
    <w:rsid w:val="006B09C4"/>
    <w:rsid w:val="006B16C5"/>
    <w:rsid w:val="00793566"/>
    <w:rsid w:val="007B1829"/>
    <w:rsid w:val="00825328"/>
    <w:rsid w:val="0090026A"/>
    <w:rsid w:val="00944611"/>
    <w:rsid w:val="00A05388"/>
    <w:rsid w:val="00A06950"/>
    <w:rsid w:val="00A40EF1"/>
    <w:rsid w:val="00AE4EF7"/>
    <w:rsid w:val="00AF227B"/>
    <w:rsid w:val="00AF5767"/>
    <w:rsid w:val="00B55A00"/>
    <w:rsid w:val="00B97E88"/>
    <w:rsid w:val="00BC38B4"/>
    <w:rsid w:val="00BF535F"/>
    <w:rsid w:val="00C02FC6"/>
    <w:rsid w:val="00C102EF"/>
    <w:rsid w:val="00C24268"/>
    <w:rsid w:val="00C806B0"/>
    <w:rsid w:val="00CA6D15"/>
    <w:rsid w:val="00D45A98"/>
    <w:rsid w:val="00D77DE3"/>
    <w:rsid w:val="00EA0633"/>
    <w:rsid w:val="00EF035E"/>
    <w:rsid w:val="00F75634"/>
    <w:rsid w:val="00F942C2"/>
    <w:rsid w:val="00FF53FE"/>
    <w:rsid w:val="11010B42"/>
    <w:rsid w:val="16B027D6"/>
    <w:rsid w:val="67D87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788</Words>
  <Characters>4495</Characters>
  <Lines>37</Lines>
  <Paragraphs>10</Paragraphs>
  <TotalTime>0</TotalTime>
  <ScaleCrop>false</ScaleCrop>
  <LinksUpToDate>false</LinksUpToDate>
  <CharactersWithSpaces>5273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2022-05-24T07:11:00Z</dcterms:created>
  <dc:creator>组卷网zujuan.xkw.com</dc:creator>
  <cp:lastModifiedBy>Administrator</cp:lastModifiedBy>
  <cp:lastPrinted>2022-05-24T08:32:00Z</cp:lastPrinted>
  <dcterms:modified xsi:type="dcterms:W3CDTF">2022-10-28T12:20:29Z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