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10261600</wp:posOffset>
            </wp:positionV>
            <wp:extent cx="317500" cy="355600"/>
            <wp:effectExtent l="0" t="0" r="635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滨州市初中学业水平考试全真模拟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历史模拟试题（八）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一、选择题（本大题共25个小题，每小题2分，共50分。每小题所列出的四个选项中，只有一项是符合题意的）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西晋《古今注音乐篇》记载：“横吹，胡乐也。张博望（张骞）入西域，传其法于西京（长安），惟得摩诃兜勒（马其顿）一曲。”据此可知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张骞为中西文化交流作出贡献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汉朝以武力加强对西域的控制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中国与马其顿的交流始于西晋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文明互鉴促进了西域经济发展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古诗云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喜中青钱选，才高压俊英</w:t>
      </w:r>
      <w:r>
        <w:rPr>
          <w:rFonts w:ascii="Times New Roman" w:hAnsi="Times New Roman" w:eastAsia="Times New Roman" w:cs="Times New Roman"/>
          <w:color w:val="000000"/>
        </w:rPr>
        <w:t>"</w:t>
      </w:r>
      <w:r>
        <w:rPr>
          <w:rFonts w:ascii="宋体" w:hAnsi="宋体" w:eastAsia="宋体" w:cs="宋体"/>
          <w:color w:val="000000"/>
        </w:rPr>
        <w:t>（注：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青钱选</w:t>
      </w:r>
      <w:r>
        <w:rPr>
          <w:rFonts w:ascii="Times New Roman" w:hAnsi="Times New Roman" w:eastAsia="Times New Roman" w:cs="Times New Roman"/>
          <w:color w:val="000000"/>
        </w:rPr>
        <w:t>"</w:t>
      </w:r>
      <w:r>
        <w:rPr>
          <w:rFonts w:ascii="宋体" w:hAnsi="宋体" w:eastAsia="宋体" w:cs="宋体"/>
          <w:color w:val="000000"/>
        </w:rPr>
        <w:t>比喻科举考试时文章写得好，每次都被选中）。这说明科举制在选官上注重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血缘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品德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门第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才学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在都城长安“不仅生活着来自日本的使者，还活跃着来自中亚、印度等地的使者、僧侣与客商”。材料反映的主题是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西汉丝绸之路的开通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唐代中外交流的发展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唐代民族关系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12992184" name="图片 2012992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992184" name="图片 201299218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和睦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明朝对外交流的盛况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如图所示历史人物发动兵变，夺取前朝政权，建立新朝代。他统治期间的史实有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47725" cy="11430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①结束割据局面完成大一统  ②采取分化事权的办法削弱相权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③解除禁军将领的兵权牢牢控制军队  ④用文臣掌握军政大权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②③④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一位同学分类梳理中国古代书籍，其中①处可选的内容是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第一类：诸子百家，《论语》、《老子》、《墨子》第二类：历史著作，《史记》、《资治通鉴》、《二十四史》第三类：农学著作①《农政全书》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《本草纲目》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《齐民要术》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《天工开物》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《大明历》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小唐同学在整理档案时，摘抄如下案件资料。这一案件</w:t>
      </w:r>
    </w:p>
    <w:tbl>
      <w:tblPr>
        <w:tblStyle w:val="6"/>
        <w:tblW w:w="6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时间：1913年3月20日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被害人：宋教仁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经过：被害人于上海火车站遭暴徒枪击，之后不治身亡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涉案人：袁世凯亲信及本人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标志着辛亥革命的失败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反映袁世凯建立独裁统治的野心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说明袁世凯复辟了帝制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导致了军阀割据混战局面的出现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某校为迎接建党100周年.举办“学党史、知党情、跟党走”主题展。下列内容符合“红船启航”版块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开天辟地焕然一新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武装起义军旗飘扬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众志成城全民抗战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百万雄狮横渡长江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1927年2～3月，全国工会会员由此前的120万人迅速发展到200万人，许多城市组织了工人武装纠察队，上海工人甚至从北洋军阀手中解放了上海。这一现象的背景是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统一战线破裂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国民革命失败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工农武装割据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北伐战争进行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绘画作品往往能够定格历史的瞬间，留下珍贵的历史资料。下图再现的历史事件是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14573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北伐战争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南昌起义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秋收起义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遵义会议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 xml:space="preserve">某历史学习论坛拟开展一次研究性学习活动。根据下表内容，判断该研究性学习的主题是（   ） </w:t>
      </w:r>
    </w:p>
    <w:tbl>
      <w:tblPr>
        <w:tblStyle w:val="6"/>
        <w:tblW w:w="4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1"/>
        <w:gridCol w:w="4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资源</w:t>
            </w:r>
          </w:p>
        </w:tc>
        <w:tc>
          <w:tcPr>
            <w:tcW w:w="4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视频</w:t>
            </w:r>
          </w:p>
        </w:tc>
        <w:tc>
          <w:tcPr>
            <w:tcW w:w="4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《秋收起义》《建军大业》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图片</w:t>
            </w:r>
          </w:p>
        </w:tc>
        <w:tc>
          <w:tcPr>
            <w:tcW w:w="4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《八七会议旧址》《井冈山会师》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文献</w:t>
            </w:r>
          </w:p>
        </w:tc>
        <w:tc>
          <w:tcPr>
            <w:tcW w:w="4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《星星之火，可以燎原》《伟人毛泽东》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国共两党合作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北伐胜利进军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工农武装割据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工农红军长征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1935年，由共产党员田汉作词、聂耳作曲的《义勇军进行曲》问世，国民党禁止歌曲公开发行1937年后，《义勇军进行曲》在各种公开场合频繁出现，成为国共军队中的流行歌曲。出现上述变化的原因是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共产党领导下革命根据地相继建立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九一八事变揭开中国抗日战争序幕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全民族抗战背景下国共合作的确立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三大战役大大加快全国胜利的到来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存在我国约1300年的科举制度从创立到废除的起止朝代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隋朝--明朝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唐朝一明朝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隋朝--清朝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唐朝--清朝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从1952年起，中国开始以苏联高等院校为榜样，大量翻译苏联高等院校的教材。此外，还向苏联派遣留学生，仅1956年，就有1800多名大学生和研究生被派往苏联留学。这些措施的主要目的是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实行三大改造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推进第一个五年计划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调整国民经济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促进国民经济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恢复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辛亥革命、中华人民共和国成立与社会主义制度建立、改革开放一起被称为20世纪中国的三大历史性巨变。开启改革开放这一历史巨变的重大事件是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开国大典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人民代表大会制度的确立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中共十一届三中全会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中共十二大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阅读《2020年脱贫攻坚成果表》。在发展中国特色社会主义的战略布局中，与表格内容有直接对应关系的是（   ）</w:t>
      </w:r>
    </w:p>
    <w:tbl>
      <w:tblPr>
        <w:tblStyle w:val="6"/>
        <w:tblW w:w="84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2"/>
        <w:gridCol w:w="3004"/>
        <w:gridCol w:w="1532"/>
        <w:gridCol w:w="2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农村脱贫人口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贫困地区农民人均可支配收入</w:t>
            </w:r>
          </w:p>
        </w:tc>
        <w:tc>
          <w:tcPr>
            <w:tcW w:w="15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收入实际增长</w:t>
            </w:r>
          </w:p>
        </w:tc>
        <w:tc>
          <w:tcPr>
            <w:tcW w:w="2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与全国居民相比的增速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551万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12588元</w:t>
            </w:r>
          </w:p>
        </w:tc>
        <w:tc>
          <w:tcPr>
            <w:tcW w:w="15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5．6%</w:t>
            </w:r>
          </w:p>
        </w:tc>
        <w:tc>
          <w:tcPr>
            <w:tcW w:w="2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3．5%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全面建成小康社会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全面深化改革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全面依法治国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全面从严治党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下面对民族区域自治制度的认识正确的有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①民族区域自治制度符合我国民族问题的历史特点和现实情况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②各民族自治地方都是中华人民共和国不可分离的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③民族区域自治是在国家统一领导下，在各民族居住的地方实行区域自治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④实行民族区域自治，为实现各民族共同繁荣发展奠定了基础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①②③④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国庆70周年阅兵，是中国特色社会主义进入新时代的首次国庆阅兵，也是共和国武装力量改革重塑后的首次整体亮相，展示着新时代人民军队的新构成、新风貌。以下排序能够正确反映我国人民军队发展历程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①我国第一艘航空母舰“辽宁舰”交接入列      ②华东军区海军建立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③第二炮兵部队更名为火箭军                  ④我国仿制成功歼—5型歼击机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①③②④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②③④①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②④①③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④②①③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伯里克利努力推进和完善民主政治，深得家乡民众的信任与爱戴。人们赞赏有加：“他在这里只熟悉一条路，那就是通向能与普通公民接触的广场和五百人会议的路。”他的家乡在（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斯巴达城邦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亚历山大帝国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罗马共和国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雅典城邦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如图所示，现在国际通用的10个数字是由谁改造后传人欧洲？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90775" cy="3429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波斯人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阿拉伯人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新罗人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中国人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构建知识结构图，能很好地从整体驾驭和把握所学知识。下面是一幅未完成的知识结构图.其中“？”处是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953135"/>
            <wp:effectExtent l="0" t="0" r="0" b="1841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953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西欧城市的兴起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资本主义制度的确立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西欧庄园的出现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生产组织形式资本主义化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美国在1859年钻出第一口油井，但石油最初只用于照明。1870年，全世界生产的石油只有80万吨，到1900年就猛增至2000万吨。导致这一时期石油产量猛增的主要原因是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蒸汽机的改进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内燃机的广泛应用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现代炸药的发明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飞机制造业的发展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为开展合作探究学习，某历史领域的头条号推送了以下专题资料包,由此判断该合作探究学习的主题是（   ）</w:t>
      </w:r>
    </w:p>
    <w:tbl>
      <w:tblPr>
        <w:tblStyle w:val="6"/>
        <w:tblW w:w="4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66"/>
        <w:gridCol w:w="3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资源</w:t>
            </w:r>
          </w:p>
        </w:tc>
        <w:tc>
          <w:tcPr>
            <w:tcW w:w="3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论文</w:t>
            </w:r>
          </w:p>
        </w:tc>
        <w:tc>
          <w:tcPr>
            <w:tcW w:w="3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《论三国同盟和三国协约形成》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导火线</w:t>
            </w:r>
          </w:p>
        </w:tc>
        <w:tc>
          <w:tcPr>
            <w:tcW w:w="3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萨拉热窝事件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视频</w:t>
            </w:r>
          </w:p>
        </w:tc>
        <w:tc>
          <w:tcPr>
            <w:tcW w:w="3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《凡尔登绞肉机》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图片</w:t>
            </w:r>
          </w:p>
        </w:tc>
        <w:tc>
          <w:tcPr>
            <w:tcW w:w="35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英军坦克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第一次世界大战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殖民地人民的反抗斗争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第二次世界大战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东欧剧变、苏联解体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历史漫画蕴含着丰富的历史信息。如图是发表于1939年4月的一幅由英国人创作的漫画《德国永远不会被包围》。作者想要表达的观点是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52525" cy="10287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德国全面发动了第二次世界大战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德国避免了经济危机的打击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开辟欧洲第二战场以打击德国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德国称霸世界的野心昭然若揭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1991年，苏联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红旗悄然落下，红色的年轮在大国兴起的舞台上刻写了74圈。这一事件带来的国际影响是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两极格局结束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柏林危机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非洲17国独立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掀起拉美独立运动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下表为20世纪40~80年代联合国成员国数量变化表。这一变化主要是因为（   ）</w:t>
      </w:r>
    </w:p>
    <w:tbl>
      <w:tblPr>
        <w:tblStyle w:val="6"/>
        <w:tblW w:w="76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49"/>
        <w:gridCol w:w="1236"/>
        <w:gridCol w:w="1236"/>
        <w:gridCol w:w="1236"/>
        <w:gridCol w:w="123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1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年份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1949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1959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1969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1979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1989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1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成员国数量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58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83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125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149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156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互联网在全球普及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美苏冷战的结束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亚非拉国家的独立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联合国职能扩大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二、非选择题（本大题共3小题，26题19分，27题17分，28题14分，共50分）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我国古代的伟大工程是古代劳动人民智慧的结晶，蕴含着中华民族深厚的文化与精神底蕴。阅读下列材料，回答问题。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</w:t>
      </w:r>
    </w:p>
    <w:tbl>
      <w:tblPr>
        <w:tblStyle w:val="6"/>
        <w:tblW w:w="107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4"/>
        <w:gridCol w:w="9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29" w:hRule="atLeast"/>
          <w:jc w:val="center"/>
        </w:trPr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847850" cy="1419225"/>
                  <wp:effectExtent l="0" t="0" r="0" b="0"/>
                  <wp:docPr id="100013" name="图片 10001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战国时期秦国李冰为根治岷江水患，发展川西农业，率蜀地人民选择高山与平原的交接处，利用地势和河道，建造了都江堰。在途经灌县的岷江修鱼嘴，分为内、外江，调节两江水量，枯水季节将水调入内江，以利用灌溉，涨水季节将水调往外江，保证灌县县城的安全。</w:t>
            </w:r>
          </w:p>
          <w:p>
            <w:pPr>
              <w:spacing w:line="360" w:lineRule="auto"/>
              <w:ind w:firstLine="420"/>
              <w:jc w:val="righ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——摘编自赵毅主编《中国古代史》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结合所学指出A、B、C三部分的名称。依据材料一，概括李冰主持建造都江堰的目的及其作用。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</w:t>
      </w:r>
    </w:p>
    <w:tbl>
      <w:tblPr>
        <w:tblStyle w:val="6"/>
        <w:tblW w:w="107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215"/>
        <w:gridCol w:w="7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29" w:hRule="atLeast"/>
          <w:jc w:val="center"/>
        </w:trPr>
        <w:tc>
          <w:tcPr>
            <w:tcW w:w="3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2000250" cy="1333500"/>
                  <wp:effectExtent l="0" t="0" r="0" b="0"/>
                  <wp:docPr id="100015" name="图片 10001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注：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①通济渠：从洛阳引谷、洛二水到黄河，从板渚引黄河疏通故道，入淮河，到山阳。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②邗沟：从山阳疏导春秋时期所开的邗沟，引淮河水入长江。</w:t>
            </w:r>
          </w:p>
          <w:p>
            <w:pPr>
              <w:spacing w:line="360" w:lineRule="auto"/>
              <w:jc w:val="righ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——摘编自冯天瑜主编《中国文化史》等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结合所学指出上图中大运河河段A、B、C、D的名称，并结合上述材料概括大运河开凿的特点。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材料三</w:t>
      </w:r>
    </w:p>
    <w:tbl>
      <w:tblPr>
        <w:tblStyle w:val="6"/>
        <w:tblW w:w="107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16"/>
        <w:gridCol w:w="9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29" w:hRule="atLeast"/>
          <w:jc w:val="center"/>
        </w:trPr>
        <w:tc>
          <w:tcPr>
            <w:tcW w:w="1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2171700" cy="1381125"/>
                  <wp:effectExtent l="0" t="0" r="0" b="0"/>
                  <wp:docPr id="100017" name="图片 10001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有时它是绵延数百里的厚重城体，有时却演变为长墙间矗立着的烽燧与零星散落的烽火墩台……沿山脊线起伏的超长墙体曲线是它整体的形廓，展现了线的力量与韵律。无数垛口重复而有节奏，竖立于城墙之间的敌楼与绵延的墙体高低起伏，错落有致，尽显点线面相结合的艺术美感。</w:t>
            </w:r>
          </w:p>
          <w:p>
            <w:pPr>
              <w:spacing w:line="360" w:lineRule="auto"/>
              <w:ind w:firstLine="420"/>
              <w:jc w:val="righ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——屈琳《长城的历史文化价值与视觉艺术表现特征》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结合所学指出起止点A、B的名称。依据材料三总结长城的建筑特征。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综上材料，说明我国古代的伟大工程是如何体现古代劳动人民的智慧？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中国近代史是一段屈辱的历程，是一段艰难探索的历史。阅读下列材料，回答问题。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  中国近代史大事年表（部分）（表1）</w:t>
      </w:r>
    </w:p>
    <w:tbl>
      <w:tblPr>
        <w:tblStyle w:val="6"/>
        <w:tblW w:w="6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22"/>
        <w:gridCol w:w="1370"/>
        <w:gridCol w:w="2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时间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序号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事件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1839年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①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林则徐虎门销烟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1840～1842年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②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鸦片战争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1851～1864年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③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太平天国运动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1856～1860年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④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第二次鸦片战争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19世纪60～90年代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⑤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洋务运动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1894～1895年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⑥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甲午中日战争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1898年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⑦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戊戌变法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1900年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⑧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义和团运动高潮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⑨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八国联军侵华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1894～1912年</w:t>
            </w:r>
          </w:p>
        </w:tc>
        <w:tc>
          <w:tcPr>
            <w:tcW w:w="1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⑩</w:t>
            </w:r>
          </w:p>
        </w:tc>
        <w:tc>
          <w:tcPr>
            <w:tcW w:w="24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辛亥革命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分类表（表2）</w:t>
      </w:r>
    </w:p>
    <w:tbl>
      <w:tblPr>
        <w:tblStyle w:val="6"/>
        <w:tblW w:w="6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621"/>
        <w:gridCol w:w="2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3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主题</w:t>
            </w:r>
          </w:p>
        </w:tc>
        <w:tc>
          <w:tcPr>
            <w:tcW w:w="2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事件（序号）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3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主题1：</w:t>
            </w:r>
          </w:p>
        </w:tc>
        <w:tc>
          <w:tcPr>
            <w:tcW w:w="2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3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主题2：中国人民的反抗</w:t>
            </w:r>
          </w:p>
        </w:tc>
        <w:tc>
          <w:tcPr>
            <w:tcW w:w="2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3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主题3：近代化探索</w:t>
            </w:r>
          </w:p>
        </w:tc>
        <w:tc>
          <w:tcPr>
            <w:tcW w:w="25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⑤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请你把表1中事件在表2中按照主题进行分类。（没有主题的先确定主题，事件填序号）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当洋务运动在中国兴起时，俄国和日本也开展了近代化的探索活动。写出这一时期两国探索近代化的事件及共同的作用。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结合所学知识，从表1事件中任选两个或以上事件，说明事件之间的联系。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结合所学，谈谈从表1中你得到的认识。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2020年，突如其来的新冠肺炎疫情席卷全球。这场疫情必将改变世界，改变历史。阅读下列材料，回答问题。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【危机——转机】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  善男信女不止一次地组织宗教游行或其他活动，虔诚地祈求天主，但一切努力都徒劳无功。总之……瘟疫严重的后果……显露出来。</w:t>
      </w:r>
    </w:p>
    <w:p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——薄伽丘《十日谈》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写出材料一中宗教的名称。结合所学，指出“祈求天主”徒劳无功后，从意大利开始了一场什么运动？说明这场运动的作用。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  2020岁在庚子，一场新冠肺炎疫情突袭荆楚大地……响应党中央号令……新中国成立以来规模最大的一次医疗力量调遣迅速启动，340多支医疗队、4.2万多名医务人员奔赴抗疫一线。操着各种方言的建设者们昼夜施工，让火神山医院、雷神山医院在很短时间内拔地而起……法国前总理拉法兰赞叹：“在疫情面前，中国展现出强大高效的组织和动员能力，令人印象深刻。”</w:t>
      </w:r>
    </w:p>
    <w:p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——摘编自《钟华论：在民族复兴的历史丰碑上——2020中国抗疫记》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依据材料二，归纳国家为支援武汉抗击疫情而采取的重要举措。并据此指出中国在疫情防控战役中能取得阶段性胜利的主要原因。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【前事——后师】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材料三  欧洲最早治疗黑死病的方法，就是来自到过中国的阿拉伯人所翻译过来的《伤寒杂病论》一书。欧洲学者李约瑟赞叹说：“他是一个拯救了欧洲命运的人。”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材料三中的“他”指的是谁？在中国医学史上，他获得了哪一美誉？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 xml:space="preserve">材料四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086100" cy="11049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指出材料四中图一是哪一国际组织的标志？该组织是哪场战争胜利的成果？这场战争中，爱好和平的国家正式合作的标志是哪个文件的签署？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依据材料四图二漫画及所学知识，面对新冠疫情等全球性问题，世界各国应如何做？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滨州市初中学业水平考试全真模拟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历史模拟试题（八）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一、选择题（本大题共25个小题，每小题2分，共50分。每小题所列出的四个选项中，只有一项是符合题意的）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二、非选择题（本大题共3小题，26题19分，27题17分，28题14分，共50分）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（1）A：鱼嘴，B：飞沙堰，C：宝瓶口；目的：根治岷江水患，发展川西农业。作用：灌溉；防洪。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（2）A：</w:t>
      </w:r>
      <w:r>
        <w:rPr>
          <w:rFonts w:ascii="宋体" w:hAnsi="宋体" w:eastAsia="宋体" w:cs="宋体"/>
          <w:color w:val="000000"/>
        </w:rPr>
        <w:t>永</w:t>
      </w:r>
      <w:r>
        <w:rPr>
          <w:color w:val="000000"/>
        </w:rPr>
        <w:t xml:space="preserve">济渠，B：通济渠，C：邗沟，D：江南河。特点：利用天然河道和已有的古运河；贯通南北水系。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A：鸭绿江，B：嘉峪关；建筑特征：沿山脊线起伏的超长墙体曲线是它整体的形廓，展现了线的力量与韵律。无数垛口重复而有节奏，竖立于城墙之间的敌楼与绵延的墙体高低起伏，错落有致，尽显点线面相结合的艺术美感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（4）综合上述材料可知，我国古代的伟大工程都充分利用自然条件，人与自然和谐共存，体现出古代劳动人民的智慧。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主题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：列强侵略</w:t>
      </w:r>
      <w:r>
        <w:rPr>
          <w:rFonts w:ascii="Times New Roman" w:hAnsi="Times New Roman" w:eastAsia="Times New Roman" w:cs="Times New Roman"/>
          <w:color w:val="000000"/>
        </w:rPr>
        <w:t xml:space="preserve"> ④⑥⑨</w:t>
      </w:r>
      <w:r>
        <w:rPr>
          <w:rFonts w:ascii="宋体" w:hAnsi="宋体" w:eastAsia="宋体" w:cs="宋体"/>
          <w:color w:val="000000"/>
        </w:rPr>
        <w:t>；中国人民的反抗：</w:t>
      </w:r>
      <w:r>
        <w:rPr>
          <w:rFonts w:ascii="Times New Roman" w:hAnsi="Times New Roman" w:eastAsia="Times New Roman" w:cs="Times New Roman"/>
          <w:color w:val="000000"/>
        </w:rPr>
        <w:t>③⑧</w:t>
      </w:r>
      <w:r>
        <w:rPr>
          <w:rFonts w:ascii="宋体" w:hAnsi="宋体" w:eastAsia="宋体" w:cs="宋体"/>
          <w:color w:val="000000"/>
        </w:rPr>
        <w:t>；近代化的探索：</w:t>
      </w:r>
      <w:r>
        <w:rPr>
          <w:rFonts w:ascii="Times New Roman" w:hAnsi="Times New Roman" w:eastAsia="Times New Roman" w:cs="Times New Roman"/>
          <w:color w:val="000000"/>
        </w:rPr>
        <w:t>⑦⑩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1861</w:t>
      </w:r>
      <w:r>
        <w:rPr>
          <w:rFonts w:ascii="宋体" w:hAnsi="宋体" w:eastAsia="宋体" w:cs="宋体"/>
          <w:color w:val="000000"/>
        </w:rPr>
        <w:t>年俄国农奴制改革和日本明治维新；作用：推动了资本主义发展，让国家走上资本主义发展的道路。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⑤</w:t>
      </w:r>
      <w:r>
        <w:rPr>
          <w:rFonts w:ascii="宋体" w:hAnsi="宋体" w:eastAsia="宋体" w:cs="宋体"/>
          <w:color w:val="000000"/>
        </w:rPr>
        <w:t>的关系是：</w:t>
      </w:r>
      <w:r>
        <w:rPr>
          <w:rFonts w:ascii="Times New Roman" w:hAnsi="Times New Roman" w:eastAsia="Times New Roman" w:cs="Times New Roman"/>
          <w:color w:val="000000"/>
        </w:rPr>
        <w:t>1856</w:t>
      </w:r>
      <w:r>
        <w:rPr>
          <w:rFonts w:ascii="宋体" w:hAnsi="宋体" w:eastAsia="宋体" w:cs="宋体"/>
          <w:color w:val="000000"/>
        </w:rPr>
        <w:t>年，第二次鸦片战争的失败，使清政府中的有识之士，开展了洋务运动；</w:t>
      </w:r>
      <w:r>
        <w:rPr>
          <w:rFonts w:ascii="Times New Roman" w:hAnsi="Times New Roman" w:eastAsia="Times New Roman" w:cs="Times New Roman"/>
          <w:color w:val="000000"/>
        </w:rPr>
        <w:t>⑥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⑦</w:t>
      </w:r>
      <w:r>
        <w:rPr>
          <w:rFonts w:ascii="宋体" w:hAnsi="宋体" w:eastAsia="宋体" w:cs="宋体"/>
          <w:color w:val="000000"/>
        </w:rPr>
        <w:t>的关系是：</w:t>
      </w:r>
      <w:r>
        <w:rPr>
          <w:rFonts w:ascii="Times New Roman" w:hAnsi="Times New Roman" w:eastAsia="Times New Roman" w:cs="Times New Roman"/>
          <w:color w:val="000000"/>
        </w:rPr>
        <w:t>1895</w:t>
      </w:r>
      <w:r>
        <w:rPr>
          <w:rFonts w:ascii="宋体" w:hAnsi="宋体" w:eastAsia="宋体" w:cs="宋体"/>
          <w:color w:val="000000"/>
        </w:rPr>
        <w:t>年甲午中日战争中国战败，签订了《马关条约》，民族危机加深促使康有为，梁启超发动了戊戌变法；</w:t>
      </w:r>
      <w:r>
        <w:rPr>
          <w:rFonts w:ascii="Times New Roman" w:hAnsi="Times New Roman" w:eastAsia="Times New Roman" w:cs="Times New Roman"/>
          <w:color w:val="000000"/>
        </w:rPr>
        <w:t>⑧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⑨</w:t>
      </w:r>
      <w:r>
        <w:rPr>
          <w:rFonts w:ascii="宋体" w:hAnsi="宋体" w:eastAsia="宋体" w:cs="宋体"/>
          <w:color w:val="000000"/>
        </w:rPr>
        <w:t>的关系是：</w:t>
      </w:r>
      <w:r>
        <w:rPr>
          <w:rFonts w:ascii="Times New Roman" w:hAnsi="Times New Roman" w:eastAsia="Times New Roman" w:cs="Times New Roman"/>
          <w:color w:val="000000"/>
        </w:rPr>
        <w:t>1898</w:t>
      </w:r>
      <w:r>
        <w:rPr>
          <w:rFonts w:ascii="宋体" w:hAnsi="宋体" w:eastAsia="宋体" w:cs="宋体"/>
          <w:color w:val="000000"/>
        </w:rPr>
        <w:t>年义和团运动的爆发，是八国联军侵华的直接原因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近代中国社会的发展趋势是中国逐步沦为半殖民地半封建社会，人民不断探求救国救民的新出路的近代化历程。（言之有理即可）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（1）基督教；文艺复兴运动；促进人们思想的大解放，推动了欧洲文化思想领域的繁荣，为欧洲资本主义社会的产生和发展奠定了思想文化基础。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（2）武汉增强救治力量，增加救治床位等；党中央强大高效的组织和动员能力。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（3）张仲景；</w:t>
      </w:r>
      <w:r>
        <w:rPr>
          <w:rFonts w:ascii="宋体" w:hAnsi="宋体" w:eastAsia="宋体" w:cs="宋体"/>
          <w:color w:val="000000"/>
        </w:rPr>
        <w:t>“医圣”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（4）联合国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第二次世界大战或世界反法斯战争；《联合国家宣言》。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（5）全球人类大团结，共克时艰的大局意识。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4CE02DF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wm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2022-10-11T22:04:00Z</dcterms:created>
  <dc:creator>学科网试题生产平台</dc:creator>
  <dc:description>2987084438634496</dc:description>
  <cp:lastModifiedBy>Administrator</cp:lastModifiedBy>
  <dcterms:modified xsi:type="dcterms:W3CDTF">2022-10-28T13:11:08Z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