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5" w:firstLineChars="500"/>
        <w:rPr>
          <w:rFonts w:ascii="宋体" w:hAnsi="宋体" w:eastAsia="宋体" w:cs="宋体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11887200</wp:posOffset>
            </wp:positionV>
            <wp:extent cx="317500" cy="3048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2022年秋九年级学科核心素养质量监测语文参考答案</w:t>
      </w:r>
    </w:p>
    <w:p>
      <w:pPr>
        <w:ind w:firstLine="240" w:firstLineChars="100"/>
        <w:rPr>
          <w:rFonts w:ascii="宋体" w:hAnsi="宋体" w:eastAsia="宋体" w:cs="宋体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spacing w:line="276" w:lineRule="auto"/>
        <w:ind w:firstLine="240" w:firstLineChars="1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1.（10分）</w:t>
      </w:r>
    </w:p>
    <w:p>
      <w:pPr>
        <w:spacing w:line="276" w:lineRule="auto"/>
        <w:ind w:firstLine="240" w:firstLineChars="1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①雪拥蓝关马不前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断肠人在天涯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杨花落尽子规啼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便引诗情到碧霄</w:t>
      </w:r>
    </w:p>
    <w:p>
      <w:pPr>
        <w:spacing w:line="276" w:lineRule="auto"/>
        <w:ind w:firstLine="240" w:firstLineChars="1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⑤（若夫）日出而林霏开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云归而岩穴暝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⑦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沉舟侧畔千帆过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⑧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病树前头万木春</w:t>
      </w:r>
    </w:p>
    <w:p>
      <w:pPr>
        <w:spacing w:line="276" w:lineRule="auto"/>
        <w:ind w:firstLine="240" w:firstLineChars="1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⑨长风破浪会有时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⑩直挂云帆济沧海</w:t>
      </w:r>
    </w:p>
    <w:p>
      <w:pPr>
        <w:snapToGrid w:val="0"/>
        <w:spacing w:line="276" w:lineRule="auto"/>
        <w:ind w:firstLine="240" w:firstLineChars="100"/>
        <w:rPr>
          <w:rFonts w:ascii="宋体" w:hAnsi="Calibri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Calibri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每处1分。错字、漏字、添字，该处不给分。</w:t>
      </w:r>
      <w:r>
        <w:rPr>
          <w:rFonts w:hint="eastAsia" w:ascii="宋体" w:hAnsi="Calibri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napToGrid w:val="0"/>
        <w:spacing w:line="276" w:lineRule="auto"/>
        <w:rPr>
          <w:rFonts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Calibri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（10分）（1）（2分）① A  ② B      （2）（2分）甲：A    乙：A   </w:t>
      </w:r>
    </w:p>
    <w:p>
      <w:pPr>
        <w:spacing w:line="276" w:lineRule="auto"/>
        <w:rPr>
          <w:rFonts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（3）（3分）中国女足的精神品质，受到了全社会的珍视、传承和发扬。（</w:t>
      </w:r>
      <w:r>
        <w:rPr>
          <w:rFonts w:hint="eastAsia" w:ascii="楷体" w:hAnsi="楷体" w:eastAsia="楷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语序不当，正确顺序应为“珍视”“传承”“发扬”</w:t>
      </w:r>
      <w:r>
        <w:rPr>
          <w:rFonts w:hint="eastAsia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276" w:lineRule="auto"/>
        <w:ind w:left="29" w:leftChars="14" w:right="-420" w:rightChars="-200"/>
        <w:rPr>
          <w:rFonts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（4）（3分）D（</w:t>
      </w:r>
      <w:r>
        <w:rPr>
          <w:rFonts w:hint="eastAsia" w:ascii="楷体" w:hAnsi="楷体" w:eastAsia="楷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注意句子内在逻辑关系，由小到大、由具体到抽象。先是“中国女足”“铿锵绽放”，接着 “诠释”“女足精神”，最后“传递” “中国力量”，故选D）</w:t>
      </w:r>
    </w:p>
    <w:p>
      <w:pPr>
        <w:spacing w:line="276" w:lineRule="auto"/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二、（一）3.C（【解析】</w:t>
      </w:r>
      <w:r>
        <w:rPr>
          <w:rFonts w:hint="eastAsia" w:ascii="楷体" w:hAnsi="楷体" w:eastAsia="楷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“汉文有道恩犹薄”是以“汉文有道”反衬贾谊被贬的凄凉，C项“反衬自已被贬”表述有误。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spacing w:line="276" w:lineRule="auto"/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4.颔联通过对“人去后"“日斜时"的“秋草″“寒林"等景物的描写(1分)，渲染了长沙贾谊故宅的萧条，冷落，寂寥的氛围。(1分)烘托出诗人孤独寂寞的心境。(1分)</w:t>
      </w:r>
    </w:p>
    <w:p>
      <w:pPr>
        <w:spacing w:line="276" w:lineRule="auto"/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（二）5.(4分）(1)然:…的样子   (2)予:我    (3)属同“嘱”，</w:t>
      </w:r>
      <w:bookmarkStart w:id="0" w:name="_Hlk116569959"/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嘱</w:t>
      </w:r>
      <w:bookmarkEnd w:id="0"/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托，嘱咐 (4)客:客居（</w:t>
      </w:r>
      <w:r>
        <w:rPr>
          <w:rFonts w:hint="eastAsia" w:ascii="楷体" w:hAnsi="楷体" w:eastAsia="楷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各1分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spacing w:line="276" w:lineRule="auto"/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分) 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D</w:t>
      </w:r>
    </w:p>
    <w:p>
      <w:pPr>
        <w:spacing w:line="276" w:lineRule="auto"/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7.</w:t>
      </w:r>
      <w:bookmarkStart w:id="1" w:name="_Hlk116570821"/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  <w:bookmarkEnd w:id="1"/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（1）（2分）浮动的光像跳动的金子，静静的月影像沉入水中的玉璧。</w:t>
      </w:r>
    </w:p>
    <w:p>
      <w:pPr>
        <w:spacing w:line="276" w:lineRule="auto"/>
        <w:rPr>
          <w:rFonts w:ascii="楷体" w:hAnsi="楷体" w:eastAsia="楷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评分说明：句意正确给1分，比喻手法正确给1分。</w:t>
      </w:r>
    </w:p>
    <w:p>
      <w:pPr>
        <w:spacing w:line="276" w:lineRule="auto"/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(那时)江水刚刚回落，(我)才能在潮汐沉没的时候踏上高危的崖石。</w:t>
      </w:r>
    </w:p>
    <w:p>
      <w:pPr>
        <w:spacing w:line="276" w:lineRule="auto"/>
        <w:rPr>
          <w:rFonts w:ascii="楷体" w:hAnsi="楷体" w:eastAsia="楷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评分说明：句意正确给1分，“方”翻译正确给1分，语序正确给1分。</w:t>
      </w:r>
    </w:p>
    <w:p>
      <w:pPr>
        <w:spacing w:line="276" w:lineRule="auto"/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8.（4分）《岳阳楼记》描写明丽壮丽壮阔之境，引出下文登楼之情，为抒发自己的政治抱负做铺垫。（2分）本文则表达了作者对自然美景的喜爱之情。（2分）</w:t>
      </w:r>
    </w:p>
    <w:p>
      <w:pPr>
        <w:spacing w:line="276" w:lineRule="auto"/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附参考译文：</w:t>
      </w:r>
    </w:p>
    <w:p>
      <w:pPr>
        <w:spacing w:line="276" w:lineRule="auto"/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来到焦山(游玩)有四件感到畅快的事情:在吸江亭观看夕阳,青山和落日,映照在旷远迷茫的云雾之中,竟然有米芾父子的书画意韵;晚上在孝然祠外面望月,天空一片青绿,万里长江,不再有轻云点缀;天明时听到从松树梢里传来的诵经声,闲适中，(不禁)悠然产生超脱世俗的想法;清晨起身到海门观看日出,(朝阳)开始从远处的树林里稍微露出红色的光圈,转眼间腾跃而起几千丈高,映射在江面上，(江水)都成了明亮的霞光,荡漾不定。</w:t>
      </w:r>
    </w:p>
    <w:p>
      <w:pPr>
        <w:spacing w:line="276" w:lineRule="auto"/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《瘞鹤铭》撰写在雷轰石下面,(石刻前)使人惊惧的波涛巨浪，早晚喷涌激荡。我是在十一月来游玩的，(那时)江水刚刚回落,(我)才能在潮汐沉没的时候踏上高峻的崖石,仔细而详尽地阅览、观赏,实在是幸运啊。</w:t>
      </w:r>
    </w:p>
    <w:p>
      <w:pPr>
        <w:spacing w:line="276" w:lineRule="auto"/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（三）9.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B</w:t>
      </w:r>
    </w:p>
    <w:p>
      <w:pPr>
        <w:spacing w:line="276" w:lineRule="auto"/>
        <w:rPr>
          <w:rFonts w:ascii="楷体" w:hAnsi="楷体" w:eastAsia="楷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解析：结合原文“当初，符名友的爷爷响应国家开发海岛的号召来到赵述岛，那时这里还是一座荒岛”，可知原文并没有说“符名友的爷爷是最早来到赵述岛的人”。B项说法与原文不符。）</w:t>
      </w:r>
    </w:p>
    <w:p>
      <w:pPr>
        <w:spacing w:line="276" w:lineRule="auto"/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分)</w:t>
      </w:r>
    </w:p>
    <w:p>
      <w:pPr>
        <w:spacing w:line="276" w:lineRule="auto"/>
        <w:ind w:firstLine="240" w:firstLineChars="100"/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写强台风登陆后椰子树、木麻黄、榄仁等树木的遭遇，与傲然挺立的抗风桐形成对比，（1分）突出赞美了抗风桐强壮、坚韧的特性。（2分）</w:t>
      </w:r>
    </w:p>
    <w:p>
      <w:pPr>
        <w:spacing w:line="276" w:lineRule="auto"/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分)</w:t>
      </w:r>
    </w:p>
    <w:p>
      <w:pPr>
        <w:spacing w:line="276" w:lineRule="auto"/>
        <w:ind w:firstLine="240" w:firstLineChars="100"/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)</w:t>
      </w:r>
      <w:r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(2分)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连用两个数量词，说明岛上树木数量之多，（1分）表明渔村变化之大。(</w:t>
      </w:r>
      <w:r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分)</w:t>
      </w:r>
    </w:p>
    <w:p>
      <w:pPr>
        <w:spacing w:line="276" w:lineRule="auto"/>
        <w:ind w:firstLine="240" w:firstLineChars="100"/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)（3分）运用排比的手法（或“环境描写”），（1分）描写了三沙市宛如“世外桃源”，交代了抗风桐的生长环境，（1分）表达“我”对这片土地的喜爱之情。(</w:t>
      </w:r>
      <w:r>
        <w:rPr>
          <w:rFonts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分)</w:t>
      </w:r>
    </w:p>
    <w:p>
      <w:pPr>
        <w:spacing w:line="276" w:lineRule="auto"/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分)</w:t>
      </w:r>
    </w:p>
    <w:p>
      <w:pPr>
        <w:spacing w:line="276" w:lineRule="auto"/>
        <w:ind w:firstLine="240" w:firstLineChars="100"/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①承接上文；②突出符名友的党员身份；③为下文叙述符名友先进事迹做铺垫。</w:t>
      </w:r>
    </w:p>
    <w:p>
      <w:pPr>
        <w:spacing w:line="276" w:lineRule="auto"/>
        <w:rPr>
          <w:rFonts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snapToGrid w:val="0"/>
          <w:color w:val="000000" w:themeColor="text1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分)</w:t>
      </w:r>
    </w:p>
    <w:p>
      <w:pPr>
        <w:spacing w:line="276" w:lineRule="auto"/>
        <w:rPr>
          <w:rFonts w:ascii="宋体" w:hAnsi="宋体" w:eastAsia="宋体" w:cs="宋体"/>
          <w:snapToGrid w:val="0"/>
          <w:color w:val="000000" w:themeColor="text1"/>
          <w:spacing w:val="2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spacing w:val="2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①抗风桐根系发达、枝干粗壮，有极强的抗风性，守护着海岛；②抗风桐有坚强从容、坚忍不拔等精神品质；③抗风桐象征坚守着祖国海疆的渔民和海岛上的共产党员(党支部)。（</w:t>
      </w:r>
      <w:r>
        <w:rPr>
          <w:rFonts w:hint="eastAsia" w:ascii="楷体" w:hAnsi="楷体" w:eastAsia="楷体" w:cs="宋体"/>
          <w:snapToGrid w:val="0"/>
          <w:color w:val="000000" w:themeColor="text1"/>
          <w:spacing w:val="2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每点2分，意思对即可</w:t>
      </w:r>
      <w:r>
        <w:rPr>
          <w:rFonts w:hint="eastAsia" w:ascii="宋体" w:hAnsi="宋体" w:eastAsia="宋体" w:cs="宋体"/>
          <w:snapToGrid w:val="0"/>
          <w:color w:val="000000" w:themeColor="text1"/>
          <w:spacing w:val="2"/>
          <w:kern w:val="2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spacing w:line="276" w:lineRule="auto"/>
        <w:ind w:left="-178" w:leftChars="-85" w:right="-420" w:rightChars="-200"/>
        <w:rPr>
          <w:rFonts w:ascii="楷体" w:hAnsi="楷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（四）1</w:t>
      </w:r>
      <w:r>
        <w:rPr>
          <w:rFonts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.（3分）</w:t>
      </w:r>
      <w:r>
        <w:rPr>
          <w:rFonts w:ascii="宋体" w:hAnsi="宋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解析：本文的中心论点是“青少年要勤奋学习”，文章论点不能用比喻句。</w:t>
      </w:r>
      <w:r>
        <w:rPr>
          <w:rFonts w:hint="eastAsia"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 xml:space="preserve">） </w:t>
      </w:r>
    </w:p>
    <w:p>
      <w:pPr>
        <w:spacing w:line="276" w:lineRule="auto"/>
        <w:ind w:left="-420" w:leftChars="-200" w:right="-420" w:rightChars="-200" w:firstLine="240" w:firstLineChars="100"/>
        <w:rPr>
          <w:rFonts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1</w:t>
      </w:r>
      <w:r>
        <w:rPr>
          <w:rFonts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 xml:space="preserve">.（3分）①要胸怀使命去学习；②要带着思考去学习；③要持之以恒去学习。 </w:t>
      </w:r>
    </w:p>
    <w:p>
      <w:pPr>
        <w:spacing w:line="276" w:lineRule="auto"/>
        <w:ind w:left="62" w:leftChars="-85" w:right="-420" w:rightChars="-200" w:hanging="240" w:hangingChars="100"/>
        <w:rPr>
          <w:rFonts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1</w:t>
      </w:r>
      <w:r>
        <w:rPr>
          <w:rFonts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楷体" w:hAnsi="楷体" w:eastAsia="宋体" w:cs="宋体"/>
          <w:color w:val="000000" w:themeColor="text1"/>
          <w:sz w:val="24"/>
          <w:szCs w:val="21"/>
          <w:lang w:bidi="ar"/>
          <w14:textFill>
            <w14:solidFill>
              <w14:schemeClr w14:val="tx1"/>
            </w14:solidFill>
          </w14:textFill>
        </w:rPr>
        <w:t>．（6分）①青少年要重视学习（或加强学习，勤奋学习）；②青少年为何要学习；③解决问题。</w:t>
      </w:r>
    </w:p>
    <w:p>
      <w:pPr>
        <w:spacing w:line="276" w:lineRule="auto"/>
        <w:ind w:left="-420" w:leftChars="-200" w:right="-420" w:rightChars="-200" w:firstLine="240" w:firstLineChars="100"/>
        <w:rPr>
          <w:rFonts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（五）17.（3分）A</w:t>
      </w:r>
    </w:p>
    <w:p>
      <w:pPr>
        <w:spacing w:line="276" w:lineRule="auto"/>
        <w:ind w:left="-178" w:leftChars="-85" w:right="-420" w:rightChars="-200"/>
        <w:rPr>
          <w:rFonts w:eastAsia="宋体" w:cs="宋体" w:asciiTheme="minorEastAsia" w:hAnsiTheme="minor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18.（4分）</w:t>
      </w:r>
      <w:r>
        <w:rPr>
          <w:rFonts w:hint="eastAsia" w:eastAsia="宋体" w:cs="宋体" w:asciiTheme="minorEastAsia" w:hAnsiTheme="minor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半数以上的95后向往的新兴职业是主播和网红；2018年中国网红粉丝年龄构成趋于年轻化。（</w:t>
      </w:r>
      <w:r>
        <w:rPr>
          <w:rFonts w:hint="eastAsia" w:ascii="楷体" w:hAnsi="楷体" w:eastAsia="楷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每点2分，意思对即可</w:t>
      </w:r>
      <w:r>
        <w:rPr>
          <w:rFonts w:hint="eastAsia" w:eastAsia="宋体" w:cs="宋体" w:asciiTheme="minorEastAsia" w:hAnsiTheme="minor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276" w:lineRule="auto"/>
        <w:ind w:left="-178" w:leftChars="-85" w:right="-420" w:rightChars="-200"/>
        <w:rPr>
          <w:rFonts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19.（3分）</w:t>
      </w:r>
      <w:r>
        <w:rPr>
          <w:rFonts w:hint="eastAsia"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代表时代的核心价值，能够带给人们精神鼓舞的“网红”；以社会利益为前提，德艺双馨的“网红”；集美貌才华与正能量于一身的网红。（</w:t>
      </w:r>
      <w:r>
        <w:rPr>
          <w:rFonts w:hint="eastAsia" w:ascii="楷体" w:hAnsi="楷体" w:eastAsia="楷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每点1分，意思对即可</w:t>
      </w:r>
      <w:r>
        <w:rPr>
          <w:rFonts w:hint="eastAsia"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adjustRightInd w:val="0"/>
        <w:snapToGrid w:val="0"/>
        <w:spacing w:line="276" w:lineRule="auto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（六）20.（6分）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土地（1分）②爱国（1分）</w:t>
      </w:r>
    </w:p>
    <w:p>
      <w:pPr>
        <w:spacing w:line="276" w:lineRule="auto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instrText xml:space="preserve">= 3 \* GB3</w:instrTex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③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（2分）李逵（黒旋风） </w:t>
      </w: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张顺（浪里白跳）</w:t>
      </w:r>
    </w:p>
    <w:p>
      <w:pPr>
        <w:spacing w:line="276" w:lineRule="auto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宋体"/>
          <w:color w:val="000000" w:themeColor="text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Calibri" w:hAnsi="Calibri" w:eastAsia="宋体" w:cs="宋体"/>
          <w:color w:val="000000" w:themeColor="text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Calibri" w:hAnsi="Calibri" w:eastAsia="宋体" w:cs="宋体"/>
          <w:color w:val="000000" w:themeColor="text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= 4 \* GB3</w:instrText>
      </w:r>
      <w:r>
        <w:rPr>
          <w:rFonts w:ascii="Calibri" w:hAnsi="Calibri" w:eastAsia="宋体" w:cs="宋体"/>
          <w:color w:val="000000" w:themeColor="text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Calibri" w:hAnsi="Calibri" w:eastAsia="宋体" w:cs="宋体"/>
          <w:color w:val="000000" w:themeColor="text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Calibri" w:hAnsi="Calibri" w:eastAsia="宋体" w:cs="宋体"/>
          <w:color w:val="000000" w:themeColor="text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④</w:t>
      </w:r>
      <w:r>
        <w:rPr>
          <w:rFonts w:ascii="Calibri" w:hAnsi="Calibri" w:eastAsia="宋体" w:cs="宋体"/>
          <w:color w:val="000000" w:themeColor="text1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分）示例：鲁达虽粗鲁但又粗中有细。在“鲁提辖拳打镇关西”这一故事情节中，鲁提辖的“精细”表现的最为分明。如在金氏父女逃跑时，恐店小二赶去拦截，向店里要了条板凳，坐了两个时辰；还有拳打镇关西后，不小心把郑屠打死后，随机应变，故意说他诈死，边骂着慢慢离去，让自己从容脱身。（</w:t>
      </w:r>
      <w:r>
        <w:rPr>
          <w:rFonts w:hint="eastAsia" w:ascii="楷体" w:hAnsi="楷体" w:eastAsia="楷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扣住“精细”，简要写出1个情节即可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276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三、</w:t>
      </w:r>
      <w:r>
        <w:rPr>
          <w:rFonts w:hint="eastAsia"/>
        </w:rPr>
        <w:t>2</w:t>
      </w:r>
      <w:r>
        <w:t>1.</w:t>
      </w:r>
      <w:r>
        <w:rPr>
          <w:rFonts w:hint="eastAsia"/>
        </w:rPr>
        <w:t>参照中考作文评分标准。</w:t>
      </w: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wOGY2YWYyNWZkNzE5YzA1M2IyZDY2MTAxMTJhZGIifQ=="/>
  </w:docVars>
  <w:rsids>
    <w:rsidRoot w:val="53C77524"/>
    <w:rsid w:val="000345B0"/>
    <w:rsid w:val="00047D89"/>
    <w:rsid w:val="004151FC"/>
    <w:rsid w:val="0081435D"/>
    <w:rsid w:val="00AC37E1"/>
    <w:rsid w:val="00C02FC6"/>
    <w:rsid w:val="00D4368E"/>
    <w:rsid w:val="3A3167BB"/>
    <w:rsid w:val="3DEA6656"/>
    <w:rsid w:val="53C77524"/>
    <w:rsid w:val="7A3C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1563</Words>
  <Characters>1638</Characters>
  <Lines>12</Lines>
  <Paragraphs>3</Paragraphs>
  <TotalTime>60</TotalTime>
  <ScaleCrop>false</ScaleCrop>
  <LinksUpToDate>false</LinksUpToDate>
  <CharactersWithSpaces>1693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2022-10-13T05:30:00Z</dcterms:created>
  <dc:creator>俐俐</dc:creator>
  <cp:lastModifiedBy>Administrator</cp:lastModifiedBy>
  <dcterms:modified xsi:type="dcterms:W3CDTF">2022-10-31T03:49:41Z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