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firstLine="240" w:firstLineChars="100"/>
        <w:jc w:val="left"/>
        <w:textAlignment w:val="auto"/>
        <w:rPr>
          <w:rFonts w:hint="eastAsia" w:ascii="Times New Roman Regular" w:hAnsi="Times New Roman Regular" w:cs="Times New Roman Regular" w:eastAsiaTheme="minorHAnsi"/>
          <w:b/>
          <w:bCs/>
          <w:sz w:val="24"/>
          <w:szCs w:val="24"/>
          <w:lang w:val="en-US"/>
        </w:rPr>
      </w:pPr>
      <w:r>
        <w:rPr>
          <w:rFonts w:hint="default" w:ascii="Times New Roman Regular" w:hAnsi="Times New Roman Regular" w:cs="Times New Roman Regular"/>
          <w:b/>
          <w:bCs/>
          <w:sz w:val="24"/>
          <w:szCs w:val="24"/>
        </w:rPr>
        <w:pict>
          <v:shape id="_x0000_s1025" o:spid="_x0000_s1025" o:spt="75" type="#_x0000_t75" style="position:absolute;left:0pt;margin-left:832pt;margin-top:964pt;height:20pt;width:29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default" w:ascii="Times New Roman Regular" w:hAnsi="Times New Roman Regular" w:cs="Times New Roman Regular"/>
          <w:b/>
          <w:bCs/>
          <w:sz w:val="24"/>
          <w:szCs w:val="24"/>
        </w:rPr>
        <w:t>温州市苍南县2022-2023学年九年级上学期第一次学情检测（期中）数学试</w:t>
      </w:r>
      <w:r>
        <w:rPr>
          <w:rFonts w:hint="eastAsia" w:ascii="Times New Roman Regular" w:hAnsi="Times New Roman Regular" w:cs="Times New Roman Regular"/>
          <w:b/>
          <w:bCs/>
          <w:sz w:val="24"/>
          <w:szCs w:val="24"/>
          <w:lang w:val="en-US"/>
        </w:rPr>
        <w:t>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firstLine="3842" w:firstLineChars="1600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b/>
          <w:bCs/>
          <w:sz w:val="24"/>
          <w:szCs w:val="24"/>
        </w:rPr>
        <w:t>卷 I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一. 选择题(本题有 10 小题, 每小题 4 分, 共 40 分. 每小题只有一个选项是正确的, 不选、多选、错选均不给分)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1.与“新冠肺炎”患者接触过程中, 下列哪种情况被传染的可能性最大(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A.戴口罩与患者近距离交谈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B.不戴口罩与患者近距离交谈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C.戴口罩与患者保持社交距离交谈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D.不戴口罩与患者保持社交距离交谈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2. 已知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的半径为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4,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OM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=3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与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的位置关系是(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A.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在圆外             B.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在圆上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C.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在圆内             D. 不能确定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3.抛物线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−2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的对称轴是(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A. 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=2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B. 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=−2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C. 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=−1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D. 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=1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4.如图, 在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中,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∠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AOB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100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则弧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的度数为(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hAnsi="DejaVu Math TeX Gyre" w:cs="Times New Roman Regular"/>
          <w:i w:val="0"/>
          <w:sz w:val="21"/>
          <w:szCs w:val="21"/>
        </w:rPr>
      </w:pPr>
      <w:r>
        <w:rPr>
          <w:rFonts w:hint="default" w:ascii="Georgia" w:hAnsi="DejaVu Math TeX Gyre" w:cs="Times New Roman Regular"/>
          <w:i w:val="0"/>
          <w:sz w:val="21"/>
          <w:szCs w:val="21"/>
        </w:rPr>
        <w:t>A.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50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B.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80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C.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100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D.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200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5478145" cy="1379855"/>
            <wp:effectExtent l="0" t="0" r="8255" b="17145"/>
            <wp:docPr id="1" name="图片 1" descr="L1VzZXJzL21hYy9MaWJyYXJ5L0NvbnRhaW5lcnMvNVpTTDJDSlUyVC5jb20uZGluZ3RhbGsubWFjL0RhdGEvTGlicmFyeS9BcHBsaWNhdGlvbiBTdXBwb3J0L0RpbmdUYWxrTWFjLzQ3MzQzMTczMV92Mi9JbWFnZUZpbGVzLzE2NjY0NDYyMDc0MzFfOTVGNUE0MkUtOEQ1QS00RTI4LTg5NEQtMUE4RDc5QkE5QjFC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L1VzZXJzL21hYy9MaWJyYXJ5L0NvbnRhaW5lcnMvNVpTTDJDSlUyVC5jb20uZGluZ3RhbGsubWFjL0RhdGEvTGlicmFyeS9BcHBsaWNhdGlvbiBTdXBwb3J0L0RpbmdUYWxrTWFjLzQ3MzQzMTczMV92Mi9JbWFnZUZpbGVzLzE2NjY0NDYyMDc0MzFfOTVGNUE0MkUtOEQ1QS00RTI4LTg5NEQtMUE4RDc5QkE5QjFCLnBuZw==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8145" cy="137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5. 欢欢将自己的核酸检测二维码打印在面积为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900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nor/>
                <m:sty m:val="p"/>
              </m:rPr>
              <w:rPr>
                <w:rFonts w:hint="default" w:ascii="DejaVu Math TeX Gyre" w:hAnsi="DejaVu Math TeX Gyre" w:cs="Times New Roman Regular"/>
                <w:b w:val="0"/>
                <w:i w:val="0"/>
                <w:sz w:val="21"/>
                <w:szCs w:val="21"/>
              </w:rPr>
              <m:t xml:space="preserve"> cm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的正方形纸上, 如图所示, 为了估计图中黑色部分的面积, 他在纸内随机掷点, 经过大量重复试验, 发现点落入黑色部分的频率稳定在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0.6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左右,</w:t>
      </w:r>
      <w:r>
        <w:rPr>
          <w:rFonts w:hint="default" w:ascii="Times New Roman Regular" w:hAnsi="Times New Roman Regular" w:cs="Times New Roman Regular"/>
          <w:sz w:val="21"/>
          <w:szCs w:val="21"/>
          <w:lang w:val="en-US"/>
        </w:rPr>
        <w:t>据此可以估计黑色部分的面积约为</w:t>
      </w:r>
      <w:r>
        <w:rPr>
          <w:rFonts w:hint="default" w:ascii="Times New Roman Regular" w:hAnsi="Times New Roman Regular" w:cs="Times New Roman Regular"/>
          <w:sz w:val="21"/>
          <w:szCs w:val="21"/>
        </w:rPr>
        <w:t>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300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cm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B.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360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cm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C.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450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cm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D.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540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cm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6. 如图,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(0,3)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(1,0),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(1,4)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将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轴向下平移, 使点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平移至坐标原点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再将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绕点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逆时针旋转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90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, 此时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的对应点为 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的对应点为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C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则点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C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的坐标为(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(4,1)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B.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(1,4)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C.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(3,1)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D.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(1,3)</m:t>
        </m:r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hAnsi="DejaVu Math TeX Gyre" w:cs="Times New Roman Regular"/>
          <w:i w:val="0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7.将拋物线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=(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−1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)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−3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先向左平移2个单位, 再向下平移1个单位, 得到的新拋物线必经过(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 B.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(0,5)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C.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(1,2)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D.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(1,−2)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8. 已知二次函数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−4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+1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当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1&lt;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≤5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时, 对应的函数值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不可能是(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−3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 B. 6         C.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−2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D. 7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9. 已知如图, 在正方形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中,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、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的坐标分别是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(−3,9)(2,0)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在抛物线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kx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的图像上, 则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k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的值是(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 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5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  B. 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4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C. 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5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6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 D. 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7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4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hAnsi="DejaVu Math TeX Gyre" w:cs="Times New Roman Regular"/>
          <w:i w:val="0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1312545" cy="1292225"/>
            <wp:effectExtent l="0" t="0" r="8255" b="3175"/>
            <wp:docPr id="2" name="图片 2" descr="L1VzZXJzL21hYy9MaWJyYXJ5L0NvbnRhaW5lcnMvNVpTTDJDSlUyVC5jb20uZGluZ3RhbGsubWFjL0RhdGEvTGlicmFyeS9BcHBsaWNhdGlvbiBTdXBwb3J0L0RpbmdUYWxrTWFjLzQ3MzQzMTczMV92Mi9JbWFnZUZpbGVzLzE2NjY0NDYyNTEzMjlfNTcyNUE2N0MtRTJGOC00RTgzLTgyQkEtQUZERjhCQTNEM0U3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L1VzZXJzL21hYy9MaWJyYXJ5L0NvbnRhaW5lcnMvNVpTTDJDSlUyVC5jb20uZGluZ3RhbGsubWFjL0RhdGEvTGlicmFyeS9BcHBsaWNhdGlvbiBTdXBwb3J0L0RpbmdUYWxrTWFjLzQ3MzQzMTczMV92Mi9JbWFnZUZpbGVzLzE2NjY0NDYyNTEzMjlfNTcyNUE2N0MtRTJGOC00RTgzLTgyQkEtQUZERjhCQTNEM0U3LnBuZw==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12545" cy="129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10.如图, 矩形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中,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分别是边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上的两个动点, 将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BEF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沿着直线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作轴对称变换, 得到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恰好在边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上,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nor/>
                <m:sty m:val="p"/>
              </m:rPr>
              <w:rPr>
                <w:rFonts w:hint="default" w:ascii="DejaVu Math TeX Gyre" w:hAnsi="DejaVu Math TeX Gyre" w:cs="Times New Roman Regular"/>
                <w:b w:val="0"/>
                <w:i w:val="0"/>
                <w:sz w:val="21"/>
                <w:szCs w:val="21"/>
              </w:rPr>
              <m:t xml:space="preserve"> 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</m:oMath>
      <w:r>
        <w:rPr>
          <w:rFonts w:hint="default" w:ascii="Times New Roman Regular" w:hAnsi="Times New Roman Regular" w:cs="Times New Roman Regular"/>
          <w:sz w:val="21"/>
          <w:szCs w:val="21"/>
        </w:rPr>
        <w:t>作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连结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 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⊥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′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=6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时, 则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(     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A.3              B.6           C. </w:t>
      </w:r>
      <m:oMath>
        <m:rad>
          <m:radPr>
            <m:degHide m:val="1"/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radPr>
          <m:deg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g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rad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          D.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2</m:t>
        </m:r>
        <m:rad>
          <m:radPr>
            <m:degHide m:val="1"/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radPr>
          <m:deg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g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rad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hAnsi="DejaVu Math TeX Gyre" w:cs="Times New Roman Regular"/>
          <w:i w:val="0"/>
          <w:sz w:val="21"/>
          <w:szCs w:val="21"/>
        </w:rPr>
      </w:pPr>
      <w:r>
        <w:rPr>
          <w:rFonts w:hint="default" w:hAnsi="DejaVu Math TeX Gyre" w:cs="Times New Roman Regular"/>
          <w:i w:val="0"/>
          <w:sz w:val="21"/>
          <w:szCs w:val="21"/>
        </w:rPr>
        <w:drawing>
          <wp:inline distT="0" distB="0" distL="114300" distR="114300">
            <wp:extent cx="1703705" cy="1428115"/>
            <wp:effectExtent l="0" t="0" r="23495" b="19685"/>
            <wp:docPr id="3" name="图片 3" descr="L1VzZXJzL21hYy9MaWJyYXJ5L0NvbnRhaW5lcnMvNVpTTDJDSlUyVC5jb20uZGluZ3RhbGsubWFjL0RhdGEvTGlicmFyeS9BcHBsaWNhdGlvbiBTdXBwb3J0L0RpbmdUYWxrTWFjLzQ3MzQzMTczMV92Mi9JbWFnZUZpbGVzLzE2NjY0NDYyNzk4MzdfQ0Q2MTdEQ0UtNjlFNy00QTA0LUE0QTQtRTdBODdGMjVERDQz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L1VzZXJzL21hYy9MaWJyYXJ5L0NvbnRhaW5lcnMvNVpTTDJDSlUyVC5jb20uZGluZ3RhbGsubWFjL0RhdGEvTGlicmFyeS9BcHBsaWNhdGlvbiBTdXBwb3J0L0RpbmdUYWxrTWFjLzQ3MzQzMTczMV92Mi9JbWFnZUZpbGVzLzE2NjY0NDYyNzk4MzdfQ0Q2MTdEQ0UtNjlFNy00QTA0LUE0QTQtRTdBODdGMjVERDQzLnBuZw==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firstLine="4082" w:firstLineChars="1700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b/>
          <w:bCs/>
          <w:sz w:val="24"/>
          <w:szCs w:val="24"/>
        </w:rPr>
        <w:t>卷 II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二. 填空题(本题有 6 小题, 每小题 5 分, 共 30 分)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11.抛物线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=(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+1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)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−2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的顶点坐标是____________.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12.已知每1000个盲盒中常规款有980个, “小隐藏” 15个, “大隐藏” 5个. 现随机抽取1盒, 抽取到的是“大隐藏”的概率为____________.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13. 已知点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(−4,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和点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(2,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+2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上的两点, 则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、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的大小关系是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____________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(填 “&gt;” 或 “&lt;” 或 “=”).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14. 如图,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内接于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的直径, 连结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=2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AD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=6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的半径____________.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4098925" cy="1696720"/>
            <wp:effectExtent l="0" t="0" r="15875" b="5080"/>
            <wp:docPr id="4" name="图片 4" descr="L1VzZXJzL21hYy9MaWJyYXJ5L0NvbnRhaW5lcnMvNVpTTDJDSlUyVC5jb20uZGluZ3RhbGsubWFjL0RhdGEvTGlicmFyeS9BcHBsaWNhdGlvbiBTdXBwb3J0L0RpbmdUYWxrTWFjLzQ3MzQzMTczMV92Mi9JbWFnZUZpbGVzLzE2NjY0NDYzMDY5NDdfNzQxQUExNDQtNUY1RS00MTA4LTgyQUYtRDg3MTcyRTNDNDU2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L1VzZXJzL21hYy9MaWJyYXJ5L0NvbnRhaW5lcnMvNVpTTDJDSlUyVC5jb20uZGluZ3RhbGsubWFjL0RhdGEvTGlicmFyeS9BcHBsaWNhdGlvbiBTdXBwb3J0L0RpbmdUYWxrTWFjLzQ3MzQzMTczMV92Mi9JbWFnZUZpbGVzLzE2NjY0NDYzMDY5NDdfNzQxQUExNDQtNUY1RS00MTA4LTgyQUYtRDg3MTcyRTNDNDU2LnBuZw==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98925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15.如图, 在直角坐标系中, 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−4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+2(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&gt;0)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交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关于对称轴的对称点,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是抛物线的顶点, 若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的外接圆经过原点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的坐标为____________.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16.图1是小米家吊椅的图片, 其截面图如图2所示, 吊椅的外框架是一条拋物线, 抛物线的最高点为点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内框架内由一条圆弧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和两个全等直角三角形组成,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在同一条直线上. 已知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BM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⊥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//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和点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的距离为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80 cm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到直线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的距离分别为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80 cm,60 cm.△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MFN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是等腰三角形,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作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FH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⊥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交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H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, 此时, 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FH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HN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4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>, 则弧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所在的圆的半径为____________.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3517265" cy="1790700"/>
            <wp:effectExtent l="0" t="0" r="13335" b="12700"/>
            <wp:docPr id="5" name="图片 5" descr="L1VzZXJzL21hYy9MaWJyYXJ5L0NvbnRhaW5lcnMvNVpTTDJDSlUyVC5jb20uZGluZ3RhbGsubWFjL0RhdGEvTGlicmFyeS9BcHBsaWNhdGlvbiBTdXBwb3J0L0RpbmdUYWxrTWFjLzQ3MzQzMTczMV92Mi9JbWFnZUZpbGVzLzE2NjY0NDYzNDA0ODRfRjk5Qzc5MDAtNTMwNi00QUJFLTlCQUQtRjkzQkJFQzBBQUIy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L1VzZXJzL21hYy9MaWJyYXJ5L0NvbnRhaW5lcnMvNVpTTDJDSlUyVC5jb20uZGluZ3RhbGsubWFjL0RhdGEvTGlicmFyeS9BcHBsaWNhdGlvbiBTdXBwb3J0L0RpbmdUYWxrTWFjLzQ3MzQzMTczMV92Mi9JbWFnZUZpbGVzLzE2NjY0NDYzNDA0ODRfRjk5Qzc5MDAtNTMwNi00QUJFLTlCQUQtRjkzQkJFQzBBQUIyLnBuZw==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1726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解答题(本题有 8 小题, 共 80 分, 解答需写出必要的文字说明、演算步骤或证明过程)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17. (10 分) 如图所示,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中, 弦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相交于点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连接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AD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(1) 求证: </w:t>
      </w:r>
      <m:oMath>
        <m:acc>
          <m:acc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acc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AD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acc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acc>
          <m:acc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acc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BC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acc>
      </m:oMath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(2) 求证: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CE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1408430" cy="1540510"/>
            <wp:effectExtent l="0" t="0" r="13970" b="8890"/>
            <wp:docPr id="6" name="图片 6" descr="L1VzZXJzL21hYy9MaWJyYXJ5L0NvbnRhaW5lcnMvNVpTTDJDSlUyVC5jb20uZGluZ3RhbGsubWFjL0RhdGEvTGlicmFyeS9BcHBsaWNhdGlvbiBTdXBwb3J0L0RpbmdUYWxrTWFjLzQ3MzQzMTczMV92Mi9JbWFnZUZpbGVzLzE2NjY0NDYzNzQ5MTdfNUM3MEFGMDUtNDQyMy00OEJDLUE1RUItMjMzNjZGMjE2QUFF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L1VzZXJzL21hYy9MaWJyYXJ5L0NvbnRhaW5lcnMvNVpTTDJDSlUyVC5jb20uZGluZ3RhbGsubWFjL0RhdGEvTGlicmFyeS9BcHBsaWNhdGlvbiBTdXBwb3J0L0RpbmdUYWxrTWFjLzQ3MzQzMTczMV92Mi9JbWFnZUZpbGVzLzE2NjY0NDYzNzQ5MTdfNUM3MEFGMDUtNDQyMy00OEJDLUE1RUItMjMzNjZGMjE2QUFFLnBuZw==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18. (8 分) 在一个不透明的盒子里装有除颜色外完全相同的红、白、黑三种颜色的球. 其中红球3个, 白球5个, 黑球若干个, 若从中任意摸出一个白球的概率是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求任意摸出一个球是黑球的概率;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小明从盒子里取出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个白球 (其他颜色球的数量没有改变), 使得从盒子里任意摸出一个球是红球的概率为</w:t>
      </w:r>
      <m:oMath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4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>, 请求出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的值.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19.(8 分) 如图, 在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6×6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的正方形网格中, 网线的交点称为格点,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都是格点. 已知每个小正方形的边长为1 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画出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的外接圆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直接写出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的半径: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连接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在网格中画出一个格点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使得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PAC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是直角三角形, 且点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在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上.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1162685" cy="1311275"/>
            <wp:effectExtent l="0" t="0" r="5715" b="9525"/>
            <wp:docPr id="7" name="图片 7" descr="L1VzZXJzL21hYy9MaWJyYXJ5L0NvbnRhaW5lcnMvNVpTTDJDSlUyVC5jb20uZGluZ3RhbGsubWFjL0RhdGEvTGlicmFyeS9BcHBsaWNhdGlvbiBTdXBwb3J0L0RpbmdUYWxrTWFjLzQ3MzQzMTczMV92Mi9JbWFnZUZpbGVzLzE2NjY0NDY0MDA5MzVfNDdCQjU5QTQtRjJCRS00ODE3LTg0MDYtMkJGNDhFQjM5OTVG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L1VzZXJzL21hYy9MaWJyYXJ5L0NvbnRhaW5lcnMvNVpTTDJDSlUyVC5jb20uZGluZ3RhbGsubWFjL0RhdGEvTGlicmFyeS9BcHBsaWNhdGlvbiBTdXBwb3J0L0RpbmdUYWxrTWFjLzQ3MzQzMTczMV92Mi9JbWFnZUZpbGVzLzE2NjY0NDY0MDA5MzVfNDdCQjU5QTQtRjJCRS00ODE3LTg0MDYtMkJGNDhFQjM5OTVGLnBuZw==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6268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20.(8 分) 2022年冬奥会和残奥会的吉祥物 “冰墩墩” 和 “雪容融” 广受大众喜爱, 某校九年(1)班的迎新年班队课上, 老师在抽奖环节准备了四张奖券, 它们的形状外观大小完全一样, 已知四张奖券中有两张代表冬奥会吉祥物 “冰墩墩” 玩偶 (记作</w:t>
      </w:r>
      <m:oMath>
        <m:sSub>
          <m:sSub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b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1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b>
        </m:sSub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sSub>
          <m:sSub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b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b>
        </m:sSub>
      </m:oMath>
      <w:r>
        <w:rPr>
          <w:rFonts w:hint="default" w:ascii="Times New Roman Regular" w:hAnsi="Times New Roman Regular" w:cs="Times New Roman Regular"/>
          <w:sz w:val="21"/>
          <w:szCs w:val="21"/>
        </w:rPr>
        <w:t>), 有一张代表残奥会吉样物“雪容融”玩偶 (记作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)，还有一张代表虎年特制的小老虎玩偶(记作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).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随机抽取一张奖券, 恰好代表 “冰墩墩” 玩偶的概率是____________.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(2) 小丽同学在课堂上表现出色, 获得了两张奖券, 并且获得了优先抽奖资格。请利用树状图或列表法, 求小丽抽取的奖券恰好是一张“冰墩墩”玩偶和一张“雪容融”玩偶的概率.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21.(10 分) 如图, 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+4</m:t>
        </m:r>
        <m:d>
          <m:dPr>
            <m:endChr m:val=""/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</m:t>
            </m:r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≠0,</m:t>
            </m:r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</m:t>
            </m:r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、</m:t>
            </m:r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d>
      </m:oMath>
      <w:r>
        <w:rPr>
          <w:rFonts w:hint="default" w:ascii="Times New Roman Regular" w:hAnsi="Times New Roman Regular" w:cs="Times New Roman Regular"/>
          <w:sz w:val="21"/>
          <w:szCs w:val="21"/>
        </w:rPr>
        <w:t>为常数)的对称轴为直线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5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</m:oMath>
      <w:r>
        <w:rPr>
          <w:rFonts w:hint="default" w:ascii="Times New Roman Regular" w:hAnsi="Times New Roman Regular" w:cs="Times New Roman Regular"/>
          <w:sz w:val="21"/>
          <w:szCs w:val="21"/>
        </w:rPr>
        <w:t>, 图象与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轴交于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(−1,0)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和点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轴的正半轴交于点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=−</m:t>
        </m:r>
        <m:f>
          <m:f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fPr>
          <m:num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4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num>
          <m:den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n>
        </m:f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+4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轴交于点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求抛物线的表达式, 并直接写出点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若点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是抛物线上一动点,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作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⊥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//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轴交直线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于点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当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MEF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≅△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COD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时, 请求出点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1307465" cy="1512570"/>
            <wp:effectExtent l="0" t="0" r="13335" b="11430"/>
            <wp:docPr id="8" name="图片 8" descr="L1VzZXJzL21hYy9MaWJyYXJ5L0NvbnRhaW5lcnMvNVpTTDJDSlUyVC5jb20uZGluZ3RhbGsubWFjL0RhdGEvTGlicmFyeS9BcHBsaWNhdGlvbiBTdXBwb3J0L0RpbmdUYWxrTWFjLzQ3MzQzMTczMV92Mi9JbWFnZUZpbGVzLzE2NjY0NDY0MzA5OTJfRjk1MzI3QzgtNEE1My00RDA2LTkzODAtQUVGRDRBNkNEQTYw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L1VzZXJzL21hYy9MaWJyYXJ5L0NvbnRhaW5lcnMvNVpTTDJDSlUyVC5jb20uZGluZ3RhbGsubWFjL0RhdGEvTGlicmFyeS9BcHBsaWNhdGlvbiBTdXBwb3J0L0RpbmdUYWxrTWFjLzQ3MzQzMTczMV92Mi9JbWFnZUZpbGVzLzE2NjY0NDY0MzA5OTJfRjk1MzI3QzgtNEE1My00RDA2LTkzODAtQUVGRDRBNkNEQTYwLnBuZw==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22.(10 分) 如图, 在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ACD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中,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边上一点, 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为直径的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⊙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O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 经过点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是直径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上一点 (不与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、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重合), 延长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DF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交圆于点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连接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EB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 xml:space="preserve">(1) 求证: 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∠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=∠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E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若</w:t>
      </w:r>
      <m:oMath>
        <m:acc>
          <m:acc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acc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AE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acc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acc>
          <m:acc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acc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BE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acc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,∠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30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∘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DF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=3</m:t>
        </m:r>
        <m:rad>
          <m:radPr>
            <m:degHide m:val="1"/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radPr>
          <m:deg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deg>
          <m:e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</m:rad>
      </m:oMath>
      <w:r>
        <w:rPr>
          <w:rFonts w:hint="default" w:ascii="Times New Roman Regular" w:hAnsi="Times New Roman Regular" w:cs="Times New Roman Regular"/>
          <w:sz w:val="21"/>
          <w:szCs w:val="21"/>
        </w:rPr>
        <w:t>, 求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AD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的长.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drawing>
          <wp:inline distT="0" distB="0" distL="114300" distR="114300">
            <wp:extent cx="1673860" cy="1209675"/>
            <wp:effectExtent l="0" t="0" r="2540" b="9525"/>
            <wp:docPr id="9" name="图片 9" descr="L1VzZXJzL21hYy9MaWJyYXJ5L0NvbnRhaW5lcnMvNVpTTDJDSlUyVC5jb20uZGluZ3RhbGsubWFjL0RhdGEvTGlicmFyeS9BcHBsaWNhdGlvbiBTdXBwb3J0L0RpbmdUYWxrTWFjLzQ3MzQzMTczMV92Mi9JbWFnZUZpbGVzLzE2NjY0NDY0NjYwODZfMjc4RDIxOTEtNEUxMC00NjJGLThCQzctQUQyQTYwQUQzQUI5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L1VzZXJzL21hYy9MaWJyYXJ5L0NvbnRhaW5lcnMvNVpTTDJDSlUyVC5jb20uZGluZ3RhbGsubWFjL0RhdGEvTGlicmFyeS9BcHBsaWNhdGlvbiBTdXBwb3J0L0RpbmdUYWxrTWFjLzQ3MzQzMTczMV92Mi9JbWFnZUZpbGVzLzE2NjY0NDY0NjYwODZfMjc4RDIxOTEtNEUxMC00NjJGLThCQzctQUQyQTYwQUQzQUI5LnBuZw==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386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23.(12 分)在 “母亲节” 期间, 某校部分团员参加社会公益活动, 准备购进一批进价为6元/个的许愿瓶进行销售, 并将所得的利润捐给慈善机构. 根据市场调查, 这种许愿瓶每日的销售量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(个)与销售单价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(元/个)之间满足关系式: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=−20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+400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求每日销售这种许愿瓶所得的利润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w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(元)与销售单价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之间的函数关系式.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求每日销售这种许愿瓶所得的利润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w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(元)的最大值及相应的销售单价.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(3) “国庆节” 期间, 该校公益团队想继续销售许愿瓶的慈善活动, 却发现批发商调整了许愿瓶的进货价格, 进价变为了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元/个. 但是许愿瓶每日的销量与销售单价的关系不变. 为了不亏本, 至少需按照12元/个销售，而物价部门规定销售单价不得超过15元/个. 在实际销售过程中, 发现该商品每天获得的利润随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的增大而增大, 求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的最小值.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ascii="Times New Roman Regular" w:hAnsi="Times New Roman Regular" w:cs="Times New Roman Regular"/>
          <w:sz w:val="21"/>
          <w:szCs w:val="21"/>
        </w:rPr>
      </w:pPr>
      <w:r>
        <w:rPr>
          <w:rFonts w:hint="default" w:ascii="Times New Roman Regular" w:hAnsi="Times New Roman Regular" w:cs="Times New Roman Regular"/>
          <w:sz w:val="21"/>
          <w:szCs w:val="21"/>
        </w:rPr>
        <w:t>24.(14 分) 抛物线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sSup>
          <m:sSup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p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x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p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2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p>
        </m:sSup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+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bx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−4(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≠0)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轴交于点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A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(−2,0)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和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(4,0)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轴交于点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连接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 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是线段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下方抛物线上的一个动点(不与点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重合),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 xml:space="preserve">作 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轴的平行线交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BC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交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x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设点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的横坐标为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t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.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(1) 求该拋物线的解析式;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(2) 用关于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t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的代数式表示线段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求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的最大值及此时点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M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(3) 过点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作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CH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⊥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PN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于点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H</m:t>
        </m:r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,</m:t>
        </m:r>
        <m:sSub>
          <m:sSub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b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S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△</m:t>
            </m:r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BMN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b>
        </m:sSub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=9</m:t>
        </m:r>
        <m:sSub>
          <m:sSubP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SubPr>
          <m:e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S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hint="default" w:ascii="DejaVu Math TeX Gyre" w:hAnsi="DejaVu Math TeX Gyre" w:cs="Times New Roman Regular"/>
                <w:sz w:val="21"/>
                <w:szCs w:val="21"/>
              </w:rPr>
              <m:t>△</m:t>
            </m:r>
            <m:r>
              <m:rPr/>
              <w:rPr>
                <w:rFonts w:hint="default" w:ascii="DejaVu Math TeX Gyre" w:hAnsi="DejaVu Math TeX Gyre" w:cs="Times New Roman Regular"/>
                <w:sz w:val="21"/>
                <w:szCs w:val="21"/>
              </w:rPr>
              <m:t>CHM</m:t>
            </m:r>
            <m:ctrlPr>
              <w:rPr>
                <w:rFonts w:hint="default" w:ascii="DejaVu Math TeX Gyre" w:hAnsi="DejaVu Math TeX Gyre" w:cs="Times New Roman Regular"/>
                <w:sz w:val="21"/>
                <w:szCs w:val="21"/>
              </w:rPr>
            </m:ctrlPr>
          </m:sub>
        </m:sSub>
      </m:oMath>
      <w:r>
        <w:rPr>
          <w:rFonts w:hint="default" w:ascii="Times New Roman Regular" w:hAnsi="Times New Roman Regular" w:cs="Times New Roman Regular"/>
          <w:sz w:val="21"/>
          <w:szCs w:val="21"/>
        </w:rPr>
        <w:t>,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①求点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的坐标;</w:t>
      </w:r>
      <w:r>
        <w:rPr>
          <w:rFonts w:hint="default" w:ascii="Times New Roman Regular" w:hAnsi="Times New Roman Regular" w:cs="Times New Roman Regular"/>
          <w:sz w:val="21"/>
          <w:szCs w:val="21"/>
        </w:rPr>
        <w:br w:type="textWrapping"/>
      </w:r>
      <w:r>
        <w:rPr>
          <w:rFonts w:hint="default" w:ascii="Times New Roman Regular" w:hAnsi="Times New Roman Regular" w:cs="Times New Roman Regular"/>
          <w:sz w:val="21"/>
          <w:szCs w:val="21"/>
        </w:rPr>
        <w:t>②连接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CP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在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y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轴上是否存在点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Q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, 使得</w:t>
      </w:r>
      <m:oMath>
        <m:r>
          <m:rPr>
            <m:sty m:val="p"/>
          </m:rPr>
          <w:rPr>
            <w:rFonts w:hint="default" w:ascii="DejaVu Math TeX Gyre" w:hAnsi="DejaVu Math TeX Gyre" w:cs="Times New Roman Regular"/>
            <w:sz w:val="21"/>
            <w:szCs w:val="21"/>
          </w:rPr>
          <m:t>△</m:t>
        </m:r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CPQ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为直角三角形, 若存在, 求出点</w:t>
      </w:r>
      <m:oMath>
        <m:r>
          <m:rPr/>
          <w:rPr>
            <w:rFonts w:hint="default" w:ascii="DejaVu Math TeX Gyre" w:hAnsi="DejaVu Math TeX Gyre" w:cs="Times New Roman Regular"/>
            <w:sz w:val="21"/>
            <w:szCs w:val="21"/>
          </w:rPr>
          <m:t>Q</m:t>
        </m:r>
      </m:oMath>
      <w:r>
        <w:rPr>
          <w:rFonts w:hint="default" w:ascii="Times New Roman Regular" w:hAnsi="Times New Roman Regular" w:cs="Times New Roman Regular"/>
          <w:sz w:val="21"/>
          <w:szCs w:val="21"/>
        </w:rPr>
        <w:t>的坐标; 若不存在, 请说明理由.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auto"/>
        <w:rPr>
          <w:rFonts w:hint="default" w:hAnsi="DejaVu Math TeX Gyre" w:cs="Times New Roman Regular"/>
          <w:i w:val="0"/>
        </w:rPr>
      </w:pPr>
      <w:r>
        <w:rPr>
          <w:rFonts w:hint="default" w:hAnsi="DejaVu Math TeX Gyre" w:cs="Times New Roman Regular"/>
          <w:i w:val="0"/>
        </w:rPr>
        <w:drawing>
          <wp:inline distT="0" distB="0" distL="114300" distR="114300">
            <wp:extent cx="1505585" cy="3030220"/>
            <wp:effectExtent l="0" t="0" r="18415" b="17780"/>
            <wp:docPr id="10" name="图片 10" descr="L1VzZXJzL21hYy9MaWJyYXJ5L0NvbnRhaW5lcnMvNVpTTDJDSlUyVC5jb20uZGluZ3RhbGsubWFjL0RhdGEvTGlicmFyeS9BcHBsaWNhdGlvbiBTdXBwb3J0L0RpbmdUYWxrTWFjLzQ3MzQzMTczMV92Mi9JbWFnZUZpbGVzLzE2NjY0NDY1MDQ3NjdfMDVDMzQ1MTUtRTQxMi00M0FDLUJCOEQtQzA3QzEzNDVCQjA0LnBuZw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L1VzZXJzL21hYy9MaWJyYXJ5L0NvbnRhaW5lcnMvNVpTTDJDSlUyVC5jb20uZGluZ3RhbGsubWFjL0RhdGEvTGlicmFyeS9BcHBsaWNhdGlvbiBTdXBwb3J0L0RpbmdUYWxrTWFjLzQ3MzQzMTczMV92Mi9JbWFnZUZpbGVzLzE2NjY0NDY1MDQ3NjdfMDVDMzQ1MTUtRTQxMi00M0FDLUJCOEQtQzA3QzEzNDVCQjA0LnBuZw==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after="240"/>
        <w:jc w:val="left"/>
        <w:rPr>
          <w:rFonts w:hint="default" w:hAnsi="DejaVu Math TeX Gyre" w:cs="Times New Roman Regular"/>
          <w:b w:val="0"/>
          <w:i w:val="0"/>
        </w:rPr>
        <w:sectPr>
          <w:headerReference r:id="rId3" w:type="default"/>
          <w:footerReference r:id="rId4" w:type="default"/>
          <w:pgSz w:w="12240" w:h="15840"/>
          <w:pgMar w:top="1440" w:right="1800" w:bottom="1440" w:left="1800" w:header="720" w:footer="720" w:gutter="0"/>
          <w:cols w:space="720" w:num="1"/>
        </w:sectPr>
      </w:pPr>
    </w:p>
    <w:p>
      <w:bookmarkStart w:id="0" w:name="_GoBack"/>
      <w:bookmarkEnd w:id="0"/>
    </w:p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Georgia">
    <w:panose1 w:val="02040502050405020303"/>
    <w:charset w:val="00"/>
    <w:family w:val="auto"/>
    <w:pitch w:val="default"/>
    <w:sig w:usb0="00000287" w:usb1="00000000" w:usb2="00000000" w:usb3="00000000" w:csb0="200000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Times New Roman Regular">
    <w:altName w:val="Times New Roman"/>
    <w:panose1 w:val="02020603050405020304"/>
    <w:charset w:val="00"/>
    <w:family w:val="auto"/>
    <w:pitch w:val="default"/>
    <w:sig w:usb0="00000000" w:usb1="00000000" w:usb2="00000000" w:usb3="00000000" w:csb0="00000000" w:csb1="00000000"/>
  </w:font>
  <w:font w:name="DejaVu Math TeX Gyre">
    <w:altName w:val="Cambria Math"/>
    <w:panose1 w:val="02000503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5FD4D64"/>
    <w:multiLevelType w:val="singleLevel"/>
    <w:tmpl w:val="55FD4D64"/>
    <w:lvl w:ilvl="0" w:tentative="0">
      <w:start w:val="3"/>
      <w:numFmt w:val="chineseCounting"/>
      <w:suff w:val="space"/>
      <w:lvlText w:val="%1.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useFELayout/>
    <w:splitPgBreakAndParaMark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jOTcyNjg2ZDg0M2I0ZTk4YzBjMjk1MjUxODZkYzgifQ=="/>
  </w:docVars>
  <w:rsids>
    <w:rsidRoot w:val="00000000"/>
    <w:rsid w:val="004151FC"/>
    <w:rsid w:val="00C02FC6"/>
    <w:rsid w:val="06C90412"/>
    <w:rsid w:val="25E43F23"/>
    <w:rsid w:val="33BF4092"/>
    <w:rsid w:val="6DEE6F4A"/>
    <w:rsid w:val="6EFD92E9"/>
    <w:rsid w:val="6FFFB27A"/>
    <w:rsid w:val="7ADF9293"/>
    <w:rsid w:val="7DB1AB1E"/>
    <w:rsid w:val="7F6D85C1"/>
    <w:rsid w:val="99FF5925"/>
    <w:rsid w:val="D37A32ED"/>
    <w:rsid w:val="D3EB8D8F"/>
    <w:rsid w:val="D7552A94"/>
    <w:rsid w:val="D9F579E9"/>
    <w:rsid w:val="DCAECEE0"/>
    <w:rsid w:val="DFDAD28A"/>
    <w:rsid w:val="EBD095C5"/>
    <w:rsid w:val="EFF746E3"/>
    <w:rsid w:val="EFFBE2CB"/>
    <w:rsid w:val="F47E9723"/>
    <w:rsid w:val="F6EB30EE"/>
    <w:rsid w:val="F71C3FCC"/>
    <w:rsid w:val="F7BDE181"/>
    <w:rsid w:val="FFB9C396"/>
    <w:rsid w:val="FFC7C89E"/>
    <w:rsid w:val="FFFF4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Georgia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Georgia" w:hAnsiTheme="minorHAnsi" w:eastAsiaTheme="minorHAnsi" w:cstheme="minorBidi"/>
      <w:sz w:val="22"/>
      <w:szCs w:val="22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6">
    <w:name w:val="Verbatim Char"/>
    <w:qFormat/>
    <w:uiPriority w:val="0"/>
    <w:rPr>
      <w:rFonts w:ascii="Consolas" w:hAnsi="Consolas"/>
      <w:sz w:val="22"/>
    </w:r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6</Pages>
  <Words>3004</Words>
  <Characters>3504</Characters>
  <Lines>0</Lines>
  <Paragraphs>0</Paragraphs>
  <TotalTime>11</TotalTime>
  <ScaleCrop>false</ScaleCrop>
  <LinksUpToDate>false</LinksUpToDate>
  <CharactersWithSpaces>4069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2022-10-31T08:44:17Z</dcterms:created>
  <dc:creator>html-to-docx</dc:creator>
  <cp:keywords>html-to-docx</cp:keywords>
  <cp:lastModifiedBy>Administrator</cp:lastModifiedBy>
  <dcterms:modified xsi:type="dcterms:W3CDTF">2022-10-31T08:45:02Z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A846C75E1424466EB0E4F3BF2E03F136</vt:lpwstr>
  </property>
</Properties>
</file>