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400" w:lineRule="exact"/>
        <w:jc w:val="center"/>
        <w:rPr>
          <w:rFonts w:ascii="黑体" w:eastAsia="黑体" w:hAnsi="宋体" w:hint="eastAsia"/>
          <w:b/>
          <w:sz w:val="32"/>
          <w:szCs w:val="32"/>
        </w:rPr>
      </w:pPr>
      <w:r>
        <w:rPr>
          <w:rFonts w:ascii="黑体" w:eastAsia="黑体" w:hAnsi="宋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11099800</wp:posOffset>
            </wp:positionH>
            <wp:positionV relativeFrom="topMargin">
              <wp:posOffset>12433300</wp:posOffset>
            </wp:positionV>
            <wp:extent cx="457200" cy="292100"/>
            <wp:wrapNone/>
            <wp:docPr id="1000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3007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5" type="#_x0000_t202" style="width:1in;height:599.95pt;margin-top:6.6pt;margin-left:-80.65pt;mso-wrap-style:square;position:absolute;z-index:251660288" stroked="t" strokecolor="white">
            <v:stroke linestyle="single"/>
            <o:lock v:ext="edit" aspectratio="f"/>
            <v:textbox style="layout-flow:vertical;mso-layout-flow-alt:bottom-to-top">
              <w:txbxContent>
                <w:p>
                  <w:pPr>
                    <w:spacing w:line="600" w:lineRule="exact"/>
                    <w:ind w:firstLine="1365" w:firstLineChars="65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学校___________________    班级_________________    姓名___________________   考号___________</w:t>
                  </w:r>
                </w:p>
                <w:p>
                  <w:pPr>
                    <w:spacing w:line="60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…………………………</w:t>
                  </w:r>
                  <w:r>
                    <w:rPr>
                      <w:rFonts w:hint="eastAsia"/>
                    </w:rPr>
                    <w:t>密</w:t>
                  </w:r>
                  <w:r>
                    <w:rPr>
                      <w:rFonts w:hint="eastAsia"/>
                    </w:rPr>
                    <w:t>……………</w:t>
                  </w:r>
                  <w:r>
                    <w:rPr>
                      <w:rFonts w:hint="eastAsia"/>
                    </w:rPr>
                    <w:t>封</w:t>
                  </w:r>
                  <w:r>
                    <w:rPr>
                      <w:rFonts w:hint="eastAsia"/>
                    </w:rPr>
                    <w:t>……………</w:t>
                  </w:r>
                  <w:r>
                    <w:rPr>
                      <w:rFonts w:hint="eastAsia"/>
                    </w:rPr>
                    <w:t>线</w:t>
                  </w:r>
                  <w:r>
                    <w:rPr>
                      <w:rFonts w:hint="eastAsia"/>
                    </w:rPr>
                    <w:t>……………</w:t>
                  </w:r>
                  <w:r>
                    <w:rPr>
                      <w:rFonts w:hint="eastAsia"/>
                    </w:rPr>
                    <w:t>内</w:t>
                  </w:r>
                  <w:r>
                    <w:rPr>
                      <w:rFonts w:hint="eastAsia"/>
                    </w:rPr>
                    <w:t>…………</w:t>
                  </w:r>
                  <w:r>
                    <w:rPr>
                      <w:rFonts w:hint="eastAsia"/>
                    </w:rPr>
                    <w:t>不</w:t>
                  </w:r>
                  <w:r>
                    <w:rPr>
                      <w:rFonts w:hint="eastAsia"/>
                    </w:rPr>
                    <w:t>……………</w:t>
                  </w:r>
                  <w:r>
                    <w:rPr>
                      <w:rFonts w:hint="eastAsia"/>
                    </w:rPr>
                    <w:t>得</w:t>
                  </w:r>
                  <w:r>
                    <w:rPr>
                      <w:rFonts w:hint="eastAsia"/>
                    </w:rPr>
                    <w:t>……………</w:t>
                  </w:r>
                  <w:r>
                    <w:rPr>
                      <w:rFonts w:hint="eastAsia"/>
                    </w:rPr>
                    <w:t>答</w:t>
                  </w:r>
                  <w:r>
                    <w:rPr>
                      <w:rFonts w:hint="eastAsia"/>
                    </w:rPr>
                    <w:t>……………</w:t>
                  </w:r>
                  <w:r>
                    <w:rPr>
                      <w:rFonts w:hint="eastAsia"/>
                    </w:rPr>
                    <w:t>题</w:t>
                  </w:r>
                  <w:r>
                    <w:rPr>
                      <w:rFonts w:hint="eastAsia"/>
                    </w:rPr>
                    <w:t>……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……………………</w:t>
                  </w:r>
                </w:p>
              </w:txbxContent>
            </v:textbox>
          </v:shape>
        </w:pict>
      </w:r>
      <w:r>
        <w:rPr>
          <w:rFonts w:ascii="黑体" w:eastAsia="黑体" w:hAnsi="宋体" w:hint="eastAsia"/>
          <w:b/>
          <w:sz w:val="32"/>
          <w:szCs w:val="32"/>
        </w:rPr>
        <w:t>2022-2023学年第一学期期中质量监测</w:t>
      </w:r>
    </w:p>
    <w:tbl>
      <w:tblPr>
        <w:tblStyle w:val="TableNormal"/>
        <w:tblpPr w:leftFromText="180" w:rightFromText="180" w:vertAnchor="text" w:horzAnchor="page" w:tblpX="8910" w:tblpY="15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31"/>
        <w:gridCol w:w="731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372"/>
        </w:trPr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400" w:lineRule="exact"/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座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</w:rPr>
              <w:t>位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</w:rPr>
              <w:t>号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72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>
            <w:pPr>
              <w:spacing w:line="400" w:lineRule="exac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400" w:lineRule="exact"/>
              <w:jc w:val="center"/>
              <w:rPr>
                <w:b/>
                <w:bCs/>
                <w:color w:val="000000"/>
              </w:rPr>
            </w:pPr>
          </w:p>
        </w:tc>
      </w:tr>
    </w:tbl>
    <w:p>
      <w:pPr>
        <w:spacing w:line="400" w:lineRule="exact"/>
        <w:jc w:val="center"/>
        <w:rPr>
          <w:rFonts w:hint="eastAsia"/>
          <w:b/>
          <w:sz w:val="36"/>
          <w:szCs w:val="36"/>
        </w:rPr>
      </w:pPr>
      <w:r>
        <w:rPr>
          <w:rFonts w:hint="default"/>
          <w:b/>
          <w:sz w:val="36"/>
          <w:szCs w:val="36"/>
          <w:lang w:val="en-US"/>
        </w:rPr>
        <w:pict>
          <v:shape id="Text Box 2" o:spid="_x0000_s1026" type="#_x0000_t202" style="width:99pt;height:46.8pt;margin-top:7.8pt;margin-left:378pt;mso-wrap-style:square;position:absolute;z-index:-251657216" wrapcoords="-164 0 -164 21600 21764 21600 21764 0 -164 0" stroked="t" strokecolor="white">
            <v:stroke linestyle="single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rFonts w:hint="eastAsia"/>
          <w:b/>
          <w:sz w:val="36"/>
          <w:szCs w:val="36"/>
          <w:lang w:val="en-US" w:eastAsia="zh-CN"/>
        </w:rPr>
        <w:t>九</w:t>
      </w:r>
      <w:r>
        <w:rPr>
          <w:rFonts w:hint="eastAsia"/>
          <w:b/>
          <w:sz w:val="36"/>
          <w:szCs w:val="36"/>
        </w:rPr>
        <w:t xml:space="preserve">年级    </w:t>
      </w:r>
      <w:r>
        <w:rPr>
          <w:rFonts w:hint="eastAsia"/>
          <w:b/>
          <w:sz w:val="36"/>
          <w:szCs w:val="36"/>
          <w:lang w:val="en-US" w:eastAsia="zh-CN"/>
        </w:rPr>
        <w:t>化学</w:t>
      </w:r>
      <w:r>
        <w:rPr>
          <w:rFonts w:hint="eastAsia"/>
          <w:b/>
          <w:sz w:val="36"/>
          <w:szCs w:val="36"/>
        </w:rPr>
        <w:t>试卷</w:t>
      </w:r>
    </w:p>
    <w:p>
      <w:pPr>
        <w:spacing w:line="320" w:lineRule="exact"/>
        <w:jc w:val="center"/>
        <w:rPr>
          <w:rFonts w:ascii="楷体_GB2312" w:hint="eastAsia"/>
          <w:b/>
          <w:sz w:val="22"/>
          <w:szCs w:val="22"/>
        </w:rPr>
      </w:pPr>
      <w:r>
        <w:rPr>
          <w:rFonts w:ascii="楷体_GB2312" w:hint="eastAsia"/>
          <w:b/>
          <w:sz w:val="22"/>
          <w:szCs w:val="22"/>
        </w:rPr>
        <w:t>（满分：</w:t>
      </w:r>
      <w:r>
        <w:rPr>
          <w:rFonts w:ascii="楷体_GB2312" w:hint="eastAsia"/>
          <w:b/>
          <w:sz w:val="22"/>
          <w:szCs w:val="22"/>
          <w:lang w:val="en-US" w:eastAsia="zh-CN"/>
        </w:rPr>
        <w:t>1</w:t>
      </w:r>
      <w:r>
        <w:rPr>
          <w:rFonts w:ascii="楷体_GB2312" w:hint="eastAsia"/>
          <w:b/>
          <w:sz w:val="22"/>
          <w:szCs w:val="22"/>
          <w:lang w:val="en-US" w:eastAsia="zh-CN"/>
        </w:rPr>
        <w:t>00</w:t>
      </w:r>
      <w:r>
        <w:rPr>
          <w:rFonts w:ascii="楷体_GB2312" w:hint="eastAsia"/>
          <w:b/>
          <w:sz w:val="22"/>
          <w:szCs w:val="22"/>
        </w:rPr>
        <w:t>分   时间：</w:t>
      </w:r>
      <w:r>
        <w:rPr>
          <w:rFonts w:ascii="楷体_GB2312" w:hint="eastAsia"/>
          <w:b/>
          <w:sz w:val="22"/>
          <w:szCs w:val="22"/>
          <w:lang w:val="en-US" w:eastAsia="zh-CN"/>
        </w:rPr>
        <w:t>6</w:t>
      </w:r>
      <w:r>
        <w:rPr>
          <w:rFonts w:ascii="楷体_GB2312" w:hint="eastAsia"/>
          <w:b/>
          <w:sz w:val="22"/>
          <w:szCs w:val="22"/>
          <w:lang w:val="en-US" w:eastAsia="zh-CN"/>
        </w:rPr>
        <w:t>0</w:t>
      </w:r>
      <w:r>
        <w:rPr>
          <w:rFonts w:ascii="楷体_GB2312" w:hint="eastAsia"/>
          <w:b/>
          <w:sz w:val="22"/>
          <w:szCs w:val="22"/>
        </w:rPr>
        <w:t>分钟）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default"/>
          <w:spacing w:val="-7"/>
          <w:sz w:val="23"/>
          <w:szCs w:val="23"/>
          <w:lang w:val="en-US" w:eastAsia="zh-CN"/>
        </w:rPr>
      </w:pPr>
      <w:r>
        <w:rPr>
          <w:rFonts w:ascii="宋体" w:eastAsia="宋体" w:hAnsi="宋体" w:cs="宋体"/>
          <w:b/>
          <w:color w:val="auto"/>
          <w:sz w:val="24"/>
        </w:rPr>
        <w:t>可能用到的相对原子质量：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H 1  C 12  </w:t>
      </w:r>
      <w:r>
        <w:rPr>
          <w:rFonts w:ascii="Times New Roman" w:eastAsia="宋体" w:hAnsi="Times New Roman" w:cs="Times New Roman" w:hint="eastAsia"/>
          <w:b/>
          <w:color w:val="auto"/>
          <w:sz w:val="24"/>
          <w:lang w:val="en-US" w:eastAsia="zh-CN"/>
        </w:rPr>
        <w:t>Ca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4</w:t>
      </w:r>
      <w:r>
        <w:rPr>
          <w:rFonts w:ascii="Times New Roman" w:eastAsia="宋体" w:hAnsi="Times New Roman" w:cs="Times New Roman" w:hint="eastAsia"/>
          <w:b/>
          <w:color w:val="auto"/>
          <w:sz w:val="24"/>
          <w:lang w:val="en-US" w:eastAsia="zh-CN"/>
        </w:rPr>
        <w:t>0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 O 16  </w:t>
      </w:r>
      <w:r>
        <w:rPr>
          <w:rFonts w:ascii="Times New Roman" w:eastAsia="宋体" w:hAnsi="Times New Roman" w:cs="Times New Roman" w:hint="eastAsia"/>
          <w:b/>
          <w:color w:val="auto"/>
          <w:sz w:val="24"/>
          <w:lang w:val="en-US" w:eastAsia="zh-CN"/>
        </w:rPr>
        <w:t>Cu 64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 </w:t>
      </w:r>
      <w:r>
        <w:rPr>
          <w:rFonts w:ascii="Times New Roman" w:eastAsia="宋体" w:hAnsi="Times New Roman" w:cs="Times New Roman" w:hint="eastAsia"/>
          <w:b/>
          <w:color w:val="auto"/>
          <w:sz w:val="24"/>
          <w:lang w:val="en-US" w:eastAsia="zh-CN"/>
        </w:rPr>
        <w:t>S 32</w:t>
      </w:r>
    </w:p>
    <w:p>
      <w:pPr>
        <w:spacing w:before="64" w:line="228" w:lineRule="auto"/>
        <w:ind w:firstLine="2760" w:firstLineChars="1200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-7"/>
          <w:sz w:val="23"/>
          <w:szCs w:val="23"/>
        </w:rPr>
        <w:t>第</w:t>
      </w:r>
      <w:r>
        <w:rPr>
          <w:rFonts w:ascii="宋体" w:eastAsia="宋体" w:hAnsi="宋体" w:cs="宋体"/>
          <w:spacing w:val="-6"/>
          <w:sz w:val="23"/>
          <w:szCs w:val="23"/>
        </w:rPr>
        <w:t xml:space="preserve"> Ⅰ</w:t>
      </w:r>
      <w:r>
        <w:rPr>
          <w:rFonts w:ascii="宋体" w:eastAsia="宋体" w:hAnsi="宋体" w:cs="宋体" w:hint="eastAsia"/>
          <w:spacing w:val="-6"/>
          <w:sz w:val="23"/>
          <w:szCs w:val="23"/>
          <w:lang w:val="en-US" w:eastAsia="zh-CN"/>
        </w:rPr>
        <w:t xml:space="preserve"> </w:t>
      </w:r>
      <w:r>
        <w:rPr>
          <w:rFonts w:ascii="宋体" w:eastAsia="宋体" w:hAnsi="宋体" w:cs="宋体"/>
          <w:spacing w:val="-6"/>
          <w:sz w:val="23"/>
          <w:szCs w:val="23"/>
        </w:rPr>
        <w:t>卷  选择题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</w:rPr>
        <w:t>本卷共 10 小题，每小题 3 分，共 30 分。在每小题给出的四个选项中，只有一个选项符合题目要求。</w:t>
      </w:r>
    </w:p>
    <w:p>
      <w:pPr>
        <w:shd w:val="clear" w:color="auto" w:fill="auto"/>
        <w:spacing w:line="360" w:lineRule="auto"/>
        <w:jc w:val="left"/>
        <w:rPr>
          <w:rFonts w:eastAsia="宋体" w:hint="default"/>
          <w:lang w:val="en-US" w:eastAsia="zh-CN"/>
        </w:rPr>
      </w:pPr>
      <w:r>
        <w:t>1．2022年4月16日，神舟十三号载人飞船与空间站天和核心舱成功分离，三名航天员顺利返回地球。创造了中国航天新的高光时刻。下列属于化学研究领域的是</w:t>
      </w:r>
      <w:r>
        <w:rPr>
          <w:rFonts w:hint="eastAsia"/>
          <w:lang w:val="en-US" w:eastAsia="zh-CN"/>
        </w:rPr>
        <w:t xml:space="preserve"> (  )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A．“神舟十三号”轨道高度的设定</w:t>
      </w:r>
      <w:r>
        <w:tab/>
      </w:r>
      <w:r>
        <w:t>B．宇航员所穿宇航服材料的研制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C．火箭控制系统的研发</w:t>
      </w:r>
      <w:r>
        <w:tab/>
      </w:r>
      <w:r>
        <w:t>D．宇航员在失重情况下的身体状况</w:t>
      </w:r>
    </w:p>
    <w:p>
      <w:pPr>
        <w:shd w:val="clear" w:color="auto" w:fill="auto"/>
        <w:spacing w:line="360" w:lineRule="auto"/>
        <w:jc w:val="left"/>
      </w:pPr>
      <w:r>
        <w:t>2．下列人体所必需的元素中，幼儿及青少年缺乏后容易导致佝偻病和发育不良的是</w:t>
      </w:r>
      <w:r>
        <w:rPr>
          <w:rFonts w:hint="eastAsia"/>
          <w:lang w:val="en-US" w:eastAsia="zh-CN"/>
        </w:rPr>
        <w:t xml:space="preserve"> (  )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A．锌</w:t>
      </w:r>
      <w:r>
        <w:tab/>
      </w:r>
      <w:r>
        <w:t>B．铁</w:t>
      </w:r>
      <w:r>
        <w:tab/>
      </w:r>
      <w:r>
        <w:t>C．钙</w:t>
      </w:r>
      <w:r>
        <w:tab/>
      </w:r>
      <w:r>
        <w:t>D．碘</w:t>
      </w:r>
    </w:p>
    <w:p>
      <w:pPr>
        <w:shd w:val="clear" w:color="auto" w:fill="auto"/>
        <w:spacing w:line="360" w:lineRule="auto"/>
        <w:jc w:val="left"/>
      </w:pPr>
      <w:r>
        <w:t>3．下列实验操作中，正确的是</w:t>
      </w:r>
      <w:r>
        <w:rPr>
          <w:rFonts w:hint="eastAsia"/>
          <w:lang w:val="en-US" w:eastAsia="zh-CN"/>
        </w:rPr>
        <w:t xml:space="preserve"> (  )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1" o:spid="_x0000_i1027" type="#_x0000_t75" style="width:68.25pt;height:90.54pt;mso-position-horizontal-relative:page;mso-position-vertical-relative:page;mso-wrap-style:square" o:preferrelative="t" filled="f" stroked="f">
            <v:fill o:detectmouseclick="t"/>
            <v:stroke linestyle="single"/>
            <v:imagedata r:id="rId5" o:title=""/>
            <v:shadow color="gray"/>
            <v:path o:extrusionok="f"/>
            <o:lock v:ext="edit" aspectratio="t"/>
          </v:shape>
        </w:pict>
      </w:r>
      <w:r>
        <w:t>连接装置</w:t>
      </w:r>
      <w:r>
        <w:tab/>
      </w:r>
      <w:r>
        <w:t>B．</w:t>
      </w:r>
      <w:r>
        <w:pict>
          <v:shape id="图片 100002" o:spid="_x0000_i1028" type="#_x0000_t75" style="width:38.99pt;height:74.79pt;mso-position-horizontal-relative:page;mso-position-vertical-relative:page;mso-wrap-style:square" o:preferrelative="t" filled="f" stroked="f">
            <v:fill o:detectmouseclick="t"/>
            <v:stroke linestyle="single"/>
            <v:imagedata r:id="rId6" o:title=""/>
            <v:shadow color="gray"/>
            <v:path o:extrusionok="f"/>
            <o:lock v:ext="edit" aspectratio="t"/>
          </v:shape>
        </w:pict>
      </w:r>
      <w:r>
        <w:t>滴加液体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</w:t>
      </w:r>
      <w:r>
        <w:pict>
          <v:shape id="图片 100003" o:spid="_x0000_i1029" type="#_x0000_t75" style="width:69.99pt;height:70.23pt;mso-position-horizontal-relative:page;mso-position-vertical-relative:page;mso-wrap-style:square" o:preferrelative="t" filled="f" stroked="f">
            <v:fill o:detectmouseclick="t"/>
            <v:stroke linestyle="single"/>
            <v:imagedata r:id="rId7" o:title=""/>
            <v:shadow color="gray"/>
            <v:path o:extrusionok="f"/>
            <o:lock v:ext="edit" aspectratio="t"/>
          </v:shape>
        </w:pict>
      </w:r>
      <w:r>
        <w:t>加热液体</w:t>
      </w:r>
      <w:r>
        <w:tab/>
      </w:r>
      <w:r>
        <w:t>D．</w:t>
      </w:r>
      <w:r>
        <w:pict>
          <v:shape id="图片 100004" o:spid="_x0000_i1030" type="#_x0000_t75" style="width:74.25pt;height:81.75pt;mso-position-horizontal-relative:page;mso-position-vertical-relative:page;mso-wrap-style:square" o:preferrelative="t" filled="f" stroked="f">
            <v:fill o:detectmouseclick="t"/>
            <v:stroke linestyle="single"/>
            <v:imagedata r:id="rId8" o:title=""/>
            <v:path o:extrusionok="f"/>
            <o:lock v:ext="edit" aspectratio="t"/>
          </v:shape>
        </w:pict>
      </w:r>
      <w:r>
        <w:t>熄灭酒精灯</w:t>
      </w:r>
    </w:p>
    <w:p>
      <w:pPr>
        <w:shd w:val="clear" w:color="auto" w:fill="auto"/>
        <w:spacing w:line="360" w:lineRule="auto"/>
        <w:jc w:val="left"/>
      </w:pPr>
      <w:r>
        <w:t>4．中华文化博大精深。下列古诗所述一定发生化学变化的是</w:t>
      </w:r>
      <w:r>
        <w:rPr>
          <w:rFonts w:hint="eastAsia"/>
          <w:lang w:val="en-US" w:eastAsia="zh-CN"/>
        </w:rPr>
        <w:t xml:space="preserve"> (  )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A．飞流直下三千尺，疑似银河落九天</w:t>
      </w:r>
      <w:r>
        <w:tab/>
      </w:r>
      <w:r>
        <w:t>B．日照香炉生紫烟，遥看瀑布挂前川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C．夜来风雨声，花落知多少</w:t>
      </w:r>
      <w:r>
        <w:tab/>
      </w:r>
      <w:r>
        <w:t>D．春蚕到死丝方尽，蜡炬成灰泪始干</w:t>
      </w:r>
    </w:p>
    <w:p>
      <w:pPr>
        <w:spacing w:line="360" w:lineRule="auto"/>
        <w:ind w:left="273" w:hanging="273" w:hangingChars="130"/>
      </w:pPr>
      <w:r>
        <w:rPr>
          <w:rFonts w:ascii="Times New Roman" w:eastAsia="宋体" w:hAnsi="Times New Roman" w:cs="Times New Roman"/>
        </w:rPr>
        <w:t>5．</w:t>
      </w:r>
      <w:r>
        <w:rPr>
          <w:rFonts w:ascii="Times New Roman" w:eastAsia="新宋体" w:hAnsi="Times New Roman" w:hint="eastAsia"/>
          <w:sz w:val="21"/>
          <w:szCs w:val="21"/>
        </w:rPr>
        <w:t>宏观辨识与微观探析是化学的核心素养之一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，</w:t>
      </w:r>
      <w:r>
        <w:rPr>
          <w:rFonts w:ascii="Times New Roman" w:eastAsia="新宋体" w:hAnsi="Times New Roman" w:hint="eastAsia"/>
          <w:sz w:val="21"/>
          <w:szCs w:val="21"/>
        </w:rPr>
        <w:t>用微粒的观点解释下列现象，其中合理的是（　　）</w:t>
      </w:r>
    </w:p>
    <w:p>
      <w:pPr>
        <w:spacing w:line="360" w:lineRule="auto"/>
        <w:jc w:val="left"/>
      </w:pPr>
      <w:r>
        <w:rPr>
          <w:rFonts w:ascii="Times New Roman" w:eastAsia="新宋体" w:hAnsi="Times New Roman" w:hint="eastAsia"/>
          <w:sz w:val="21"/>
          <w:szCs w:val="21"/>
        </w:rPr>
        <w:t>A．CO和CO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的化学性质不同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>—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>分子构成不同</w:t>
      </w:r>
      <w:r>
        <w:tab/>
      </w:r>
    </w:p>
    <w:p>
      <w:pPr>
        <w:spacing w:line="360" w:lineRule="auto"/>
        <w:jc w:val="left"/>
      </w:pPr>
      <w:r>
        <w:rPr>
          <w:rFonts w:ascii="Times New Roman" w:eastAsia="新宋体" w:hAnsi="Times New Roman" w:hint="eastAsia"/>
          <w:sz w:val="21"/>
          <w:szCs w:val="21"/>
        </w:rPr>
        <w:t>B．过氧化氢分解产生氧气和水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 w:val="21"/>
          <w:szCs w:val="21"/>
        </w:rPr>
        <w:t>—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 w:val="21"/>
          <w:szCs w:val="21"/>
        </w:rPr>
        <w:t>过氧化氢中含有氧分子和水分子</w:t>
      </w:r>
      <w:r>
        <w:tab/>
      </w:r>
    </w:p>
    <w:p>
      <w:pPr>
        <w:spacing w:line="360" w:lineRule="auto"/>
        <w:jc w:val="left"/>
      </w:pPr>
      <w:r>
        <w:rPr>
          <w:rFonts w:ascii="Times New Roman" w:eastAsia="新宋体" w:hAnsi="Times New Roman" w:hint="eastAsia"/>
          <w:sz w:val="21"/>
          <w:szCs w:val="21"/>
        </w:rPr>
        <w:t>C．汽车驶过后，尘土飞扬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 w:val="21"/>
          <w:szCs w:val="21"/>
        </w:rPr>
        <w:t>—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 w:val="21"/>
          <w:szCs w:val="21"/>
        </w:rPr>
        <w:t>分子在不断运动</w:t>
      </w:r>
      <w:r>
        <w:tab/>
      </w:r>
    </w:p>
    <w:p>
      <w:pPr>
        <w:spacing w:line="360" w:lineRule="auto"/>
        <w:jc w:val="left"/>
      </w:pPr>
      <w:r>
        <w:rPr>
          <w:rFonts w:ascii="Times New Roman" w:eastAsia="新宋体" w:hAnsi="Times New Roman" w:hint="eastAsia"/>
          <w:sz w:val="21"/>
          <w:szCs w:val="21"/>
        </w:rPr>
        <w:t>D．测量体温时，水银温度计内的汞柱会上升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 w:val="21"/>
          <w:szCs w:val="21"/>
        </w:rPr>
        <w:t>—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 w:val="21"/>
          <w:szCs w:val="21"/>
        </w:rPr>
        <w:t>分子的体积变大</w:t>
      </w:r>
    </w:p>
    <w:p>
      <w:pPr>
        <w:shd w:val="clear" w:color="auto" w:fill="auto"/>
        <w:spacing w:line="360" w:lineRule="auto"/>
        <w:jc w:val="left"/>
      </w:pPr>
      <w:r>
        <w:t>6．下列物质的鉴别方法错误的是</w:t>
      </w:r>
      <w:r>
        <w:rPr>
          <w:rFonts w:hint="eastAsia"/>
          <w:lang w:val="en-US" w:eastAsia="zh-CN"/>
        </w:rPr>
        <w:t xml:space="preserve"> (  )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A．木炭</w:t>
      </w:r>
      <w:r>
        <w:rPr>
          <w:rFonts w:hint="eastAsia"/>
          <w:lang w:val="en-US" w:eastAsia="zh-CN"/>
        </w:rPr>
        <w:t>粉</w:t>
      </w:r>
      <w:r>
        <w:t>和二氧化锰：观察颜色</w:t>
      </w:r>
      <w:r>
        <w:tab/>
      </w:r>
      <w:r>
        <w:t>B．二氧化碳和氧气：带火星的小木条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C．白醋和白酒：闻气味</w:t>
      </w:r>
      <w:r>
        <w:tab/>
      </w:r>
      <w:r>
        <w:t>D．铁粉和木炭粉：用磁铁吸引</w:t>
      </w:r>
    </w:p>
    <w:p>
      <w:pPr>
        <w:shd w:val="clear" w:color="auto" w:fill="auto"/>
        <w:spacing w:line="360" w:lineRule="auto"/>
        <w:jc w:val="left"/>
      </w:pPr>
      <w:r>
        <w:t>7．色态万千的实验现象是化学课一道亮丽的风景。下列关于实验现象的描述正确的是</w:t>
      </w:r>
      <w:r>
        <w:rPr>
          <w:rFonts w:hint="eastAsia"/>
          <w:lang w:val="en-US" w:eastAsia="zh-CN"/>
        </w:rPr>
        <w:t>( )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A．木炭在氧气中燃烧生成二氧化碳</w:t>
      </w:r>
      <w:r>
        <w:tab/>
      </w:r>
      <w:r>
        <w:t>B．铁在空气中燃烧火星四射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C．红磷在空气中燃烧出现大量的白雾</w:t>
      </w:r>
      <w:r>
        <w:tab/>
      </w:r>
      <w:r>
        <w:t>D．蜡烛在空气中燃烧产生黄色火焰</w:t>
      </w:r>
    </w:p>
    <w:p>
      <w:pPr>
        <w:shd w:val="clear" w:color="auto" w:fill="auto"/>
        <w:spacing w:line="360" w:lineRule="auto"/>
        <w:jc w:val="left"/>
      </w:pPr>
      <w:r>
        <w:t>8．N</w:t>
      </w:r>
      <w:r>
        <w:rPr>
          <w:vertAlign w:val="subscript"/>
        </w:rPr>
        <w:t>2</w:t>
      </w:r>
      <w:r>
        <w:t>是重要的资源，其生产与性质如下图所示。下列说法</w:t>
      </w:r>
      <w:r>
        <w:rPr>
          <w:u w:val="none"/>
          <w:em w:val="dot"/>
        </w:rPr>
        <w:t>错误</w:t>
      </w:r>
      <w:r>
        <w:t>的是</w:t>
      </w:r>
      <w:r>
        <w:rPr>
          <w:rFonts w:hint="eastAsia"/>
          <w:lang w:val="en-US" w:eastAsia="zh-CN"/>
        </w:rPr>
        <w:t xml:space="preserve"> (  )</w:t>
      </w:r>
    </w:p>
    <w:p>
      <w:pPr>
        <w:shd w:val="clear" w:color="auto" w:fill="auto"/>
        <w:spacing w:line="360" w:lineRule="auto"/>
        <w:jc w:val="left"/>
      </w:pPr>
      <w:r>
        <w:pict>
          <v:shape id="图片 100005" o:spid="_x0000_i1031" type="#_x0000_t75" style="width:333.75pt;height:76.5pt;mso-position-horizontal-relative:page;mso-position-vertical-relative:page;mso-wrap-style:square" o:preferrelative="t" filled="f" stroked="f">
            <v:fill o:detectmouseclick="t"/>
            <v:stroke linestyle="single"/>
            <v:imagedata r:id="rId9" o:title=""/>
            <v:path o:extrusionok="f"/>
            <o:lock v:ext="edit" aspectratio="t"/>
          </v:shape>
        </w:pict>
      </w:r>
    </w:p>
    <w:p>
      <w:pPr>
        <w:shd w:val="clear" w:color="auto" w:fill="auto"/>
        <w:spacing w:line="360" w:lineRule="auto"/>
        <w:jc w:val="left"/>
      </w:pPr>
      <w:r>
        <w:t>A．图中产生N</w:t>
      </w:r>
      <w:r>
        <w:rPr>
          <w:vertAlign w:val="subscript"/>
        </w:rPr>
        <w:t>2</w:t>
      </w:r>
      <w:r>
        <w:t>是物理变化</w:t>
      </w:r>
    </w:p>
    <w:p>
      <w:pPr>
        <w:shd w:val="clear" w:color="auto" w:fill="auto"/>
        <w:spacing w:line="360" w:lineRule="auto"/>
        <w:jc w:val="left"/>
      </w:pPr>
      <w:r>
        <w:t>B．反应①进行的能量转化是</w:t>
      </w:r>
      <w:r>
        <w:rPr>
          <w:rFonts w:hint="eastAsia"/>
          <w:lang w:val="en-US" w:eastAsia="zh-CN"/>
        </w:rPr>
        <w:t>电</w:t>
      </w:r>
      <w:r>
        <w:t>能转化为</w:t>
      </w:r>
      <w:r>
        <w:rPr>
          <w:rFonts w:hint="eastAsia"/>
          <w:lang w:val="en-US" w:eastAsia="zh-CN"/>
        </w:rPr>
        <w:t>化学</w:t>
      </w:r>
      <w:r>
        <w:t>能</w:t>
      </w:r>
    </w:p>
    <w:p>
      <w:pPr>
        <w:shd w:val="clear" w:color="auto" w:fill="auto"/>
        <w:spacing w:line="360" w:lineRule="auto"/>
        <w:jc w:val="left"/>
      </w:pPr>
      <w:r>
        <w:t>C．反应②中涉及到的气体都是无色、无气味的，反应的基本类型是化合反应</w:t>
      </w:r>
    </w:p>
    <w:p>
      <w:pPr>
        <w:shd w:val="clear" w:color="auto" w:fill="auto"/>
        <w:spacing w:line="360" w:lineRule="auto"/>
        <w:jc w:val="left"/>
      </w:pPr>
      <w:r>
        <w:t>D．反应③说明氮气有时也能助燃</w:t>
      </w:r>
    </w:p>
    <w:p>
      <w:pPr>
        <w:spacing w:line="360" w:lineRule="auto"/>
        <w:ind w:left="273" w:hanging="273" w:hangingChars="130"/>
      </w:pPr>
      <w:r>
        <w:t>9．</w:t>
      </w:r>
      <w:r>
        <w:rPr>
          <w:rFonts w:ascii="Times New Roman" w:eastAsia="新宋体" w:hAnsi="Times New Roman" w:hint="eastAsia"/>
          <w:sz w:val="21"/>
          <w:szCs w:val="21"/>
        </w:rPr>
        <w:t>氚（chu</w:t>
      </w:r>
      <w:r>
        <w:rPr>
          <w:rFonts w:ascii="Times New Roman" w:eastAsia="新宋体" w:hAnsi="Times New Roman" w:hint="eastAsia"/>
          <w:sz w:val="21"/>
          <w:szCs w:val="21"/>
        </w:rPr>
        <w:t>ā</w:t>
      </w:r>
      <w:r>
        <w:rPr>
          <w:rFonts w:ascii="Times New Roman" w:eastAsia="新宋体" w:hAnsi="Times New Roman" w:hint="eastAsia"/>
          <w:sz w:val="21"/>
          <w:szCs w:val="21"/>
        </w:rPr>
        <w:t>n）和氚的化合物在核反应、医学、生命科学等领域有重要的用途。如图为氚原子微观构成的示意图，由图可知（　　）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pict>
          <v:shape id="图片 32" o:spid="_x0000_i1032" type="#_x0000_t75" alt="菁优网：http://www.jyeoo.com" style="width:104.25pt;height:48.75pt;mso-position-horizontal-relative:page;mso-position-vertical-relative:page;mso-wrap-style:square" filled="f" stroked="f">
            <v:stroke linestyle="single"/>
            <v:imagedata r:id="rId10" o:title=""/>
            <v:path o:extrusionok="f"/>
            <o:lock v:ext="edit" aspectratio="t"/>
          </v:shape>
        </w:pict>
      </w:r>
    </w:p>
    <w:p>
      <w:pPr>
        <w:spacing w:line="360" w:lineRule="auto"/>
        <w:jc w:val="left"/>
      </w:pPr>
      <w:r>
        <w:rPr>
          <w:rFonts w:ascii="Times New Roman" w:eastAsia="新宋体" w:hAnsi="Times New Roman" w:hint="eastAsia"/>
          <w:sz w:val="21"/>
          <w:szCs w:val="21"/>
        </w:rPr>
        <w:t>A．氚原子含有2个质子</w:t>
      </w:r>
      <w:r>
        <w:tab/>
      </w:r>
      <w:r>
        <w:rPr>
          <w:rFonts w:hint="eastAsia"/>
          <w:lang w:val="en-US" w:eastAsia="zh-CN"/>
        </w:rPr>
        <w:t xml:space="preserve">           </w:t>
      </w:r>
      <w:r>
        <w:rPr>
          <w:rFonts w:ascii="Times New Roman" w:eastAsia="新宋体" w:hAnsi="Times New Roman" w:hint="eastAsia"/>
          <w:sz w:val="21"/>
          <w:szCs w:val="21"/>
        </w:rPr>
        <w:t>B．氚原子核电荷数为1</w:t>
      </w:r>
      <w:r>
        <w:tab/>
      </w:r>
    </w:p>
    <w:p>
      <w:pPr>
        <w:spacing w:line="360" w:lineRule="auto"/>
        <w:jc w:val="left"/>
      </w:pPr>
      <w:r>
        <w:rPr>
          <w:rFonts w:ascii="Times New Roman" w:eastAsia="新宋体" w:hAnsi="Times New Roman" w:hint="eastAsia"/>
          <w:sz w:val="21"/>
          <w:szCs w:val="21"/>
        </w:rPr>
        <w:t>C．氚原子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核外有2个电子</w:t>
      </w:r>
      <w:r>
        <w:tab/>
      </w:r>
      <w:r>
        <w:rPr>
          <w:rFonts w:hint="eastAsia"/>
          <w:lang w:val="en-US" w:eastAsia="zh-CN"/>
        </w:rPr>
        <w:t xml:space="preserve">           </w:t>
      </w:r>
      <w:r>
        <w:rPr>
          <w:rFonts w:ascii="Times New Roman" w:eastAsia="新宋体" w:hAnsi="Times New Roman" w:hint="eastAsia"/>
          <w:sz w:val="21"/>
          <w:szCs w:val="21"/>
        </w:rPr>
        <w:t>D．氚原子质子数和中子数相等</w:t>
      </w:r>
    </w:p>
    <w:p>
      <w:pPr>
        <w:shd w:val="clear" w:color="auto" w:fill="auto"/>
        <w:spacing w:line="360" w:lineRule="auto"/>
        <w:jc w:val="left"/>
      </w:pPr>
      <w:r>
        <w:t>10．如图把氧气、二氧化碳、水蒸气（测湿度）探头放入食品保鲜袋中，开始采集数据，然后向袋内吹入气体，采集的数据经处理如图，下列说法错误的是</w:t>
      </w:r>
      <w:r>
        <w:rPr>
          <w:rFonts w:hint="eastAsia"/>
          <w:lang w:val="en-US" w:eastAsia="zh-CN"/>
        </w:rPr>
        <w:t xml:space="preserve"> (  )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pict>
          <v:shape id="图片 25" o:spid="_x0000_i1033" type="#_x0000_t75" style="width:302.3pt;height:107.6pt;mso-position-horizontal-relative:page;mso-position-vertical-relative:page;mso-wrap-style:square" o:preferrelative="t" filled="f" stroked="f">
            <v:fill o:detectmouseclick="t"/>
            <v:stroke linestyle="single"/>
            <v:imagedata r:id="rId11" o:title=""/>
            <v:shadow color="gray"/>
            <v:path o:extrusionok="f"/>
            <o:lock v:ext="edit" aspectratio="t"/>
          </v:shape>
        </w:pict>
      </w:r>
    </w:p>
    <w:p>
      <w:pPr>
        <w:shd w:val="clear" w:color="auto" w:fill="auto"/>
        <w:spacing w:line="360" w:lineRule="auto"/>
        <w:jc w:val="left"/>
      </w:pPr>
      <w:r>
        <w:t>A．曲线X表示二氧化碳，曲线Y表示的是氧气</w:t>
      </w:r>
    </w:p>
    <w:p>
      <w:pPr>
        <w:shd w:val="clear" w:color="auto" w:fill="auto"/>
        <w:spacing w:line="360" w:lineRule="auto"/>
        <w:jc w:val="left"/>
      </w:pPr>
      <w:r>
        <w:t>B．通过实验探究，呼出气体中氧气的含量比吸入空气中的氧气含量降低</w:t>
      </w:r>
    </w:p>
    <w:p>
      <w:pPr>
        <w:shd w:val="clear" w:color="auto" w:fill="auto"/>
        <w:spacing w:line="360" w:lineRule="auto"/>
        <w:jc w:val="left"/>
      </w:pPr>
      <w:r>
        <w:t>C．200s时没有被测定的气体所占的总体积分数为76.66%</w:t>
      </w:r>
    </w:p>
    <w:p>
      <w:pPr>
        <w:shd w:val="clear" w:color="auto" w:fill="auto"/>
        <w:spacing w:line="360" w:lineRule="auto"/>
        <w:jc w:val="left"/>
      </w:pPr>
      <w:r>
        <w:t>D．Y的体积分数在60s之后逐渐减小的原因是水蒸气冷凝</w:t>
      </w:r>
    </w:p>
    <w:p>
      <w:pPr>
        <w:spacing w:before="74" w:line="228" w:lineRule="auto"/>
        <w:ind w:left="3247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2"/>
          <w:sz w:val="23"/>
          <w:szCs w:val="23"/>
        </w:rPr>
        <w:t xml:space="preserve">第 </w:t>
      </w:r>
      <w:r>
        <w:rPr>
          <w:rFonts w:ascii="Times New Roman" w:eastAsia="Times New Roman" w:hAnsi="Times New Roman" w:cs="Times New Roman"/>
          <w:sz w:val="23"/>
          <w:szCs w:val="23"/>
        </w:rPr>
        <w:t>II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1"/>
          <w:sz w:val="23"/>
          <w:szCs w:val="23"/>
        </w:rPr>
        <w:t>卷  非选择题</w:t>
      </w:r>
    </w:p>
    <w:p>
      <w:pPr>
        <w:spacing w:before="135" w:line="231" w:lineRule="auto"/>
        <w:ind w:left="137"/>
        <w:rPr>
          <w:rFonts w:ascii="黑体" w:eastAsia="黑体" w:hAnsi="黑体" w:cs="黑体"/>
          <w:sz w:val="20"/>
          <w:szCs w:val="20"/>
        </w:rPr>
      </w:pPr>
      <w:r>
        <w:rPr>
          <w:rFonts w:ascii="黑体" w:eastAsia="黑体" w:hAnsi="黑体" w:cs="黑体"/>
          <w:spacing w:val="-1"/>
          <w:sz w:val="20"/>
          <w:szCs w:val="20"/>
        </w:rPr>
        <w:t xml:space="preserve">本卷共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8 </w:t>
      </w:r>
      <w:r>
        <w:rPr>
          <w:rFonts w:ascii="黑体" w:eastAsia="黑体" w:hAnsi="黑体" w:cs="黑体"/>
          <w:sz w:val="20"/>
          <w:szCs w:val="20"/>
        </w:rPr>
        <w:t xml:space="preserve">小题，共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70 </w:t>
      </w:r>
      <w:r>
        <w:rPr>
          <w:rFonts w:ascii="黑体" w:eastAsia="黑体" w:hAnsi="黑体" w:cs="黑体"/>
          <w:sz w:val="20"/>
          <w:szCs w:val="20"/>
        </w:rPr>
        <w:t>分。</w:t>
      </w:r>
    </w:p>
    <w:p>
      <w:pPr>
        <w:shd w:val="clear" w:color="auto" w:fill="auto"/>
        <w:spacing w:line="360" w:lineRule="auto"/>
        <w:jc w:val="left"/>
      </w:pPr>
      <w:r>
        <w:t>11．</w:t>
      </w:r>
      <w:r>
        <w:rPr>
          <w:rFonts w:ascii="宋体" w:eastAsia="宋体" w:hAnsi="宋体" w:cs="宋体"/>
          <w:spacing w:val="5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6 </w:t>
      </w:r>
      <w:r>
        <w:rPr>
          <w:rFonts w:ascii="宋体" w:eastAsia="宋体" w:hAnsi="宋体" w:cs="宋体"/>
          <w:spacing w:val="5"/>
          <w:sz w:val="20"/>
          <w:szCs w:val="20"/>
        </w:rPr>
        <w:t>分)</w:t>
      </w:r>
      <w:r>
        <w:t>请用化学符号填空；</w:t>
      </w:r>
    </w:p>
    <w:p>
      <w:pPr>
        <w:shd w:val="clear" w:color="auto" w:fill="auto"/>
        <w:spacing w:line="360" w:lineRule="auto"/>
        <w:jc w:val="left"/>
      </w:pPr>
      <w:r>
        <w:t>(1)地壳中含量最多的金属元素_______；</w:t>
      </w:r>
      <w:r>
        <w:rPr>
          <w:rFonts w:hint="eastAsia"/>
          <w:lang w:val="en-US" w:eastAsia="zh-CN"/>
        </w:rPr>
        <w:t xml:space="preserve">   </w:t>
      </w:r>
      <w:r>
        <w:t>(2)保持水化学性质的最小粒子_______；</w:t>
      </w:r>
    </w:p>
    <w:p>
      <w:pPr>
        <w:shd w:val="clear" w:color="auto" w:fill="auto"/>
        <w:spacing w:line="360" w:lineRule="auto"/>
        <w:jc w:val="left"/>
      </w:pPr>
      <w:r>
        <w:t>(3)构成氯化钠的阴离子_______；</w:t>
      </w:r>
      <w:r>
        <w:rPr>
          <w:rFonts w:hint="eastAsia"/>
          <w:lang w:val="en-US" w:eastAsia="zh-CN"/>
        </w:rPr>
        <w:t xml:space="preserve">         </w:t>
      </w:r>
      <w:r>
        <w:t>(4)磷原子： _______；</w:t>
      </w:r>
    </w:p>
    <w:p>
      <w:pPr>
        <w:shd w:val="clear" w:color="auto" w:fill="auto"/>
        <w:spacing w:line="360" w:lineRule="auto"/>
        <w:jc w:val="left"/>
      </w:pPr>
      <w:r>
        <w:t>(5)</w:t>
      </w:r>
      <w:r>
        <w:rPr>
          <w:rFonts w:hint="eastAsia"/>
          <w:lang w:val="en-US" w:eastAsia="zh-CN"/>
        </w:rPr>
        <w:t>支持人类呼吸的气体</w:t>
      </w:r>
      <w:r>
        <w:t>_______；</w:t>
      </w:r>
      <w:r>
        <w:rPr>
          <w:rFonts w:hint="eastAsia"/>
          <w:lang w:val="en-US" w:eastAsia="zh-CN"/>
        </w:rPr>
        <w:t xml:space="preserve">         </w:t>
      </w:r>
      <w:r>
        <w:t>(6)</w:t>
      </w:r>
      <w:r>
        <w:rPr>
          <w:rFonts w:hint="eastAsia"/>
          <w:lang w:val="en-US" w:eastAsia="zh-CN"/>
        </w:rPr>
        <w:t>铁元素</w:t>
      </w:r>
      <w:r>
        <w:t>： _______。</w:t>
      </w:r>
    </w:p>
    <w:p>
      <w:pPr>
        <w:shd w:val="clear" w:color="auto" w:fill="auto"/>
        <w:spacing w:line="360" w:lineRule="auto"/>
        <w:jc w:val="left"/>
      </w:pPr>
      <w:r>
        <w:rPr>
          <w:rFonts w:eastAsia="宋体" w:hint="eastAsia"/>
          <w:lang w:eastAsia="zh-CN"/>
        </w:rPr>
        <w:pict>
          <v:shape id="图片 84" o:spid="_x0000_s1034" type="#_x0000_t75" alt="1665662681(1)" style="width:99.5pt;height:104.8pt;margin-top:15.3pt;margin-left:218.65pt;mso-wrap-style:square;position:absolute;z-index:-251655168" o:preferrelative="t" wrapcoords="21592 -2 0 0 0 21600 21592 21602 8 21602 21600 21600 21600 0 8 -2 21592 -2" filled="f" stroked="f">
            <v:fill o:detectmouseclick="t"/>
            <v:stroke linestyle="single"/>
            <v:imagedata r:id="rId12" o:title="1665662681(1)"/>
            <v:shadow color="gray"/>
            <v:path o:extrusionok="f"/>
            <o:lock v:ext="edit" aspectratio="t"/>
            <w10:wrap type="tight"/>
          </v:shape>
        </w:pict>
      </w:r>
      <w:r>
        <w:t>12．</w:t>
      </w:r>
      <w:r>
        <w:rPr>
          <w:rFonts w:ascii="宋体" w:eastAsia="宋体" w:hAnsi="宋体" w:cs="宋体"/>
          <w:spacing w:val="5"/>
          <w:sz w:val="20"/>
          <w:szCs w:val="20"/>
        </w:rPr>
        <w:t>(</w:t>
      </w:r>
      <w:r>
        <w:rPr>
          <w:rFonts w:ascii="Times New Roman" w:eastAsia="宋体" w:hAnsi="Times New Roman" w:cs="Times New Roman" w:hint="eastAsia"/>
          <w:spacing w:val="5"/>
          <w:sz w:val="20"/>
          <w:szCs w:val="20"/>
          <w:lang w:val="en-US" w:eastAsia="zh-CN"/>
        </w:rPr>
        <w:t>9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5"/>
          <w:sz w:val="20"/>
          <w:szCs w:val="20"/>
        </w:rPr>
        <w:t>分)</w:t>
      </w:r>
      <w:r>
        <w:t>水是生命之源。请回答下列问题：</w:t>
      </w:r>
    </w:p>
    <w:p>
      <w:pPr>
        <w:shd w:val="clear" w:color="auto" w:fill="auto"/>
        <w:spacing w:line="360" w:lineRule="auto"/>
        <w:jc w:val="left"/>
        <w:rPr>
          <w:rFonts w:eastAsia="宋体" w:hint="eastAsia"/>
          <w:lang w:eastAsia="zh-CN"/>
        </w:rPr>
      </w:pPr>
      <w:r>
        <w:rPr>
          <w:rFonts w:eastAsia="宋体" w:hint="eastAsia"/>
          <w:lang w:eastAsia="zh-CN"/>
        </w:rPr>
        <w:pict>
          <v:shape id="图片 85" o:spid="_x0000_s1035" type="#_x0000_t75" alt="1665662673(1)" style="width:144.1pt;height:98.15pt;margin-top:5pt;margin-left:28.65pt;mso-wrap-style:square;position:absolute;z-index:-251654144" o:preferrelative="t" wrapcoords="21592 -2 0 0 0 21600 21592 21602 8 21602 21600 21600 21600 0 8 -2 21592 -2" filled="f" stroked="f">
            <v:fill o:detectmouseclick="t"/>
            <v:stroke linestyle="single"/>
            <v:imagedata r:id="rId13" o:title="1665662673(1)"/>
            <v:shadow color="gray"/>
            <v:path o:extrusionok="f"/>
            <o:lock v:ext="edit" aspectratio="t"/>
            <w10:wrap type="tight"/>
          </v:shape>
        </w:pic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rPr>
          <w:rFonts w:eastAsia="宋体" w:hint="eastAsia"/>
          <w:lang w:eastAsia="zh-CN"/>
        </w:rPr>
        <w:pict>
          <v:shape id="图片 86" o:spid="_x0000_s1036" type="#_x0000_t75" alt="1665662688(1)" style="width:26.85pt;height:16.1pt;margin-top:15.25pt;margin-left:260.45pt;mso-wrap-style:square;position:absolute;z-index:-251653120" o:preferrelative="t" wrapcoords="21592 -2 0 0 0 21600 21592 21602 8 21602 21600 21600 21600 0 8 -2 21592 -2" filled="f" stroked="f">
            <v:fill o:detectmouseclick="t"/>
            <v:stroke linestyle="single"/>
            <v:imagedata r:id="rId14" o:title="1665662688(1)"/>
            <v:shadow color="gray"/>
            <v:path o:extrusionok="f"/>
            <o:lock v:ext="edit" aspectratio="t"/>
            <w10:wrap type="tight"/>
          </v:shape>
        </w:pic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(1)图1是用100mL的量筒等仪器组装成的电解水的简易装置，从图中可以看出，____（填“甲”或“乙”）量筒内产生的气体能使带火星木条复燃；电解水反应的</w:t>
      </w:r>
      <w:r>
        <w:rPr>
          <w:rFonts w:hint="eastAsia"/>
          <w:lang w:val="en-US" w:eastAsia="zh-CN"/>
        </w:rPr>
        <w:t>文字或</w:t>
      </w:r>
      <w:r>
        <w:t>符号表达式为__________________________。该实验的结论是；水是由__________________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填名称</w:t>
      </w:r>
      <w:r>
        <w:rPr>
          <w:rFonts w:hint="eastAsia"/>
          <w:lang w:eastAsia="zh-CN"/>
        </w:rPr>
        <w:t>）</w:t>
      </w:r>
      <w:r>
        <w:t>组成的。</w:t>
      </w:r>
    </w:p>
    <w:p>
      <w:pPr>
        <w:shd w:val="clear" w:color="auto" w:fill="auto"/>
        <w:spacing w:line="360" w:lineRule="auto"/>
        <w:jc w:val="left"/>
      </w:pPr>
      <w:r>
        <w:t>(2)净水时，为了使水中悬浮的小颗粒沉降，可以向水中加入___________（填物质名称）。</w:t>
      </w:r>
    </w:p>
    <w:p>
      <w:pPr>
        <w:shd w:val="clear" w:color="auto" w:fill="auto"/>
        <w:spacing w:line="360" w:lineRule="auto"/>
        <w:jc w:val="left"/>
      </w:pPr>
      <w:r>
        <w:t>(3)硬水会给生产、生活带来很多问题，生活中，可采用_________的方法降低水的硬度。</w:t>
      </w:r>
    </w:p>
    <w:p>
      <w:pPr>
        <w:shd w:val="clear" w:color="auto" w:fill="auto"/>
        <w:spacing w:line="360" w:lineRule="auto"/>
        <w:jc w:val="left"/>
      </w:pPr>
      <w:r>
        <w:t>(4)自来水生产过程中，常用漂白粉处理，其作用是___________。</w:t>
      </w:r>
    </w:p>
    <w:p>
      <w:pPr>
        <w:shd w:val="clear" w:color="auto" w:fill="auto"/>
        <w:spacing w:line="360" w:lineRule="auto"/>
        <w:jc w:val="left"/>
      </w:pPr>
      <w:r>
        <w:t>(</w:t>
      </w:r>
      <w:r>
        <w:rPr>
          <w:rFonts w:hint="eastAsia"/>
          <w:lang w:val="en-US" w:eastAsia="zh-CN"/>
        </w:rPr>
        <w:t>5</w:t>
      </w:r>
      <w:r>
        <w:t>)图</w:t>
      </w:r>
      <w:r>
        <w:rPr>
          <w:rFonts w:hint="eastAsia"/>
          <w:lang w:val="en-US" w:eastAsia="zh-CN"/>
        </w:rPr>
        <w:t>2</w:t>
      </w:r>
      <w:r>
        <w:t>是过滤操作，该操作中玻璃棒的作用是________。</w:t>
      </w:r>
    </w:p>
    <w:p>
      <w:pPr>
        <w:shd w:val="clear" w:color="auto" w:fill="auto"/>
        <w:spacing w:line="360" w:lineRule="auto"/>
        <w:jc w:val="left"/>
      </w:pPr>
      <w:r>
        <w:t>13．</w:t>
      </w:r>
      <w:r>
        <w:rPr>
          <w:rFonts w:ascii="宋体" w:eastAsia="宋体" w:hAnsi="宋体" w:cs="宋体"/>
          <w:spacing w:val="5"/>
          <w:sz w:val="20"/>
          <w:szCs w:val="20"/>
        </w:rPr>
        <w:t>(</w:t>
      </w:r>
      <w:r>
        <w:rPr>
          <w:rFonts w:ascii="Times New Roman" w:eastAsia="宋体" w:hAnsi="Times New Roman" w:cs="Times New Roman" w:hint="eastAsia"/>
          <w:spacing w:val="5"/>
          <w:sz w:val="20"/>
          <w:szCs w:val="20"/>
          <w:lang w:val="en-US" w:eastAsia="zh-CN"/>
        </w:rPr>
        <w:t>5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5"/>
          <w:sz w:val="20"/>
          <w:szCs w:val="20"/>
        </w:rPr>
        <w:t>分)</w:t>
      </w:r>
      <w:r>
        <w:t>如图中的①、②是氟元素、钙元素在元素周期表中的信息，A、B、C、D是四种粒子的结构示意图。</w:t>
      </w:r>
    </w:p>
    <w:p>
      <w:pPr>
        <w:shd w:val="clear" w:color="auto" w:fill="auto"/>
        <w:spacing w:line="360" w:lineRule="auto"/>
        <w:jc w:val="left"/>
      </w:pPr>
      <w:r>
        <w:pict>
          <v:shape id="图片 34" o:spid="_x0000_i1037" type="#_x0000_t75" style="width:114.99pt;height:76.17pt;mso-position-horizontal-relative:page;mso-position-vertical-relative:page;mso-wrap-style:square" o:preferrelative="t" filled="f" stroked="f">
            <v:fill o:detectmouseclick="t"/>
            <v:stroke linestyle="single"/>
            <v:imagedata r:id="rId15" o:title=""/>
            <v:shadow color="gray"/>
            <v:path o:extrusionok="f"/>
            <o:lock v:ext="edit" aspectratio="t"/>
          </v:shape>
        </w:pict>
      </w:r>
      <w:r>
        <w:pict>
          <v:shape id="图片 33" o:spid="_x0000_i1038" type="#_x0000_t75" style="width:263.25pt;height:86.45pt;mso-position-horizontal-relative:page;mso-position-vertical-relative:page;mso-wrap-style:square" o:preferrelative="t" filled="f" stroked="f">
            <v:fill o:detectmouseclick="t"/>
            <v:stroke linestyle="single"/>
            <v:imagedata r:id="rId16" o:title=""/>
            <v:shadow color="gray"/>
            <v:path o:extrusionok="f"/>
            <o:lock v:ext="edit" aspectratio="t"/>
          </v:shape>
        </w:pict>
      </w:r>
    </w:p>
    <w:p>
      <w:pPr>
        <w:shd w:val="clear" w:color="auto" w:fill="auto"/>
        <w:spacing w:line="360" w:lineRule="auto"/>
        <w:jc w:val="left"/>
      </w:pPr>
      <w:r>
        <w:t>请你回答：</w:t>
      </w:r>
    </w:p>
    <w:p>
      <w:pPr>
        <w:shd w:val="clear" w:color="auto" w:fill="auto"/>
        <w:spacing w:line="360" w:lineRule="auto"/>
        <w:jc w:val="left"/>
      </w:pPr>
      <w:r>
        <w:t>(1)氟元素的相对原子质量为__________。</w:t>
      </w:r>
    </w:p>
    <w:p>
      <w:pPr>
        <w:shd w:val="clear" w:color="auto" w:fill="auto"/>
        <w:spacing w:line="360" w:lineRule="auto"/>
        <w:jc w:val="left"/>
      </w:pPr>
      <w:r>
        <w:t>(2)</w:t>
      </w:r>
      <w:r>
        <w:rPr>
          <w:rFonts w:hint="eastAsia"/>
          <w:lang w:val="en-US" w:eastAsia="zh-CN"/>
        </w:rPr>
        <w:t>图</w:t>
      </w:r>
      <w:r>
        <w:t>①②</w:t>
      </w:r>
      <w:r>
        <w:rPr>
          <w:rFonts w:hint="eastAsia"/>
          <w:lang w:val="en-US" w:eastAsia="zh-CN"/>
        </w:rPr>
        <w:t>表示</w:t>
      </w:r>
      <w:r>
        <w:t>不同种元素</w:t>
      </w:r>
      <w:r>
        <w:rPr>
          <w:rFonts w:hint="eastAsia"/>
          <w:lang w:val="en-US" w:eastAsia="zh-CN"/>
        </w:rPr>
        <w:t>的</w:t>
      </w:r>
      <w:r>
        <w:t>本质区别是____________________________。</w:t>
      </w:r>
    </w:p>
    <w:p>
      <w:pPr>
        <w:shd w:val="clear" w:color="auto" w:fill="auto"/>
        <w:spacing w:line="360" w:lineRule="auto"/>
        <w:jc w:val="left"/>
      </w:pPr>
      <w:r>
        <w:t>(3)A、B、C、D结构示意图中，属于同种元素的粒子是______________(填字母)。</w:t>
      </w:r>
    </w:p>
    <w:p>
      <w:pPr>
        <w:shd w:val="clear" w:color="auto" w:fill="auto"/>
        <w:spacing w:line="360" w:lineRule="auto"/>
        <w:jc w:val="left"/>
      </w:pPr>
      <w:r>
        <w:t>(4)A粒子的化学性质与B、C、D中哪一种粒子的化学性质相似_______(填字母)。</w:t>
      </w:r>
    </w:p>
    <w:p>
      <w:pPr>
        <w:shd w:val="clear" w:color="auto" w:fill="auto"/>
        <w:spacing w:line="360" w:lineRule="auto"/>
        <w:jc w:val="left"/>
        <w:rPr>
          <w:rFonts w:hint="default"/>
          <w:lang w:val="en-US" w:eastAsia="zh-CN"/>
        </w:rPr>
      </w:pPr>
      <w:r>
        <w:t>(</w:t>
      </w:r>
      <w:r>
        <w:rPr>
          <w:rFonts w:hint="eastAsia"/>
          <w:lang w:val="en-US" w:eastAsia="zh-CN"/>
        </w:rPr>
        <w:t>5</w:t>
      </w:r>
      <w:r>
        <w:t>)A、B、D</w:t>
      </w:r>
      <w:r>
        <w:rPr>
          <w:rFonts w:hint="eastAsia"/>
          <w:lang w:val="en-US" w:eastAsia="zh-CN"/>
        </w:rPr>
        <w:t>元素对应的原子在化学变化中易失去电子的是</w:t>
      </w:r>
      <w:r>
        <w:t>_______(填字母)。</w:t>
      </w:r>
    </w:p>
    <w:p>
      <w:pPr>
        <w:shd w:val="clear" w:color="auto" w:fill="auto"/>
        <w:spacing w:line="360" w:lineRule="auto"/>
        <w:jc w:val="left"/>
      </w:pPr>
      <w:r>
        <w:t>14．</w:t>
      </w:r>
      <w:r>
        <w:rPr>
          <w:rFonts w:ascii="宋体" w:eastAsia="宋体" w:hAnsi="宋体" w:cs="宋体"/>
          <w:spacing w:val="5"/>
          <w:sz w:val="20"/>
          <w:szCs w:val="20"/>
        </w:rPr>
        <w:t>(</w:t>
      </w:r>
      <w:r>
        <w:rPr>
          <w:rFonts w:ascii="Times New Roman" w:eastAsia="宋体" w:hAnsi="Times New Roman" w:cs="Times New Roman" w:hint="eastAsia"/>
          <w:spacing w:val="5"/>
          <w:sz w:val="20"/>
          <w:szCs w:val="20"/>
          <w:lang w:val="en-US" w:eastAsia="zh-CN"/>
        </w:rPr>
        <w:t>7</w:t>
      </w:r>
      <w:r>
        <w:rPr>
          <w:rFonts w:ascii="宋体" w:eastAsia="宋体" w:hAnsi="宋体" w:cs="宋体"/>
          <w:spacing w:val="5"/>
          <w:sz w:val="20"/>
          <w:szCs w:val="20"/>
        </w:rPr>
        <w:t>分)</w:t>
      </w:r>
      <w:r>
        <w:t>建立宏观与微观之间的联系是化学学科特有的思维方式。</w:t>
      </w:r>
    </w:p>
    <w:p>
      <w:pPr>
        <w:shd w:val="clear" w:color="auto" w:fill="auto"/>
        <w:spacing w:line="360" w:lineRule="auto"/>
        <w:jc w:val="left"/>
      </w:pPr>
      <w:r>
        <w:t>(1)</w:t>
      </w:r>
      <w:r>
        <w:rPr>
          <w:rFonts w:hint="eastAsia"/>
        </w:rPr>
        <w:t>医疗上用于</w:t>
      </w:r>
      <w:r>
        <w:t>消毒杀菌的75%酒精溶液</w:t>
      </w:r>
      <w:r>
        <w:rPr>
          <w:rFonts w:hint="eastAsia"/>
          <w:lang w:eastAsia="zh-CN"/>
        </w:rPr>
        <w:t>（</w:t>
      </w:r>
      <w:r>
        <w:t>75</w:t>
      </w:r>
      <w:r>
        <w:rPr>
          <w:rFonts w:hint="eastAsia"/>
          <w:lang w:val="en-US" w:eastAsia="zh-CN"/>
        </w:rPr>
        <w:t>份体积的酒精溶于25份水中</w:t>
      </w:r>
      <w:r>
        <w:rPr>
          <w:rFonts w:hint="eastAsia"/>
          <w:lang w:eastAsia="zh-CN"/>
        </w:rPr>
        <w:t>）</w:t>
      </w:r>
      <w:r>
        <w:t>在物质分类中属于______（填“纯净物”或“混合物”），原因是______________________________。（从微观角度解释）</w:t>
      </w:r>
    </w:p>
    <w:p>
      <w:pPr>
        <w:shd w:val="clear" w:color="auto" w:fill="auto"/>
        <w:spacing w:line="360" w:lineRule="auto"/>
        <w:jc w:val="left"/>
      </w:pPr>
      <w:r>
        <w:t>(</w:t>
      </w:r>
      <w:r>
        <w:rPr>
          <w:rFonts w:hint="eastAsia"/>
          <w:lang w:val="en-US" w:eastAsia="zh-CN"/>
        </w:rPr>
        <w:t>2</w:t>
      </w:r>
      <w:r>
        <w:t>)科学家最新发现，通过简单的化学反应，可以让树木纤维素和氨气反应，生成甲烷（CH</w:t>
      </w:r>
      <w:r>
        <w:rPr>
          <w:vertAlign w:val="subscript"/>
        </w:rPr>
        <w:t>4</w:t>
      </w:r>
      <w:r>
        <w:t>）</w:t>
      </w:r>
      <w:r>
        <w:rPr>
          <w:rFonts w:hint="eastAsia"/>
          <w:lang w:val="en-US" w:eastAsia="zh-CN"/>
        </w:rPr>
        <w:t>和氮气</w:t>
      </w:r>
      <w:r>
        <w:t>。如图是该反应的微观示意图，据图回答下列问题：</w:t>
      </w:r>
    </w:p>
    <w:p>
      <w:pPr>
        <w:shd w:val="clear" w:color="auto" w:fill="auto"/>
        <w:spacing w:line="360" w:lineRule="auto"/>
        <w:jc w:val="left"/>
      </w:pPr>
      <w:r>
        <w:pict>
          <v:shape id="图片 100012" o:spid="_x0000_i1039" type="#_x0000_t75" style="width:318pt;height:1in;mso-position-horizontal-relative:page;mso-position-vertical-relative:page;mso-wrap-style:square" o:preferrelative="t" filled="f" stroked="f">
            <v:fill o:detectmouseclick="t"/>
            <v:stroke linestyle="single"/>
            <v:imagedata r:id="rId17" o:title=""/>
            <v:path o:extrusionok="f"/>
            <o:lock v:ext="edit" aspectratio="t"/>
          </v:shape>
        </w:pict>
      </w:r>
    </w:p>
    <w:p>
      <w:pPr>
        <w:shd w:val="clear" w:color="auto" w:fill="auto"/>
        <w:spacing w:line="360" w:lineRule="auto"/>
        <w:jc w:val="left"/>
      </w:pPr>
      <w:r>
        <w:t>①该化学变化中</w:t>
      </w:r>
      <w:r>
        <w:rPr>
          <w:rFonts w:hint="eastAsia"/>
          <w:lang w:val="en-US" w:eastAsia="zh-CN"/>
        </w:rPr>
        <w:t>不变的</w:t>
      </w:r>
      <w:r>
        <w:t>微粒是___________（填“</w:t>
      </w:r>
      <w:r>
        <w:rPr>
          <w:rFonts w:hint="eastAsia"/>
          <w:lang w:val="en-US" w:eastAsia="zh-CN"/>
        </w:rPr>
        <w:t>分子</w:t>
      </w:r>
      <w:r>
        <w:t>”或“</w:t>
      </w:r>
      <w:r>
        <w:rPr>
          <w:rFonts w:hint="eastAsia"/>
          <w:lang w:val="en-US" w:eastAsia="zh-CN"/>
        </w:rPr>
        <w:t>原子</w:t>
      </w:r>
      <w:r>
        <w:t>”）。</w:t>
      </w:r>
    </w:p>
    <w:p>
      <w:pPr>
        <w:shd w:val="clear" w:color="auto" w:fill="auto"/>
        <w:spacing w:line="360" w:lineRule="auto"/>
        <w:jc w:val="left"/>
      </w:pPr>
      <w:r>
        <w:t>②</w:t>
      </w:r>
      <w:r>
        <w:rPr>
          <w:rFonts w:hint="eastAsia"/>
          <w:lang w:val="en-US" w:eastAsia="zh-CN"/>
        </w:rPr>
        <w:t>写出该反应的文字或符号表达式</w:t>
      </w:r>
      <w:r>
        <w:t>_______________________________________。</w:t>
      </w:r>
    </w:p>
    <w:p>
      <w:pPr>
        <w:spacing w:line="360" w:lineRule="auto"/>
        <w:ind w:left="273" w:hanging="273" w:hangingChars="130"/>
      </w:pPr>
      <w:r>
        <w:t>15．</w:t>
      </w:r>
      <w:r>
        <w:rPr>
          <w:rFonts w:ascii="宋体" w:eastAsia="宋体" w:hAnsi="宋体" w:cs="宋体"/>
          <w:spacing w:val="5"/>
          <w:sz w:val="20"/>
          <w:szCs w:val="20"/>
        </w:rPr>
        <w:t>(</w:t>
      </w:r>
      <w:r>
        <w:rPr>
          <w:rFonts w:ascii="Times New Roman" w:eastAsia="宋体" w:hAnsi="Times New Roman" w:cs="Times New Roman" w:hint="eastAsia"/>
          <w:spacing w:val="5"/>
          <w:sz w:val="20"/>
          <w:szCs w:val="20"/>
          <w:lang w:val="en-US" w:eastAsia="zh-CN"/>
        </w:rPr>
        <w:t>9</w:t>
      </w:r>
      <w:r>
        <w:rPr>
          <w:rFonts w:ascii="宋体" w:eastAsia="宋体" w:hAnsi="宋体" w:cs="宋体"/>
          <w:spacing w:val="5"/>
          <w:sz w:val="20"/>
          <w:szCs w:val="20"/>
        </w:rPr>
        <w:t>分)</w:t>
      </w:r>
      <w:r>
        <w:rPr>
          <w:rFonts w:ascii="Times New Roman" w:eastAsia="新宋体" w:hAnsi="Times New Roman" w:hint="eastAsia"/>
          <w:sz w:val="21"/>
          <w:szCs w:val="21"/>
        </w:rPr>
        <w:t>阅读下面的科普短文并回答相关问题。</w:t>
      </w:r>
    </w:p>
    <w:p>
      <w:pPr>
        <w:spacing w:line="360" w:lineRule="auto"/>
        <w:ind w:left="273" w:right="0" w:firstLine="420" w:leftChars="130" w:firstLineChars="200"/>
      </w:pPr>
      <w:r>
        <w:rPr>
          <w:rFonts w:ascii="Times New Roman" w:eastAsia="新宋体" w:hAnsi="Times New Roman" w:hint="eastAsia"/>
          <w:sz w:val="21"/>
          <w:szCs w:val="21"/>
        </w:rPr>
        <w:t>二氧化碳是著名的温室气体，它能让太阳光顺利通过，却会阻止地表热量的散失。南极冰钻的结果证明，地球大气中的二氧化碳浓度在过去的1万年里一直在260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280ppm范围内波动（1ppm等于百万分之一），但自工业化以来这个数字就开始逐年上升，目前已经接近400ppm。面对突然多出来的这些碳，大自然一时也应付不过来了，人类必须自己想办法。</w:t>
      </w:r>
    </w:p>
    <w:p>
      <w:pPr>
        <w:spacing w:line="360" w:lineRule="auto"/>
        <w:ind w:left="210" w:right="0" w:firstLine="420" w:leftChars="100" w:firstLineChars="200"/>
      </w:pPr>
      <w:r>
        <w:rPr>
          <w:rFonts w:ascii="Times New Roman" w:eastAsia="新宋体" w:hAnsi="Times New Roman" w:hint="eastAsia"/>
          <w:sz w:val="21"/>
          <w:szCs w:val="21"/>
        </w:rPr>
        <w:t>对于这个议题，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我们</w:t>
      </w:r>
      <w:r>
        <w:rPr>
          <w:rFonts w:ascii="Times New Roman" w:eastAsia="新宋体" w:hAnsi="Times New Roman" w:hint="eastAsia"/>
          <w:sz w:val="21"/>
          <w:szCs w:val="21"/>
        </w:rPr>
        <w:t>有</w:t>
      </w:r>
      <w:r>
        <w:rPr>
          <w:rFonts w:ascii="Times New Roman" w:eastAsia="新宋体" w:hAnsi="Times New Roman" w:hint="eastAsia"/>
          <w:sz w:val="21"/>
          <w:szCs w:val="21"/>
        </w:rPr>
        <w:t>“</w:t>
      </w:r>
      <w:r>
        <w:rPr>
          <w:rFonts w:ascii="Times New Roman" w:eastAsia="新宋体" w:hAnsi="Times New Roman" w:hint="eastAsia"/>
          <w:sz w:val="21"/>
          <w:szCs w:val="21"/>
        </w:rPr>
        <w:t>隔离</w:t>
      </w:r>
      <w:r>
        <w:rPr>
          <w:rFonts w:ascii="Times New Roman" w:eastAsia="新宋体" w:hAnsi="Times New Roman" w:hint="eastAsia"/>
          <w:sz w:val="21"/>
          <w:szCs w:val="21"/>
        </w:rPr>
        <w:t>”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这种</w:t>
      </w:r>
      <w:r>
        <w:rPr>
          <w:rFonts w:ascii="Times New Roman" w:eastAsia="新宋体" w:hAnsi="Times New Roman" w:hint="eastAsia"/>
          <w:sz w:val="21"/>
          <w:szCs w:val="21"/>
        </w:rPr>
        <w:t>对策。隔离就是利用吸收或吸附的技术提升二氧化碳的浓度，然后打入海底或地层内永久保存。资源化利用则是把得到的高浓度二氧化碳，当做一种原料或化学品来使用。</w:t>
      </w:r>
    </w:p>
    <w:p>
      <w:pPr>
        <w:spacing w:line="360" w:lineRule="auto"/>
        <w:ind w:left="273" w:right="0" w:firstLine="420" w:leftChars="130" w:firstLineChars="200"/>
      </w:pPr>
      <w:r>
        <w:rPr>
          <w:rFonts w:ascii="Times New Roman" w:eastAsia="新宋体" w:hAnsi="Times New Roman" w:hint="eastAsia"/>
          <w:sz w:val="21"/>
          <w:szCs w:val="21"/>
        </w:rPr>
        <w:t>海洋是可以储存CO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的地方之一，因为CO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能溶于水。科学家建立了一个数学模型，用于计算从2000年开始，将CO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注入到海洋中的三个不同深度（800米、1500米和3000米），若干年后，仍能储存的CO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百分数。模型的计算结果如图2所示。</w:t>
      </w:r>
      <w:r>
        <w:rPr>
          <w:rFonts w:ascii="Times New Roman" w:eastAsia="新宋体" w:hAnsi="Times New Roman" w:hint="eastAsia"/>
          <w:sz w:val="21"/>
          <w:szCs w:val="21"/>
        </w:rPr>
        <w:pict>
          <v:shape id="图片 40" o:spid="_x0000_i1040" type="#_x0000_t75" alt="菁优网：http://www.jyeoo.com" style="width:356.91pt;height:145.81pt;mso-position-horizontal-relative:page;mso-position-vertical-relative:page;mso-wrap-style:square" o:preferrelative="t" filled="f" stroked="f">
            <v:fill o:detectmouseclick="t"/>
            <v:stroke linestyle="single"/>
            <v:imagedata r:id="rId18" o:title="菁优网：http://www.jyeoo.com"/>
            <v:shadow color="gray"/>
            <v:path o:extrusionok="f"/>
            <o:lock v:ext="edit" aspectratio="t"/>
          </v:shape>
        </w:pict>
      </w:r>
    </w:p>
    <w:p>
      <w:pPr>
        <w:spacing w:line="360" w:lineRule="auto"/>
        <w:ind w:right="0" w:firstLine="630" w:firstLineChars="300"/>
      </w:pPr>
      <w:r>
        <w:rPr>
          <w:rFonts w:ascii="Times New Roman" w:eastAsia="新宋体" w:hAnsi="Times New Roman" w:hint="eastAsia"/>
          <w:sz w:val="21"/>
          <w:szCs w:val="21"/>
        </w:rPr>
        <w:t>二氧化碳的</w:t>
      </w:r>
      <w:r>
        <w:rPr>
          <w:rFonts w:ascii="Times New Roman" w:eastAsia="新宋体" w:hAnsi="Times New Roman" w:hint="eastAsia"/>
          <w:sz w:val="21"/>
          <w:szCs w:val="21"/>
        </w:rPr>
        <w:t>“</w:t>
      </w:r>
      <w:r>
        <w:rPr>
          <w:rFonts w:ascii="Times New Roman" w:eastAsia="新宋体" w:hAnsi="Times New Roman" w:hint="eastAsia"/>
          <w:sz w:val="21"/>
          <w:szCs w:val="21"/>
        </w:rPr>
        <w:t>隔离</w:t>
      </w:r>
      <w:r>
        <w:rPr>
          <w:rFonts w:ascii="Times New Roman" w:eastAsia="新宋体" w:hAnsi="Times New Roman" w:hint="eastAsia"/>
          <w:sz w:val="21"/>
          <w:szCs w:val="21"/>
        </w:rPr>
        <w:t>”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，</w:t>
      </w:r>
      <w:r>
        <w:rPr>
          <w:rFonts w:ascii="Times New Roman" w:eastAsia="新宋体" w:hAnsi="Times New Roman" w:hint="eastAsia"/>
          <w:sz w:val="21"/>
          <w:szCs w:val="21"/>
        </w:rPr>
        <w:t>就是为了使二氧化碳的产生量和消耗量至少达到平衡，使地球不再继续暖化而威胁到人类生活与安全。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阅读后回答：</w:t>
      </w:r>
    </w:p>
    <w:p>
      <w:pPr>
        <w:spacing w:line="360" w:lineRule="auto"/>
        <w:ind w:right="0"/>
      </w:pPr>
      <w:r>
        <w:t>(1)</w:t>
      </w:r>
      <w:r>
        <w:rPr>
          <w:rFonts w:ascii="Times New Roman" w:eastAsia="新宋体" w:hAnsi="Times New Roman" w:hint="eastAsia"/>
          <w:sz w:val="21"/>
          <w:szCs w:val="21"/>
        </w:rPr>
        <w:t>将CO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储存在海洋里，体现出的二氧化碳性质是：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Calibri" w:hAnsi="Times New Roman" w:hint="eastAsia"/>
          <w:sz w:val="21"/>
          <w:szCs w:val="21"/>
        </w:rPr>
        <w:t>①</w:t>
      </w:r>
      <w:r>
        <w:rPr>
          <w:rFonts w:ascii="Times New Roman" w:eastAsia="新宋体" w:hAnsi="Times New Roman" w:hint="eastAsia"/>
          <w:sz w:val="21"/>
          <w:szCs w:val="21"/>
        </w:rPr>
        <w:t>物理性质：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 w:val="21"/>
          <w:szCs w:val="21"/>
        </w:rPr>
        <w:t>溶于水（填</w:t>
      </w:r>
      <w:r>
        <w:rPr>
          <w:rFonts w:ascii="Times New Roman" w:eastAsia="新宋体" w:hAnsi="Times New Roman" w:hint="eastAsia"/>
          <w:sz w:val="21"/>
          <w:szCs w:val="21"/>
        </w:rPr>
        <w:t>“</w:t>
      </w:r>
      <w:r>
        <w:rPr>
          <w:rFonts w:ascii="Times New Roman" w:eastAsia="新宋体" w:hAnsi="Times New Roman" w:hint="eastAsia"/>
          <w:sz w:val="21"/>
          <w:szCs w:val="21"/>
        </w:rPr>
        <w:t>不易</w:t>
      </w:r>
      <w:r>
        <w:rPr>
          <w:rFonts w:ascii="Times New Roman" w:eastAsia="新宋体" w:hAnsi="Times New Roman" w:hint="eastAsia"/>
          <w:sz w:val="21"/>
          <w:szCs w:val="21"/>
        </w:rPr>
        <w:t>”</w:t>
      </w:r>
      <w:r>
        <w:rPr>
          <w:rFonts w:ascii="Times New Roman" w:eastAsia="新宋体" w:hAnsi="Times New Roman" w:hint="eastAsia"/>
          <w:sz w:val="21"/>
          <w:szCs w:val="21"/>
        </w:rPr>
        <w:t>、</w:t>
      </w:r>
      <w:r>
        <w:rPr>
          <w:rFonts w:ascii="Times New Roman" w:eastAsia="新宋体" w:hAnsi="Times New Roman" w:hint="eastAsia"/>
          <w:sz w:val="21"/>
          <w:szCs w:val="21"/>
        </w:rPr>
        <w:t>“</w:t>
      </w:r>
      <w:r>
        <w:rPr>
          <w:rFonts w:ascii="Times New Roman" w:eastAsia="新宋体" w:hAnsi="Times New Roman" w:hint="eastAsia"/>
          <w:sz w:val="21"/>
          <w:szCs w:val="21"/>
        </w:rPr>
        <w:t>能</w:t>
      </w:r>
      <w:r>
        <w:rPr>
          <w:rFonts w:ascii="Times New Roman" w:eastAsia="新宋体" w:hAnsi="Times New Roman" w:hint="eastAsia"/>
          <w:sz w:val="21"/>
          <w:szCs w:val="21"/>
        </w:rPr>
        <w:t>”</w:t>
      </w:r>
      <w:r>
        <w:rPr>
          <w:rFonts w:ascii="Times New Roman" w:eastAsia="新宋体" w:hAnsi="Times New Roman" w:hint="eastAsia"/>
          <w:sz w:val="21"/>
          <w:szCs w:val="21"/>
        </w:rPr>
        <w:t>或</w:t>
      </w:r>
      <w:r>
        <w:rPr>
          <w:rFonts w:ascii="Times New Roman" w:eastAsia="新宋体" w:hAnsi="Times New Roman" w:hint="eastAsia"/>
          <w:sz w:val="21"/>
          <w:szCs w:val="21"/>
        </w:rPr>
        <w:t>“</w:t>
      </w:r>
      <w:r>
        <w:rPr>
          <w:rFonts w:ascii="Times New Roman" w:eastAsia="新宋体" w:hAnsi="Times New Roman" w:hint="eastAsia"/>
          <w:sz w:val="21"/>
          <w:szCs w:val="21"/>
        </w:rPr>
        <w:t>难</w:t>
      </w:r>
      <w:r>
        <w:rPr>
          <w:rFonts w:ascii="Times New Roman" w:eastAsia="新宋体" w:hAnsi="Times New Roman" w:hint="eastAsia"/>
          <w:sz w:val="21"/>
          <w:szCs w:val="21"/>
        </w:rPr>
        <w:t>”</w:t>
      </w:r>
      <w:r>
        <w:rPr>
          <w:rFonts w:ascii="Times New Roman" w:eastAsia="新宋体" w:hAnsi="Times New Roman" w:hint="eastAsia"/>
          <w:sz w:val="21"/>
          <w:szCs w:val="21"/>
        </w:rPr>
        <w:t>）。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Calibri" w:hAnsi="Times New Roman" w:hint="eastAsia"/>
          <w:sz w:val="21"/>
          <w:szCs w:val="21"/>
        </w:rPr>
        <w:t>②</w:t>
      </w:r>
      <w:r>
        <w:rPr>
          <w:rFonts w:ascii="Times New Roman" w:eastAsia="新宋体" w:hAnsi="Times New Roman" w:hint="eastAsia"/>
          <w:sz w:val="21"/>
          <w:szCs w:val="21"/>
        </w:rPr>
        <w:t>化学性质：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   　　   　　   　　   　</w:t>
      </w:r>
      <w:r>
        <w:rPr>
          <w:rFonts w:ascii="Times New Roman" w:eastAsia="新宋体" w:hAnsi="Times New Roman" w:hint="eastAsia"/>
          <w:sz w:val="21"/>
          <w:szCs w:val="21"/>
        </w:rPr>
        <w:t>（填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符号</w:t>
      </w:r>
      <w:r>
        <w:rPr>
          <w:rFonts w:ascii="Times New Roman" w:eastAsia="新宋体" w:hAnsi="Times New Roman" w:hint="eastAsia"/>
          <w:sz w:val="21"/>
          <w:szCs w:val="21"/>
        </w:rPr>
        <w:t>或文字表达式）。</w:t>
      </w:r>
    </w:p>
    <w:p>
      <w:pPr>
        <w:spacing w:line="360" w:lineRule="auto"/>
        <w:ind w:right="0"/>
      </w:pPr>
      <w:r>
        <w:t>(</w:t>
      </w:r>
      <w:r>
        <w:rPr>
          <w:rFonts w:hint="eastAsia"/>
          <w:lang w:val="en-US" w:eastAsia="zh-CN"/>
        </w:rPr>
        <w:t>2</w:t>
      </w:r>
      <w:r>
        <w:t>)</w:t>
      </w:r>
      <w:r>
        <w:rPr>
          <w:rFonts w:ascii="Times New Roman" w:eastAsia="新宋体" w:hAnsi="Times New Roman" w:hint="eastAsia"/>
          <w:sz w:val="21"/>
          <w:szCs w:val="21"/>
        </w:rPr>
        <w:t>根据图2分析，影响海洋中存储二氧化碳比例的因素有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   　   　　   　</w:t>
      </w:r>
      <w:r>
        <w:rPr>
          <w:rFonts w:ascii="Times New Roman" w:eastAsia="新宋体" w:hAnsi="Times New Roman" w:hint="eastAsia"/>
          <w:sz w:val="21"/>
          <w:szCs w:val="21"/>
        </w:rPr>
        <w:t>。</w:t>
      </w:r>
    </w:p>
    <w:p>
      <w:pPr>
        <w:spacing w:line="360" w:lineRule="auto"/>
        <w:ind w:right="0"/>
      </w:pPr>
      <w:r>
        <w:t>(</w:t>
      </w:r>
      <w:r>
        <w:rPr>
          <w:rFonts w:hint="eastAsia"/>
          <w:lang w:val="en-US" w:eastAsia="zh-CN"/>
        </w:rPr>
        <w:t>3</w:t>
      </w:r>
      <w:r>
        <w:t>)</w:t>
      </w:r>
      <w:r>
        <w:rPr>
          <w:rFonts w:ascii="Times New Roman" w:eastAsia="新宋体" w:hAnsi="Times New Roman" w:hint="eastAsia"/>
          <w:sz w:val="21"/>
          <w:szCs w:val="21"/>
        </w:rPr>
        <w:t>下列说法错误的是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 w:val="21"/>
          <w:szCs w:val="21"/>
        </w:rPr>
        <w:t>（填字母序号）。</w:t>
      </w:r>
    </w:p>
    <w:p>
      <w:pPr>
        <w:spacing w:line="360" w:lineRule="auto"/>
        <w:ind w:right="0" w:firstLine="210" w:firstLineChars="100"/>
      </w:pPr>
      <w:r>
        <w:rPr>
          <w:rFonts w:ascii="Times New Roman" w:eastAsia="新宋体" w:hAnsi="Times New Roman" w:hint="eastAsia"/>
          <w:sz w:val="21"/>
          <w:szCs w:val="21"/>
        </w:rPr>
        <w:t>A.排放的CO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对全球没有任何用处</w:t>
      </w:r>
    </w:p>
    <w:p>
      <w:pPr>
        <w:spacing w:line="360" w:lineRule="auto"/>
        <w:ind w:right="0" w:firstLine="210" w:firstLineChars="100"/>
      </w:pPr>
      <w:r>
        <w:rPr>
          <w:rFonts w:ascii="Times New Roman" w:eastAsia="新宋体" w:hAnsi="Times New Roman" w:hint="eastAsia"/>
          <w:sz w:val="21"/>
          <w:szCs w:val="21"/>
        </w:rPr>
        <w:t>B.化石燃料的过度开采与使用是大气中二氧化碳含量增多的因素之一</w:t>
      </w:r>
    </w:p>
    <w:p>
      <w:pPr>
        <w:spacing w:line="360" w:lineRule="auto"/>
        <w:ind w:right="0" w:firstLine="210" w:firstLineChars="100"/>
      </w:pPr>
      <w:r>
        <w:rPr>
          <w:rFonts w:ascii="Times New Roman" w:eastAsia="新宋体" w:hAnsi="Times New Roman" w:hint="eastAsia"/>
          <w:sz w:val="21"/>
          <w:szCs w:val="21"/>
        </w:rPr>
        <w:t>C.降低释放到大中的CO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总量的一个方法是开发新型能源</w:t>
      </w:r>
    </w:p>
    <w:p>
      <w:pPr>
        <w:spacing w:line="360" w:lineRule="auto"/>
        <w:ind w:right="0" w:firstLine="210" w:firstLineChars="100"/>
        <w:rPr>
          <w:rFonts w:eastAsia="新宋体" w:hint="eastAsia"/>
          <w:lang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D.CO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气体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变为液态二氧化碳化学</w:t>
      </w:r>
      <w:r>
        <w:rPr>
          <w:rFonts w:ascii="Times New Roman" w:eastAsia="新宋体" w:hAnsi="Times New Roman" w:hint="eastAsia"/>
          <w:sz w:val="21"/>
          <w:szCs w:val="21"/>
        </w:rPr>
        <w:t>性质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改变</w:t>
      </w:r>
    </w:p>
    <w:p>
      <w:pPr>
        <w:spacing w:line="360" w:lineRule="auto"/>
        <w:ind w:right="0"/>
      </w:pPr>
      <w:r>
        <w:t>(</w:t>
      </w:r>
      <w:r>
        <w:rPr>
          <w:rFonts w:hint="eastAsia"/>
          <w:lang w:val="en-US" w:eastAsia="zh-CN"/>
        </w:rPr>
        <w:t>4</w:t>
      </w:r>
      <w:r>
        <w:t>)</w:t>
      </w:r>
      <w:r>
        <w:rPr>
          <w:rFonts w:ascii="Times New Roman" w:eastAsia="新宋体" w:hAnsi="Times New Roman" w:hint="eastAsia"/>
          <w:sz w:val="21"/>
          <w:szCs w:val="21"/>
        </w:rPr>
        <w:t>作为一名中学生，你能为减少二氧化碳的排放做到：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 xml:space="preserve">  　   　　  　   　</w:t>
      </w:r>
      <w:r>
        <w:rPr>
          <w:rFonts w:ascii="Times New Roman" w:eastAsia="新宋体" w:hAnsi="Times New Roman" w:hint="eastAsia"/>
          <w:sz w:val="21"/>
          <w:szCs w:val="21"/>
        </w:rPr>
        <w:t>（填一种具体做法）。</w:t>
      </w:r>
    </w:p>
    <w:p>
      <w:pPr>
        <w:shd w:val="clear" w:color="auto" w:fill="auto"/>
        <w:spacing w:line="360" w:lineRule="auto"/>
        <w:jc w:val="left"/>
      </w:pPr>
      <w:r>
        <w:pict>
          <v:shape id="图片 100020" o:spid="_x0000_s1041" type="#_x0000_t75" style="width:169.15pt;height:114.3pt;margin-top:340.3pt;margin-left:349.1pt;mso-position-horizontal-relative:page;mso-position-vertical-relative:page;mso-wrap-style:square;position:absolute;z-index:-251652096" o:preferrelative="t" wrapcoords="21592 -2 0 0 0 21600 21592 21602 8 21602 21600 21600 21600 0 8 -2 21592 -2" filled="f" stroked="f">
            <v:fill o:detectmouseclick="t"/>
            <v:stroke linestyle="single"/>
            <v:imagedata r:id="rId19" o:title=""/>
            <v:shadow color="gray"/>
            <v:path o:extrusionok="f"/>
            <o:lock v:ext="edit" aspectratio="t"/>
            <w10:wrap type="tight"/>
          </v:shape>
        </w:pict>
      </w:r>
      <w:r>
        <w:t>16．</w:t>
      </w:r>
      <w:r>
        <w:rPr>
          <w:rFonts w:ascii="宋体" w:eastAsia="宋体" w:hAnsi="宋体" w:cs="宋体"/>
          <w:spacing w:val="5"/>
          <w:sz w:val="20"/>
          <w:szCs w:val="20"/>
        </w:rPr>
        <w:t>(</w:t>
      </w:r>
      <w:r>
        <w:rPr>
          <w:rFonts w:ascii="Times New Roman" w:eastAsia="宋体" w:hAnsi="Times New Roman" w:cs="Times New Roman" w:hint="eastAsia"/>
          <w:spacing w:val="5"/>
          <w:sz w:val="20"/>
          <w:szCs w:val="20"/>
          <w:lang w:val="en-US" w:eastAsia="zh-CN"/>
        </w:rPr>
        <w:t>14</w:t>
      </w:r>
      <w:r>
        <w:rPr>
          <w:rFonts w:ascii="宋体" w:eastAsia="宋体" w:hAnsi="宋体" w:cs="宋体"/>
          <w:spacing w:val="5"/>
          <w:sz w:val="20"/>
          <w:szCs w:val="20"/>
        </w:rPr>
        <w:t>分)</w:t>
      </w:r>
      <w:r>
        <w:t>根据下列实验装置图，回答问题：</w:t>
      </w:r>
    </w:p>
    <w:p>
      <w:pPr>
        <w:shd w:val="clear" w:color="auto" w:fill="auto"/>
        <w:spacing w:line="360" w:lineRule="auto"/>
        <w:jc w:val="left"/>
      </w:pPr>
      <w:r>
        <w:pict>
          <v:shape id="图片 37" o:spid="_x0000_i1042" type="#_x0000_t75" style="width:3in;height:99.68pt;mso-position-horizontal-relative:page;mso-position-vertical-relative:page;mso-wrap-style:square" o:preferrelative="t" filled="f" stroked="f">
            <v:fill o:detectmouseclick="t"/>
            <v:stroke linestyle="single"/>
            <v:imagedata r:id="rId20" o:title=""/>
            <v:shadow color="gray"/>
            <v:path o:extrusionok="f"/>
            <o:lock v:ext="edit" aspectratio="t"/>
          </v:shape>
        </w:pict>
      </w:r>
    </w:p>
    <w:p>
      <w:pPr>
        <w:shd w:val="clear" w:color="auto" w:fill="auto"/>
        <w:spacing w:line="360" w:lineRule="auto"/>
        <w:jc w:val="left"/>
      </w:pPr>
      <w:r>
        <w:t>(1)请填写标号仪器的名称：a___________</w:t>
      </w:r>
      <w:r>
        <w:rPr>
          <w:rFonts w:hint="eastAsia"/>
          <w:lang w:eastAsia="zh-CN"/>
        </w:rPr>
        <w:t>、</w:t>
      </w:r>
      <w:r>
        <w:t>b___________。</w:t>
      </w:r>
    </w:p>
    <w:p>
      <w:pPr>
        <w:shd w:val="clear" w:color="auto" w:fill="auto"/>
        <w:spacing w:line="360" w:lineRule="auto"/>
        <w:jc w:val="left"/>
      </w:pPr>
      <w:r>
        <w:t>(2)如果用高锰酸钾制氧气应选</w:t>
      </w:r>
      <w:r>
        <w:rPr>
          <w:rFonts w:hint="eastAsia"/>
          <w:lang w:val="en-US" w:eastAsia="zh-CN"/>
        </w:rPr>
        <w:t>的</w:t>
      </w:r>
      <w:r>
        <w:t>发生装置</w:t>
      </w:r>
      <w:r>
        <w:rPr>
          <w:rFonts w:hint="eastAsia"/>
          <w:lang w:val="en-US" w:eastAsia="zh-CN"/>
        </w:rPr>
        <w:t>为</w:t>
      </w:r>
      <w:r>
        <w:t>______；</w:t>
      </w:r>
      <w:r>
        <w:rPr>
          <w:rFonts w:hint="eastAsia"/>
          <w:lang w:val="en-US" w:eastAsia="zh-CN"/>
        </w:rPr>
        <w:t>该反应的</w:t>
      </w:r>
      <w:r>
        <w:t>文字</w:t>
      </w:r>
      <w:r>
        <w:rPr>
          <w:rFonts w:hint="eastAsia"/>
          <w:lang w:val="en-US" w:eastAsia="zh-CN"/>
        </w:rPr>
        <w:t>或符号</w:t>
      </w:r>
      <w:r>
        <w:t>表达式</w:t>
      </w:r>
      <w:r>
        <w:rPr>
          <w:rFonts w:hint="eastAsia"/>
          <w:lang w:val="en-US" w:eastAsia="zh-CN"/>
        </w:rPr>
        <w:t>为</w:t>
      </w:r>
      <w:r>
        <w:t>：_____________________________</w:t>
      </w:r>
      <w:r>
        <w:rPr>
          <w:rFonts w:hint="eastAsia"/>
          <w:lang w:eastAsia="zh-CN"/>
        </w:rPr>
        <w:t>；</w:t>
      </w:r>
      <w:r>
        <w:t>并要做的改进</w:t>
      </w:r>
      <w:r>
        <w:rPr>
          <w:rFonts w:hint="eastAsia"/>
          <w:lang w:val="en-US" w:eastAsia="zh-CN"/>
        </w:rPr>
        <w:t>措施是________________________；</w:t>
      </w:r>
      <w:r>
        <w:t>用C装置收集氧气，验满的方法是________________________________________，若用F装置收集该气体，则气体从______端进入（填接口序号）。</w:t>
      </w:r>
    </w:p>
    <w:p>
      <w:pPr>
        <w:shd w:val="clear" w:color="auto" w:fill="auto"/>
        <w:spacing w:line="360" w:lineRule="auto"/>
        <w:jc w:val="left"/>
      </w:pPr>
      <w:r>
        <w:t>(</w:t>
      </w:r>
      <w:r>
        <w:rPr>
          <w:rFonts w:hint="eastAsia"/>
          <w:lang w:val="en-US" w:eastAsia="zh-CN"/>
        </w:rPr>
        <w:t>3</w:t>
      </w:r>
      <w:r>
        <w:t>)写出</w:t>
      </w:r>
      <w:r>
        <w:rPr>
          <w:rFonts w:hint="eastAsia"/>
          <w:lang w:val="en-US" w:eastAsia="zh-CN"/>
        </w:rPr>
        <w:t>实验室</w:t>
      </w:r>
      <w:r>
        <w:t>用</w:t>
      </w:r>
      <w:r>
        <w:rPr>
          <w:rFonts w:hint="eastAsia"/>
          <w:lang w:val="en-US" w:eastAsia="zh-CN"/>
        </w:rPr>
        <w:t>B装置</w:t>
      </w:r>
      <w:r>
        <w:t>制取</w:t>
      </w:r>
      <w:r>
        <w:rPr>
          <w:rFonts w:hint="eastAsia"/>
          <w:lang w:val="en-US" w:eastAsia="zh-CN"/>
        </w:rPr>
        <w:t>二氧化碳</w:t>
      </w:r>
      <w:r>
        <w:t>的文字</w:t>
      </w:r>
      <w:r>
        <w:rPr>
          <w:rFonts w:hint="eastAsia"/>
          <w:lang w:val="en-US" w:eastAsia="zh-CN"/>
        </w:rPr>
        <w:t>或符号</w:t>
      </w:r>
      <w:r>
        <w:t>表达式________________________。</w:t>
      </w:r>
    </w:p>
    <w:p>
      <w:pPr>
        <w:shd w:val="clear" w:color="auto" w:fill="auto"/>
        <w:spacing w:line="360" w:lineRule="auto"/>
        <w:jc w:val="left"/>
      </w:pPr>
      <w:r>
        <w:t>(</w:t>
      </w:r>
      <w:r>
        <w:rPr>
          <w:rFonts w:hint="eastAsia"/>
          <w:lang w:val="en-US" w:eastAsia="zh-CN"/>
        </w:rPr>
        <w:t>4</w:t>
      </w:r>
      <w:r>
        <w:t>)常温下，锌粒与稀硫酸反应可生成硫酸锌和氢气，氢气密度比空气小，且难溶于水，若要制取较纯净的氢气，应该选择的装置组合是______（填字母）。</w:t>
      </w:r>
    </w:p>
    <w:p>
      <w:pPr>
        <w:spacing w:line="360" w:lineRule="auto"/>
        <w:ind w:left="273" w:hanging="273" w:hangingChars="130"/>
      </w:pPr>
      <w:r>
        <w:t>17．</w:t>
      </w:r>
      <w:r>
        <w:rPr>
          <w:rFonts w:ascii="宋体" w:eastAsia="宋体" w:hAnsi="宋体" w:cs="宋体"/>
          <w:spacing w:val="5"/>
          <w:sz w:val="20"/>
          <w:szCs w:val="20"/>
        </w:rPr>
        <w:t>(</w:t>
      </w:r>
      <w:r>
        <w:rPr>
          <w:rFonts w:ascii="Times New Roman" w:eastAsia="宋体" w:hAnsi="Times New Roman" w:cs="Times New Roman" w:hint="eastAsia"/>
          <w:spacing w:val="5"/>
          <w:sz w:val="20"/>
          <w:szCs w:val="20"/>
          <w:lang w:val="en-US" w:eastAsia="zh-CN"/>
        </w:rPr>
        <w:t>12</w:t>
      </w:r>
      <w:r>
        <w:rPr>
          <w:rFonts w:ascii="宋体" w:eastAsia="宋体" w:hAnsi="宋体" w:cs="宋体"/>
          <w:spacing w:val="5"/>
          <w:sz w:val="20"/>
          <w:szCs w:val="20"/>
        </w:rPr>
        <w:t>分)</w:t>
      </w:r>
      <w:r>
        <w:rPr>
          <w:rFonts w:ascii="Times New Roman" w:eastAsia="新宋体" w:hAnsi="Times New Roman" w:hint="eastAsia"/>
          <w:sz w:val="21"/>
          <w:szCs w:val="21"/>
        </w:rPr>
        <w:t>某课外活动小组就催化剂对化学反应速率的影响进行了有关探究，已知二氧化锰可作为过氧化氢分解产生氧气的催化剂。同学在用过氧化氢溶液与二氧化锰制取氧气的过程中，发现反应的速率慢，产生的气泡少。为此，他们进行了如下探究：</w:t>
      </w:r>
    </w:p>
    <w:p>
      <w:pPr>
        <w:spacing w:line="360" w:lineRule="auto"/>
        <w:ind w:right="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【猜想与假设】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Calibri" w:hAnsi="Times New Roman" w:hint="eastAsia"/>
          <w:sz w:val="21"/>
          <w:szCs w:val="21"/>
        </w:rPr>
        <w:t>①</w:t>
      </w:r>
      <w:r>
        <w:rPr>
          <w:rFonts w:ascii="Times New Roman" w:eastAsia="新宋体" w:hAnsi="Times New Roman" w:hint="eastAsia"/>
          <w:sz w:val="21"/>
          <w:szCs w:val="21"/>
        </w:rPr>
        <w:t>分解速度慢可能与过氧化氢溶液的浓度有关。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Calibri" w:hAnsi="Times New Roman" w:hint="eastAsia"/>
          <w:sz w:val="21"/>
          <w:szCs w:val="21"/>
        </w:rPr>
        <w:t>②</w:t>
      </w:r>
      <w:r>
        <w:rPr>
          <w:rFonts w:ascii="Times New Roman" w:eastAsia="新宋体" w:hAnsi="Times New Roman" w:hint="eastAsia"/>
          <w:sz w:val="21"/>
          <w:szCs w:val="21"/>
        </w:rPr>
        <w:t>分解速度慢可能与二氧化锰的质量有关。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【进行实验】根据图甲进行如下实验。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pict>
          <v:shape id="图片 39" o:spid="_x0000_i1043" type="#_x0000_t75" alt="菁优网：http://www.jyeoo.com" style="width:399.95pt;height:135.16pt;mso-position-horizontal-relative:page;mso-position-vertical-relative:page;mso-wrap-style:square" o:preferrelative="t" filled="f" stroked="f">
            <v:fill o:detectmouseclick="t"/>
            <v:stroke linestyle="single"/>
            <v:imagedata r:id="rId21" o:title="菁优网：http://www.jyeoo.com"/>
            <v:shadow color="gray"/>
            <v:path o:extrusionok="f"/>
            <o:lock v:ext="edit" aspectratio="t"/>
          </v:shape>
        </w:pic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实验1：用26mg二氧化锰与5mL不同浓度的过氧化氢溶液进行实验，压强变化如乙图1。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实验2：用5mL 1.5%过氧化氢溶液与不同质量的二氧化锰进行实验，压强变化如乙图2。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【解释与结论】</w:t>
      </w:r>
    </w:p>
    <w:p>
      <w:pPr>
        <w:numPr>
          <w:ilvl w:val="0"/>
          <w:numId w:val="1"/>
        </w:num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 xml:space="preserve">实验1得到的结论是过氧化氢溶液的浓度越 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 w:val="21"/>
          <w:szCs w:val="21"/>
        </w:rPr>
        <w:t>，分解速度越快。</w:t>
      </w:r>
    </w:p>
    <w:p>
      <w:pPr>
        <w:numPr>
          <w:ilvl w:val="0"/>
          <w:numId w:val="0"/>
        </w:numPr>
        <w:spacing w:line="360" w:lineRule="auto"/>
        <w:ind w:left="273" w:right="0" w:firstLine="210" w:leftChars="130" w:rightChars="0" w:firstLineChars="100"/>
      </w:pPr>
      <w:r>
        <w:rPr>
          <w:rFonts w:ascii="Times New Roman" w:eastAsia="新宋体" w:hAnsi="Times New Roman" w:hint="eastAsia"/>
          <w:sz w:val="21"/>
          <w:szCs w:val="21"/>
        </w:rPr>
        <w:t xml:space="preserve">实验2得到的结论是二氧化锰的质量越 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 w:val="21"/>
          <w:szCs w:val="21"/>
        </w:rPr>
        <w:t>，分解速度越慢。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（2）小组同学通过查阅资料得知：同一个反应的催化剂可能有多种。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【查阅资料】除二氧化锰外，氧化铜、氧化铁也可以作为氯酸钾分解的催化剂。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【进行实验】取等质量的氯酸钾按下表进行实验：测定氯酸钾分解产生氧气的温度。</w:t>
      </w:r>
    </w:p>
    <w:tbl>
      <w:tblPr>
        <w:tblStyle w:val="TableNormal"/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101"/>
        <w:gridCol w:w="3834"/>
        <w:gridCol w:w="2758"/>
      </w:tblGrid>
      <w:tr>
        <w:tblPrEx>
          <w:tblW w:w="0" w:type="auto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c>
          <w:tcPr>
            <w:tcW w:w="1245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实验编号</w:t>
            </w:r>
          </w:p>
        </w:tc>
        <w:tc>
          <w:tcPr>
            <w:tcW w:w="4470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实验药品</w:t>
            </w:r>
          </w:p>
        </w:tc>
        <w:tc>
          <w:tcPr>
            <w:tcW w:w="3150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分解温度（</w:t>
            </w: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℃</w:t>
            </w: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）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c>
          <w:tcPr>
            <w:tcW w:w="1245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Calibri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①</w:t>
            </w:r>
          </w:p>
        </w:tc>
        <w:tc>
          <w:tcPr>
            <w:tcW w:w="4470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氯酸钾</w:t>
            </w:r>
          </w:p>
        </w:tc>
        <w:tc>
          <w:tcPr>
            <w:tcW w:w="3150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580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c>
          <w:tcPr>
            <w:tcW w:w="1245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Calibri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②</w:t>
            </w:r>
          </w:p>
        </w:tc>
        <w:tc>
          <w:tcPr>
            <w:tcW w:w="4470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氯酸钾、二氧化锰（质量比1：1）</w:t>
            </w:r>
          </w:p>
        </w:tc>
        <w:tc>
          <w:tcPr>
            <w:tcW w:w="3150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350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c>
          <w:tcPr>
            <w:tcW w:w="1245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Calibri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③</w:t>
            </w:r>
          </w:p>
        </w:tc>
        <w:tc>
          <w:tcPr>
            <w:tcW w:w="4470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氯酸钾、氧化铜（质量比1：1）</w:t>
            </w:r>
          </w:p>
        </w:tc>
        <w:tc>
          <w:tcPr>
            <w:tcW w:w="3150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370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c>
          <w:tcPr>
            <w:tcW w:w="1245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Calibri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④</w:t>
            </w:r>
          </w:p>
        </w:tc>
        <w:tc>
          <w:tcPr>
            <w:tcW w:w="4470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氯酸钾、氧化铁（质量比1：1）</w:t>
            </w:r>
          </w:p>
        </w:tc>
        <w:tc>
          <w:tcPr>
            <w:tcW w:w="3150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390</w:t>
            </w:r>
          </w:p>
        </w:tc>
      </w:tr>
    </w:tbl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【分析数据、得出结论】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 xml:space="preserve">（3）由实验 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 w:val="21"/>
          <w:szCs w:val="21"/>
        </w:rPr>
        <w:t>与实验</w:t>
      </w:r>
      <w:r>
        <w:rPr>
          <w:rFonts w:ascii="Times New Roman" w:eastAsia="Calibri" w:hAnsi="Times New Roman" w:hint="eastAsia"/>
          <w:sz w:val="21"/>
          <w:szCs w:val="21"/>
        </w:rPr>
        <w:t>③</w:t>
      </w:r>
      <w:r>
        <w:rPr>
          <w:rFonts w:ascii="Times New Roman" w:eastAsia="新宋体" w:hAnsi="Times New Roman" w:hint="eastAsia"/>
          <w:sz w:val="21"/>
          <w:szCs w:val="21"/>
        </w:rPr>
        <w:t>对比，证明氧化铜可作为氯酸钾分解的催化剂。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 xml:space="preserve">（4）实验所用的三种物质中，催化效果最好的是 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 w:val="21"/>
          <w:szCs w:val="21"/>
        </w:rPr>
        <w:t>。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  <w:u w:val="single"/>
        </w:rPr>
      </w:pPr>
      <w:r>
        <w:rPr>
          <w:rFonts w:ascii="Times New Roman" w:eastAsia="新宋体" w:hAnsi="Times New Roman" w:hint="eastAsia"/>
          <w:sz w:val="21"/>
          <w:szCs w:val="21"/>
        </w:rPr>
        <w:t>【反思】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要</w:t>
      </w:r>
      <w:r>
        <w:rPr>
          <w:rFonts w:ascii="Times New Roman" w:eastAsia="新宋体" w:hAnsi="Times New Roman" w:hint="eastAsia"/>
          <w:sz w:val="21"/>
          <w:szCs w:val="21"/>
        </w:rPr>
        <w:t>证明氧化铜是该反应的催化剂，还要验证它在化学反应前后的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　   　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 xml:space="preserve">和 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 xml:space="preserve">   　　   　</w:t>
      </w:r>
      <w:r>
        <w:rPr>
          <w:rFonts w:ascii="Times New Roman" w:eastAsia="新宋体" w:hAnsi="Times New Roman" w:hint="eastAsia"/>
          <w:sz w:val="21"/>
          <w:szCs w:val="21"/>
        </w:rPr>
        <w:t>没有改变。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【拓展实验】用天平称量0.2g氧化铜，取5mL 5%的过氧化氢溶液于试管中，进行如下实验：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  <w:r>
        <w:rPr>
          <w:sz w:val="21"/>
        </w:rPr>
        <w:pict>
          <v:shape id="文本框 92" o:spid="_x0000_s1044" type="#_x0000_t202" style="width:44.55pt;height:26.75pt;margin-top:88.15pt;margin-left:208.75pt;mso-wrap-style:square;position:absolute;v-text-anchor:top;z-index:251666432" filled="t" fillcolor="white" stroked="f" strokeweight="1.25pt">
            <v:fill color2="white" angle="90" focusposition="0,0" focussize="" focus="0"/>
            <v:stroke linestyle="single"/>
            <o:lock v:ext="edit" aspectratio="f"/>
            <v:textbox style="layout-flow:horizontal">
              <w:txbxContent>
                <w:p>
                  <w:pPr>
                    <w:rPr>
                      <w:rFonts w:eastAsia="宋体"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丙</w:t>
                  </w:r>
                </w:p>
              </w:txbxContent>
            </v:textbox>
          </v:shape>
        </w:pict>
      </w:r>
      <w:r>
        <w:rPr>
          <w:sz w:val="21"/>
        </w:rPr>
        <w:pict>
          <v:shape id="文本框 91" o:spid="_x0000_s1045" type="#_x0000_t202" style="width:36.8pt;height:16.5pt;margin-top:94.75pt;margin-left:164.2pt;mso-wrap-style:square;position:absolute;v-text-anchor:top;z-index:251665408" filled="t" fillcolor="white" stroked="f" strokeweight="1.25pt">
            <v:fill color2="white"/>
            <v:stroke linestyle="single"/>
            <o:lock v:ext="edit" aspectratio="f"/>
            <v:textbox style="layout-flow:horizontal">
              <w:txbxContent>
                <w:p/>
              </w:txbxContent>
            </v:textbox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pict>
          <v:shape id="图片 43" o:spid="_x0000_i1046" type="#_x0000_t75" alt="菁优网：http://www.jyeoo.com" style="width:384.64pt;height:104.36pt;mso-position-horizontal-relative:page;mso-position-vertical-relative:page;mso-wrap-style:square" o:preferrelative="t" filled="f" stroked="f">
            <v:fill o:detectmouseclick="t"/>
            <v:stroke linestyle="single"/>
            <v:imagedata r:id="rId22" o:title="菁优网：http://www.jyeoo.com"/>
            <v:shadow color="gray"/>
            <v:path o:extrusionok="f"/>
            <o:lock v:ext="edit" aspectratio="t"/>
          </v:shape>
        </w:pict>
      </w:r>
    </w:p>
    <w:p>
      <w:pPr>
        <w:spacing w:line="360" w:lineRule="auto"/>
        <w:ind w:right="0"/>
      </w:pPr>
      <w:r>
        <w:rPr>
          <w:rFonts w:ascii="Times New Roman" w:eastAsia="新宋体" w:hAnsi="Times New Roman" w:hint="eastAsia"/>
          <w:sz w:val="21"/>
          <w:szCs w:val="21"/>
        </w:rPr>
        <w:t>（5）填写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下</w:t>
      </w:r>
      <w:r>
        <w:rPr>
          <w:rFonts w:ascii="Times New Roman" w:eastAsia="新宋体" w:hAnsi="Times New Roman" w:hint="eastAsia"/>
          <w:sz w:val="21"/>
          <w:szCs w:val="21"/>
        </w:rPr>
        <w:t>表：</w:t>
      </w:r>
    </w:p>
    <w:tbl>
      <w:tblPr>
        <w:tblStyle w:val="TableNormal"/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996"/>
        <w:gridCol w:w="1895"/>
        <w:gridCol w:w="2198"/>
        <w:gridCol w:w="1604"/>
      </w:tblGrid>
      <w:tr>
        <w:tblPrEx>
          <w:tblW w:w="0" w:type="auto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c>
          <w:tcPr>
            <w:tcW w:w="1996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步骤</w:t>
            </w:r>
            <w:r>
              <w:rPr>
                <w:rFonts w:ascii="Times New Roman" w:eastAsia="Calibri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③</w:t>
            </w: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现象</w:t>
            </w:r>
          </w:p>
        </w:tc>
        <w:tc>
          <w:tcPr>
            <w:tcW w:w="1895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步骤</w:t>
            </w:r>
            <w:r>
              <w:rPr>
                <w:rFonts w:ascii="Times New Roman" w:eastAsia="Calibri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⑥</w:t>
            </w: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结果</w:t>
            </w:r>
          </w:p>
        </w:tc>
        <w:tc>
          <w:tcPr>
            <w:tcW w:w="2198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步骤</w:t>
            </w:r>
            <w:r>
              <w:rPr>
                <w:rFonts w:ascii="Times New Roman" w:eastAsia="Calibri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⑦</w:t>
            </w: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现象</w:t>
            </w:r>
          </w:p>
        </w:tc>
        <w:tc>
          <w:tcPr>
            <w:tcW w:w="1604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结论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c>
          <w:tcPr>
            <w:tcW w:w="1996" w:type="dxa"/>
          </w:tcPr>
          <w:p>
            <w:pPr>
              <w:widowControl w:val="0"/>
              <w:spacing w:line="360" w:lineRule="auto"/>
              <w:jc w:val="center"/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　 　　　   　</w:t>
            </w: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，</w:t>
            </w:r>
          </w:p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带火星的木条复燃</w:t>
            </w:r>
          </w:p>
        </w:tc>
        <w:tc>
          <w:tcPr>
            <w:tcW w:w="1895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 xml:space="preserve">所得固体 </w:t>
            </w: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g</w:t>
            </w:r>
          </w:p>
        </w:tc>
        <w:tc>
          <w:tcPr>
            <w:tcW w:w="2198" w:type="dxa"/>
          </w:tcPr>
          <w:p>
            <w:pPr>
              <w:widowControl w:val="0"/>
              <w:spacing w:line="360" w:lineRule="auto"/>
              <w:jc w:val="center"/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溶液中有气泡放出，</w:t>
            </w:r>
          </w:p>
          <w:p>
            <w:pPr>
              <w:widowControl w:val="0"/>
              <w:spacing w:line="360" w:lineRule="auto"/>
              <w:jc w:val="both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　 　　   　　   　   </w:t>
            </w:r>
          </w:p>
        </w:tc>
        <w:tc>
          <w:tcPr>
            <w:tcW w:w="1604" w:type="dxa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证明氧化铜是该反应的催化剂</w:t>
            </w:r>
          </w:p>
        </w:tc>
      </w:tr>
    </w:tbl>
    <w:p>
      <w:pPr>
        <w:numPr>
          <w:ilvl w:val="0"/>
          <w:numId w:val="2"/>
        </w:numPr>
        <w:shd w:val="clear" w:color="auto" w:fill="auto"/>
        <w:spacing w:line="360" w:lineRule="auto"/>
        <w:jc w:val="left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写出氧化铜做催化剂时</w:t>
      </w:r>
      <w:r>
        <w:rPr>
          <w:rFonts w:ascii="Times New Roman" w:eastAsia="新宋体" w:hAnsi="Times New Roman" w:hint="eastAsia"/>
          <w:sz w:val="21"/>
          <w:szCs w:val="21"/>
        </w:rPr>
        <w:t>过氧化氢分解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的文字或符号表达式</w:t>
      </w:r>
      <w:r>
        <w:t>____________________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ascii="新宋体" w:eastAsia="新宋体" w:hAnsi="新宋体" w:cs="新宋体"/>
        </w:rPr>
      </w:pPr>
      <w:r>
        <w:t>18．</w:t>
      </w:r>
      <w:r>
        <w:rPr>
          <w:rFonts w:ascii="宋体" w:eastAsia="宋体" w:hAnsi="宋体" w:cs="宋体"/>
          <w:spacing w:val="5"/>
          <w:sz w:val="20"/>
          <w:szCs w:val="20"/>
        </w:rPr>
        <w:t>(</w:t>
      </w:r>
      <w:r>
        <w:rPr>
          <w:rFonts w:ascii="Times New Roman" w:eastAsia="宋体" w:hAnsi="Times New Roman" w:cs="Times New Roman" w:hint="eastAsia"/>
          <w:spacing w:val="5"/>
          <w:sz w:val="20"/>
          <w:szCs w:val="20"/>
          <w:lang w:val="en-US" w:eastAsia="zh-CN"/>
        </w:rPr>
        <w:t>8</w:t>
      </w:r>
      <w:r>
        <w:rPr>
          <w:rFonts w:ascii="宋体" w:eastAsia="宋体" w:hAnsi="宋体" w:cs="宋体"/>
          <w:spacing w:val="5"/>
          <w:sz w:val="20"/>
          <w:szCs w:val="20"/>
        </w:rPr>
        <w:t>分)</w:t>
      </w:r>
      <w:r>
        <w:rPr>
          <w:rFonts w:ascii="新宋体" w:eastAsia="新宋体" w:hAnsi="新宋体" w:cs="新宋体"/>
        </w:rPr>
        <w:t>计算下列物质的相对分子质量（写出</w:t>
      </w:r>
      <w:r>
        <w:rPr>
          <w:rFonts w:ascii="新宋体" w:eastAsia="新宋体" w:hAnsi="新宋体" w:cs="新宋体" w:hint="eastAsia"/>
          <w:lang w:val="en-US" w:eastAsia="zh-CN"/>
        </w:rPr>
        <w:t>计算</w:t>
      </w:r>
      <w:r>
        <w:rPr>
          <w:rFonts w:ascii="新宋体" w:eastAsia="新宋体" w:hAnsi="新宋体" w:cs="新宋体"/>
        </w:rPr>
        <w:t>过程）：</w:t>
      </w:r>
    </w:p>
    <w:p>
      <w:pPr>
        <w:shd w:val="clear" w:color="auto" w:fill="auto"/>
        <w:spacing w:line="360" w:lineRule="auto"/>
        <w:jc w:val="left"/>
        <w:rPr>
          <w:rFonts w:ascii="新宋体" w:eastAsia="新宋体" w:hAnsi="新宋体" w:cs="新宋体"/>
        </w:rPr>
      </w:pPr>
      <w:r>
        <w:t>(1)</w:t>
      </w:r>
      <w:r>
        <w:rPr>
          <w:rFonts w:hint="eastAsia"/>
          <w:lang w:val="en-US" w:eastAsia="zh-CN"/>
        </w:rPr>
        <w:t>H</w:t>
      </w:r>
      <w:r>
        <w:rPr>
          <w:vertAlign w:val="subscript"/>
        </w:rPr>
        <w:t>2</w:t>
      </w:r>
      <w:r>
        <w:rPr>
          <w:rFonts w:ascii="新宋体" w:eastAsia="新宋体" w:hAnsi="新宋体" w:cs="新宋体"/>
        </w:rPr>
        <w:t>的相对分子质量</w:t>
      </w:r>
      <w:r>
        <w:rPr>
          <w:rFonts w:ascii="新宋体" w:eastAsia="新宋体" w:hAnsi="新宋体" w:cs="新宋体" w:hint="eastAsia"/>
          <w:lang w:val="en-US" w:eastAsia="zh-CN"/>
        </w:rPr>
        <w:t>:</w:t>
      </w:r>
      <w:r>
        <w:t>_______________________________________</w:t>
      </w:r>
      <w:r>
        <w:rPr>
          <w:rFonts w:ascii="新宋体" w:eastAsia="新宋体" w:hAnsi="新宋体" w:cs="新宋体"/>
        </w:rPr>
        <w:t>；</w:t>
      </w:r>
    </w:p>
    <w:p>
      <w:pPr>
        <w:shd w:val="clear" w:color="auto" w:fill="auto"/>
        <w:spacing w:line="360" w:lineRule="auto"/>
        <w:jc w:val="left"/>
        <w:rPr>
          <w:rFonts w:ascii="新宋体" w:eastAsia="新宋体" w:hAnsi="新宋体" w:cs="新宋体"/>
        </w:rPr>
      </w:pPr>
      <w:r>
        <w:t>(2)CO</w:t>
      </w:r>
      <w:r>
        <w:rPr>
          <w:vertAlign w:val="subscript"/>
        </w:rPr>
        <w:t>2</w:t>
      </w:r>
      <w:r>
        <w:rPr>
          <w:rFonts w:ascii="新宋体" w:eastAsia="新宋体" w:hAnsi="新宋体" w:cs="新宋体"/>
        </w:rPr>
        <w:t>的相对分子质量</w:t>
      </w:r>
      <w:r>
        <w:rPr>
          <w:rFonts w:ascii="新宋体" w:eastAsia="新宋体" w:hAnsi="新宋体" w:cs="新宋体" w:hint="eastAsia"/>
          <w:lang w:val="en-US" w:eastAsia="zh-CN"/>
        </w:rPr>
        <w:t>:</w:t>
      </w:r>
      <w:r>
        <w:t>_____________________________________</w:t>
      </w:r>
      <w:r>
        <w:rPr>
          <w:rFonts w:ascii="新宋体" w:eastAsia="新宋体" w:hAnsi="新宋体" w:cs="新宋体"/>
        </w:rPr>
        <w:t>；</w:t>
      </w:r>
    </w:p>
    <w:p>
      <w:pPr>
        <w:shd w:val="clear" w:color="auto" w:fill="auto"/>
        <w:spacing w:line="360" w:lineRule="auto"/>
        <w:jc w:val="left"/>
        <w:rPr>
          <w:rFonts w:ascii="新宋体" w:eastAsia="新宋体" w:hAnsi="新宋体" w:cs="新宋体"/>
        </w:rPr>
      </w:pPr>
      <w:r>
        <w:t>(3)Ca(OH)</w:t>
      </w:r>
      <w:r>
        <w:rPr>
          <w:vertAlign w:val="subscript"/>
        </w:rPr>
        <w:t>2</w:t>
      </w:r>
      <w:r>
        <w:rPr>
          <w:rFonts w:ascii="新宋体" w:eastAsia="新宋体" w:hAnsi="新宋体" w:cs="新宋体"/>
        </w:rPr>
        <w:t>的相对分子质量</w:t>
      </w:r>
      <w:r>
        <w:rPr>
          <w:rFonts w:ascii="新宋体" w:eastAsia="新宋体" w:hAnsi="新宋体" w:cs="新宋体" w:hint="eastAsia"/>
          <w:lang w:val="en-US" w:eastAsia="zh-CN"/>
        </w:rPr>
        <w:t>:</w:t>
      </w:r>
      <w:r>
        <w:t>___________________________________</w:t>
      </w:r>
      <w:r>
        <w:rPr>
          <w:rFonts w:ascii="新宋体" w:eastAsia="新宋体" w:hAnsi="新宋体" w:cs="新宋体"/>
        </w:rPr>
        <w:t>；</w:t>
      </w:r>
    </w:p>
    <w:p>
      <w:pPr>
        <w:shd w:val="clear" w:color="auto" w:fill="auto"/>
        <w:spacing w:line="360" w:lineRule="auto"/>
        <w:jc w:val="left"/>
        <w:rPr>
          <w:rFonts w:eastAsia="宋体" w:hint="eastAsia"/>
          <w:lang w:eastAsia="zh-CN"/>
        </w:rPr>
        <w:sectPr>
          <w:footerReference w:type="even" r:id="rId23"/>
          <w:footerReference w:type="default" r:id="rId24"/>
          <w:type w:val="nextPage"/>
          <w:pgSz w:w="11907" w:h="16839"/>
          <w:pgMar w:top="900" w:right="1997" w:bottom="900" w:left="1997" w:header="500" w:footer="500" w:gutter="0"/>
          <w:cols w:space="708"/>
          <w:docGrid w:type="lines" w:linePitch="312" w:charSpace="0"/>
        </w:sectPr>
      </w:pPr>
      <w:r>
        <w:t>(4)</w:t>
      </w:r>
      <w:r>
        <w:rPr>
          <w:rFonts w:hint="eastAsia"/>
          <w:lang w:val="en-US" w:eastAsia="zh-CN"/>
        </w:rPr>
        <w:t>CuSO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b/>
          <w:bCs/>
          <w:sz w:val="44"/>
          <w:szCs w:val="40"/>
          <w:vertAlign w:val="subscript"/>
          <w:lang w:val="en-US" w:eastAsia="zh-CN"/>
        </w:rPr>
        <w:t>·</w:t>
      </w:r>
      <w:r>
        <w:rPr>
          <w:rFonts w:hint="eastAsia"/>
          <w:lang w:val="en-US" w:eastAsia="zh-CN"/>
        </w:rPr>
        <w:t>5H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O</w:t>
      </w:r>
      <w:r>
        <w:rPr>
          <w:rFonts w:ascii="新宋体" w:eastAsia="新宋体" w:hAnsi="新宋体" w:cs="新宋体"/>
        </w:rPr>
        <w:t>的相对分子质量</w:t>
      </w:r>
      <w:r>
        <w:rPr>
          <w:rFonts w:ascii="新宋体" w:eastAsia="新宋体" w:hAnsi="新宋体" w:cs="新宋体" w:hint="eastAsia"/>
          <w:lang w:val="en-US" w:eastAsia="zh-CN"/>
        </w:rPr>
        <w:t>:</w:t>
      </w:r>
      <w:r>
        <w:t>___________________________________________</w:t>
      </w:r>
      <w:r>
        <w:rPr>
          <w:rFonts w:hint="eastAsia"/>
          <w:lang w:eastAsia="zh-CN"/>
        </w:rPr>
        <w:t>。</w:t>
      </w:r>
    </w:p>
    <w:p>
      <w:pPr>
        <w:spacing w:line="320" w:lineRule="exact"/>
        <w:jc w:val="both"/>
        <w:rPr>
          <w:rFonts w:ascii="楷体_GB2312" w:hint="default"/>
          <w:b/>
          <w:sz w:val="28"/>
          <w:szCs w:val="28"/>
          <w:lang w:val="en-US" w:eastAsia="zh-CN"/>
        </w:rPr>
        <w:sectPr>
          <w:headerReference w:type="default" r:id="rId25"/>
          <w:footerReference w:type="default" r:id="rId26"/>
          <w:pgSz w:w="11111" w:h="14742"/>
          <w:pgMar w:top="1440" w:right="1800" w:bottom="1440" w:left="1800" w:header="851" w:footer="992" w:gutter="0"/>
          <w:cols w:space="708"/>
          <w:docGrid w:type="lines" w:linePitch="312"/>
        </w:sectPr>
      </w:pPr>
    </w:p>
    <w:p>
      <w:r>
        <w:rPr>
          <w:rFonts w:ascii="楷体_GB2312" w:hint="default"/>
          <w:b/>
          <w:sz w:val="28"/>
          <w:szCs w:val="28"/>
          <w:lang w:val="en-US" w:eastAsia="zh-CN"/>
        </w:rPr>
        <w:drawing>
          <wp:inline>
            <wp:extent cx="4769485" cy="5707996"/>
            <wp:docPr id="10003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12634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769485" cy="5707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111" w:h="1474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49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0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2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both"/>
      <w:rPr>
        <w:sz w:val="11"/>
        <w:szCs w:val="13"/>
        <w:lang w:val="en-US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6E10D6A"/>
    <w:multiLevelType w:val="singleLevel"/>
    <w:tmpl w:val="F6E10D6A"/>
    <w:lvl w:ilvl="0">
      <w:start w:val="1"/>
      <w:numFmt w:val="decimal"/>
      <w:suff w:val="nothing"/>
      <w:lvlText w:val="（%1）"/>
      <w:lvlJc w:val="left"/>
    </w:lvl>
  </w:abstractNum>
  <w:abstractNum w:abstractNumId="1">
    <w:nsid w:val="4D7A6DCD"/>
    <w:multiLevelType w:val="singleLevel"/>
    <w:tmpl w:val="4D7A6DCD"/>
    <w:lvl w:ilvl="0">
      <w:start w:val="6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5442"/>
    <w:rsid w:val="00005432"/>
    <w:rsid w:val="00010B6B"/>
    <w:rsid w:val="000513EC"/>
    <w:rsid w:val="00053044"/>
    <w:rsid w:val="0009173C"/>
    <w:rsid w:val="00093DBE"/>
    <w:rsid w:val="000D0EA3"/>
    <w:rsid w:val="000E634E"/>
    <w:rsid w:val="000F6037"/>
    <w:rsid w:val="000F66E8"/>
    <w:rsid w:val="001054D0"/>
    <w:rsid w:val="0012724E"/>
    <w:rsid w:val="0013168D"/>
    <w:rsid w:val="00154168"/>
    <w:rsid w:val="0015454C"/>
    <w:rsid w:val="00161FE4"/>
    <w:rsid w:val="001E1CC4"/>
    <w:rsid w:val="001F7A7A"/>
    <w:rsid w:val="002769C2"/>
    <w:rsid w:val="002B0328"/>
    <w:rsid w:val="002D0E43"/>
    <w:rsid w:val="002E213D"/>
    <w:rsid w:val="00313831"/>
    <w:rsid w:val="00314A6D"/>
    <w:rsid w:val="00372007"/>
    <w:rsid w:val="00373B0E"/>
    <w:rsid w:val="003A2B50"/>
    <w:rsid w:val="003C4B5A"/>
    <w:rsid w:val="004151FC"/>
    <w:rsid w:val="004328B0"/>
    <w:rsid w:val="004368B6"/>
    <w:rsid w:val="00445226"/>
    <w:rsid w:val="00465983"/>
    <w:rsid w:val="00480755"/>
    <w:rsid w:val="0048628A"/>
    <w:rsid w:val="004A4F97"/>
    <w:rsid w:val="004B5D43"/>
    <w:rsid w:val="004C671B"/>
    <w:rsid w:val="004F3AE6"/>
    <w:rsid w:val="004F44B8"/>
    <w:rsid w:val="00504671"/>
    <w:rsid w:val="00510221"/>
    <w:rsid w:val="00514C01"/>
    <w:rsid w:val="00517F4D"/>
    <w:rsid w:val="00522D81"/>
    <w:rsid w:val="005313BC"/>
    <w:rsid w:val="0055156C"/>
    <w:rsid w:val="005B14F5"/>
    <w:rsid w:val="005B46B4"/>
    <w:rsid w:val="005D1FB4"/>
    <w:rsid w:val="005F7BAD"/>
    <w:rsid w:val="00601925"/>
    <w:rsid w:val="00604708"/>
    <w:rsid w:val="00604F31"/>
    <w:rsid w:val="006133CA"/>
    <w:rsid w:val="00616150"/>
    <w:rsid w:val="0062752E"/>
    <w:rsid w:val="00641D77"/>
    <w:rsid w:val="00647B7B"/>
    <w:rsid w:val="006547B7"/>
    <w:rsid w:val="00667ACC"/>
    <w:rsid w:val="00676AD3"/>
    <w:rsid w:val="00683FFD"/>
    <w:rsid w:val="00690015"/>
    <w:rsid w:val="007026EE"/>
    <w:rsid w:val="007101F9"/>
    <w:rsid w:val="00715C7C"/>
    <w:rsid w:val="00740799"/>
    <w:rsid w:val="00753386"/>
    <w:rsid w:val="00761BB0"/>
    <w:rsid w:val="00763014"/>
    <w:rsid w:val="00776812"/>
    <w:rsid w:val="00781EB7"/>
    <w:rsid w:val="007955E6"/>
    <w:rsid w:val="007A3D5C"/>
    <w:rsid w:val="007A73E5"/>
    <w:rsid w:val="007E290C"/>
    <w:rsid w:val="007F2989"/>
    <w:rsid w:val="007F62F7"/>
    <w:rsid w:val="00807F8D"/>
    <w:rsid w:val="00817630"/>
    <w:rsid w:val="00826BCD"/>
    <w:rsid w:val="00837541"/>
    <w:rsid w:val="00852A5D"/>
    <w:rsid w:val="00873E40"/>
    <w:rsid w:val="008756E8"/>
    <w:rsid w:val="0087659C"/>
    <w:rsid w:val="008C0C7B"/>
    <w:rsid w:val="008C6616"/>
    <w:rsid w:val="00920948"/>
    <w:rsid w:val="0096361C"/>
    <w:rsid w:val="0096381B"/>
    <w:rsid w:val="00963A7E"/>
    <w:rsid w:val="00963F3C"/>
    <w:rsid w:val="00990397"/>
    <w:rsid w:val="00991ADF"/>
    <w:rsid w:val="009E2BDE"/>
    <w:rsid w:val="009F013F"/>
    <w:rsid w:val="009F225E"/>
    <w:rsid w:val="009F2EF7"/>
    <w:rsid w:val="009F32BB"/>
    <w:rsid w:val="00A82680"/>
    <w:rsid w:val="00A9465F"/>
    <w:rsid w:val="00AD123D"/>
    <w:rsid w:val="00AF32D9"/>
    <w:rsid w:val="00B1646E"/>
    <w:rsid w:val="00B25207"/>
    <w:rsid w:val="00B345A8"/>
    <w:rsid w:val="00B46439"/>
    <w:rsid w:val="00B474BA"/>
    <w:rsid w:val="00B751D3"/>
    <w:rsid w:val="00B775CB"/>
    <w:rsid w:val="00BD14DA"/>
    <w:rsid w:val="00BD33A4"/>
    <w:rsid w:val="00BD7C9C"/>
    <w:rsid w:val="00C60025"/>
    <w:rsid w:val="00C63AEE"/>
    <w:rsid w:val="00C94606"/>
    <w:rsid w:val="00CA228F"/>
    <w:rsid w:val="00CA7037"/>
    <w:rsid w:val="00CE5AB2"/>
    <w:rsid w:val="00D008E1"/>
    <w:rsid w:val="00D07B0C"/>
    <w:rsid w:val="00D16AEF"/>
    <w:rsid w:val="00D77CE0"/>
    <w:rsid w:val="00DA068A"/>
    <w:rsid w:val="00DA3FB9"/>
    <w:rsid w:val="00DB5172"/>
    <w:rsid w:val="00DB51E3"/>
    <w:rsid w:val="00DF535C"/>
    <w:rsid w:val="00DF5F5E"/>
    <w:rsid w:val="00E10695"/>
    <w:rsid w:val="00E16FE2"/>
    <w:rsid w:val="00E348B3"/>
    <w:rsid w:val="00E52D9D"/>
    <w:rsid w:val="00E626CD"/>
    <w:rsid w:val="00E85442"/>
    <w:rsid w:val="00E87750"/>
    <w:rsid w:val="00EA203B"/>
    <w:rsid w:val="00EF117A"/>
    <w:rsid w:val="00EF1186"/>
    <w:rsid w:val="00EF79B2"/>
    <w:rsid w:val="00F11B89"/>
    <w:rsid w:val="00F157F7"/>
    <w:rsid w:val="00F33E38"/>
    <w:rsid w:val="00F36064"/>
    <w:rsid w:val="00F40EE7"/>
    <w:rsid w:val="00F52648"/>
    <w:rsid w:val="00F57264"/>
    <w:rsid w:val="00F57AD4"/>
    <w:rsid w:val="00F762EB"/>
    <w:rsid w:val="00F85686"/>
    <w:rsid w:val="00F86598"/>
    <w:rsid w:val="00F9341E"/>
    <w:rsid w:val="00FA38E7"/>
    <w:rsid w:val="00FC1942"/>
    <w:rsid w:val="011B6997"/>
    <w:rsid w:val="016D09DF"/>
    <w:rsid w:val="01787946"/>
    <w:rsid w:val="01F01BD2"/>
    <w:rsid w:val="020A2568"/>
    <w:rsid w:val="022C24DE"/>
    <w:rsid w:val="02BE582C"/>
    <w:rsid w:val="02C80459"/>
    <w:rsid w:val="02CD1F13"/>
    <w:rsid w:val="02DA63DE"/>
    <w:rsid w:val="02DF21EF"/>
    <w:rsid w:val="03604B36"/>
    <w:rsid w:val="03767EB5"/>
    <w:rsid w:val="039C3694"/>
    <w:rsid w:val="03D60954"/>
    <w:rsid w:val="03DB0660"/>
    <w:rsid w:val="03EA43FF"/>
    <w:rsid w:val="04577BE1"/>
    <w:rsid w:val="049802FF"/>
    <w:rsid w:val="04B52C5F"/>
    <w:rsid w:val="04DD3F64"/>
    <w:rsid w:val="051554AC"/>
    <w:rsid w:val="0530678A"/>
    <w:rsid w:val="05545FD4"/>
    <w:rsid w:val="05687CD1"/>
    <w:rsid w:val="05832D42"/>
    <w:rsid w:val="05B11AD0"/>
    <w:rsid w:val="05CF5FA2"/>
    <w:rsid w:val="063B7433"/>
    <w:rsid w:val="06DD649D"/>
    <w:rsid w:val="073056AD"/>
    <w:rsid w:val="074327A4"/>
    <w:rsid w:val="0765096C"/>
    <w:rsid w:val="079254DA"/>
    <w:rsid w:val="082025BC"/>
    <w:rsid w:val="08430582"/>
    <w:rsid w:val="087B7D1C"/>
    <w:rsid w:val="09077801"/>
    <w:rsid w:val="093700E7"/>
    <w:rsid w:val="09756E61"/>
    <w:rsid w:val="09FC6C3A"/>
    <w:rsid w:val="09FE29B2"/>
    <w:rsid w:val="0A426D43"/>
    <w:rsid w:val="0A690774"/>
    <w:rsid w:val="0A6E5D8A"/>
    <w:rsid w:val="0A821835"/>
    <w:rsid w:val="0A8C4F84"/>
    <w:rsid w:val="0B284AE1"/>
    <w:rsid w:val="0BB35A1E"/>
    <w:rsid w:val="0BDF6813"/>
    <w:rsid w:val="0BE65DF4"/>
    <w:rsid w:val="0C594818"/>
    <w:rsid w:val="0C801DA5"/>
    <w:rsid w:val="0C9D2956"/>
    <w:rsid w:val="0CB61955"/>
    <w:rsid w:val="0CC06645"/>
    <w:rsid w:val="0D3D7C96"/>
    <w:rsid w:val="0D674D12"/>
    <w:rsid w:val="0DCD1019"/>
    <w:rsid w:val="0E2D7D0A"/>
    <w:rsid w:val="0EA16002"/>
    <w:rsid w:val="0EA44687"/>
    <w:rsid w:val="0ED91C40"/>
    <w:rsid w:val="0EF12AE6"/>
    <w:rsid w:val="0F501F02"/>
    <w:rsid w:val="0F7C246B"/>
    <w:rsid w:val="0FA16A76"/>
    <w:rsid w:val="0FA85B10"/>
    <w:rsid w:val="0FB104C7"/>
    <w:rsid w:val="0FFD7496"/>
    <w:rsid w:val="1032785A"/>
    <w:rsid w:val="1033098C"/>
    <w:rsid w:val="10802373"/>
    <w:rsid w:val="10F155C4"/>
    <w:rsid w:val="110D797F"/>
    <w:rsid w:val="111B6540"/>
    <w:rsid w:val="11357AC3"/>
    <w:rsid w:val="11A31063"/>
    <w:rsid w:val="11B83D8F"/>
    <w:rsid w:val="12170AB5"/>
    <w:rsid w:val="12B74046"/>
    <w:rsid w:val="13250FB0"/>
    <w:rsid w:val="133D279D"/>
    <w:rsid w:val="13655850"/>
    <w:rsid w:val="14151024"/>
    <w:rsid w:val="152F25BA"/>
    <w:rsid w:val="153C564B"/>
    <w:rsid w:val="156F6E5A"/>
    <w:rsid w:val="15E2587E"/>
    <w:rsid w:val="163D0D06"/>
    <w:rsid w:val="16443216"/>
    <w:rsid w:val="16F92E7F"/>
    <w:rsid w:val="170B2BB3"/>
    <w:rsid w:val="17E6663D"/>
    <w:rsid w:val="182B350C"/>
    <w:rsid w:val="183A54FD"/>
    <w:rsid w:val="183F0D66"/>
    <w:rsid w:val="18700F1F"/>
    <w:rsid w:val="18822A00"/>
    <w:rsid w:val="18876269"/>
    <w:rsid w:val="18CE0397"/>
    <w:rsid w:val="19611E60"/>
    <w:rsid w:val="19766A09"/>
    <w:rsid w:val="19793E03"/>
    <w:rsid w:val="1A547642"/>
    <w:rsid w:val="1B20080B"/>
    <w:rsid w:val="1BA710FC"/>
    <w:rsid w:val="1BCC0B62"/>
    <w:rsid w:val="1BDE3121"/>
    <w:rsid w:val="1BE91714"/>
    <w:rsid w:val="1C0876C1"/>
    <w:rsid w:val="1C944B69"/>
    <w:rsid w:val="1CDD6D9F"/>
    <w:rsid w:val="1D392227"/>
    <w:rsid w:val="1D4330A6"/>
    <w:rsid w:val="1D645843"/>
    <w:rsid w:val="1D8D4A77"/>
    <w:rsid w:val="1DB93368"/>
    <w:rsid w:val="1DEF6D8A"/>
    <w:rsid w:val="1E206F43"/>
    <w:rsid w:val="1E74728F"/>
    <w:rsid w:val="1EC62F0A"/>
    <w:rsid w:val="1F3031B6"/>
    <w:rsid w:val="1F770DE5"/>
    <w:rsid w:val="1F973235"/>
    <w:rsid w:val="1FE10954"/>
    <w:rsid w:val="201531BD"/>
    <w:rsid w:val="203E1903"/>
    <w:rsid w:val="20484530"/>
    <w:rsid w:val="20631369"/>
    <w:rsid w:val="206C3CFC"/>
    <w:rsid w:val="20B6593D"/>
    <w:rsid w:val="20E406FC"/>
    <w:rsid w:val="21004E0A"/>
    <w:rsid w:val="212925B3"/>
    <w:rsid w:val="21432A9F"/>
    <w:rsid w:val="2164183D"/>
    <w:rsid w:val="21BA76AF"/>
    <w:rsid w:val="21BC3427"/>
    <w:rsid w:val="23160915"/>
    <w:rsid w:val="23164DB9"/>
    <w:rsid w:val="232C638A"/>
    <w:rsid w:val="2342170A"/>
    <w:rsid w:val="23456CA3"/>
    <w:rsid w:val="23694EE9"/>
    <w:rsid w:val="23F90CF2"/>
    <w:rsid w:val="246D6944"/>
    <w:rsid w:val="24A02B8C"/>
    <w:rsid w:val="24BC65B3"/>
    <w:rsid w:val="24CB0FE8"/>
    <w:rsid w:val="252C4420"/>
    <w:rsid w:val="25CE54D7"/>
    <w:rsid w:val="25DC4098"/>
    <w:rsid w:val="25F34F3E"/>
    <w:rsid w:val="26CD39E1"/>
    <w:rsid w:val="27982240"/>
    <w:rsid w:val="27CB6172"/>
    <w:rsid w:val="28680D3C"/>
    <w:rsid w:val="28BC1F5F"/>
    <w:rsid w:val="29671ECA"/>
    <w:rsid w:val="29791BFE"/>
    <w:rsid w:val="2984482A"/>
    <w:rsid w:val="299627B0"/>
    <w:rsid w:val="29CE3CF8"/>
    <w:rsid w:val="29E17ECF"/>
    <w:rsid w:val="2A3D0E7D"/>
    <w:rsid w:val="2AB32EED"/>
    <w:rsid w:val="2AEB2687"/>
    <w:rsid w:val="2B381D70"/>
    <w:rsid w:val="2B8E7BE2"/>
    <w:rsid w:val="2BDB6BA0"/>
    <w:rsid w:val="2BE2299D"/>
    <w:rsid w:val="2C1A3224"/>
    <w:rsid w:val="2C1F083A"/>
    <w:rsid w:val="2C3373E2"/>
    <w:rsid w:val="2C6B1CD2"/>
    <w:rsid w:val="2CC55886"/>
    <w:rsid w:val="2CD0422B"/>
    <w:rsid w:val="2CFA4E04"/>
    <w:rsid w:val="2D6D1A79"/>
    <w:rsid w:val="2DFD104F"/>
    <w:rsid w:val="2E4E3659"/>
    <w:rsid w:val="2E625356"/>
    <w:rsid w:val="2EAE40F8"/>
    <w:rsid w:val="2ECE02F6"/>
    <w:rsid w:val="2ED55B28"/>
    <w:rsid w:val="2F6A2714"/>
    <w:rsid w:val="2F971030"/>
    <w:rsid w:val="2FD47B8E"/>
    <w:rsid w:val="304C3BC8"/>
    <w:rsid w:val="30DF2C8E"/>
    <w:rsid w:val="30E12562"/>
    <w:rsid w:val="31A55C86"/>
    <w:rsid w:val="327411B4"/>
    <w:rsid w:val="32780CA4"/>
    <w:rsid w:val="32B93A04"/>
    <w:rsid w:val="32DC56D7"/>
    <w:rsid w:val="333252F7"/>
    <w:rsid w:val="337D5D2A"/>
    <w:rsid w:val="33EC194A"/>
    <w:rsid w:val="34302D19"/>
    <w:rsid w:val="34403A44"/>
    <w:rsid w:val="34825E0A"/>
    <w:rsid w:val="34934894"/>
    <w:rsid w:val="34A43FD3"/>
    <w:rsid w:val="350B5E00"/>
    <w:rsid w:val="351D0231"/>
    <w:rsid w:val="351F5D4F"/>
    <w:rsid w:val="35B75F88"/>
    <w:rsid w:val="36343134"/>
    <w:rsid w:val="367E0853"/>
    <w:rsid w:val="36A77DAA"/>
    <w:rsid w:val="36DA0180"/>
    <w:rsid w:val="36DE12F2"/>
    <w:rsid w:val="36FE10D0"/>
    <w:rsid w:val="379725AB"/>
    <w:rsid w:val="37A24CCF"/>
    <w:rsid w:val="37AB1B1C"/>
    <w:rsid w:val="38194CD8"/>
    <w:rsid w:val="385C4BC4"/>
    <w:rsid w:val="38635F53"/>
    <w:rsid w:val="387F2238"/>
    <w:rsid w:val="38D258A2"/>
    <w:rsid w:val="38F117B0"/>
    <w:rsid w:val="38FD0155"/>
    <w:rsid w:val="390C65EA"/>
    <w:rsid w:val="393D67A4"/>
    <w:rsid w:val="39627FB8"/>
    <w:rsid w:val="39AC56D7"/>
    <w:rsid w:val="39BF540B"/>
    <w:rsid w:val="3A201269"/>
    <w:rsid w:val="3A2D05C6"/>
    <w:rsid w:val="3ADE5380"/>
    <w:rsid w:val="3B051543"/>
    <w:rsid w:val="3BFC46F4"/>
    <w:rsid w:val="3BFD046C"/>
    <w:rsid w:val="3D2D6B2F"/>
    <w:rsid w:val="3D4C5207"/>
    <w:rsid w:val="3D4D1370"/>
    <w:rsid w:val="3D791D75"/>
    <w:rsid w:val="3DB601F4"/>
    <w:rsid w:val="3DF37D79"/>
    <w:rsid w:val="3DF633C5"/>
    <w:rsid w:val="3E976956"/>
    <w:rsid w:val="3E991E91"/>
    <w:rsid w:val="3F1735F3"/>
    <w:rsid w:val="3F4D5267"/>
    <w:rsid w:val="3F4F7231"/>
    <w:rsid w:val="3F95733A"/>
    <w:rsid w:val="3FAA4B03"/>
    <w:rsid w:val="3FFF0C57"/>
    <w:rsid w:val="400C0C7E"/>
    <w:rsid w:val="402B55A8"/>
    <w:rsid w:val="402D7572"/>
    <w:rsid w:val="408E3D89"/>
    <w:rsid w:val="40BA692C"/>
    <w:rsid w:val="40C81049"/>
    <w:rsid w:val="40C96B6F"/>
    <w:rsid w:val="41126768"/>
    <w:rsid w:val="41456B3D"/>
    <w:rsid w:val="415256B7"/>
    <w:rsid w:val="415D3C47"/>
    <w:rsid w:val="41BA3087"/>
    <w:rsid w:val="42072045"/>
    <w:rsid w:val="421A0237"/>
    <w:rsid w:val="42472441"/>
    <w:rsid w:val="427A6373"/>
    <w:rsid w:val="42B86E9B"/>
    <w:rsid w:val="42BC1ECE"/>
    <w:rsid w:val="43056584"/>
    <w:rsid w:val="431C1B20"/>
    <w:rsid w:val="43317379"/>
    <w:rsid w:val="433D63B6"/>
    <w:rsid w:val="434D1CD9"/>
    <w:rsid w:val="43525542"/>
    <w:rsid w:val="4386251A"/>
    <w:rsid w:val="43F6411F"/>
    <w:rsid w:val="44332C7D"/>
    <w:rsid w:val="44625310"/>
    <w:rsid w:val="44D51F86"/>
    <w:rsid w:val="44D77AAC"/>
    <w:rsid w:val="44F248E6"/>
    <w:rsid w:val="45525385"/>
    <w:rsid w:val="456F6F69"/>
    <w:rsid w:val="45A100BA"/>
    <w:rsid w:val="45DE4E6B"/>
    <w:rsid w:val="45E5269D"/>
    <w:rsid w:val="46160AA8"/>
    <w:rsid w:val="46A47E62"/>
    <w:rsid w:val="46C003DF"/>
    <w:rsid w:val="46E75FA1"/>
    <w:rsid w:val="46EE37D3"/>
    <w:rsid w:val="475B4533"/>
    <w:rsid w:val="478B3F94"/>
    <w:rsid w:val="47C167F2"/>
    <w:rsid w:val="47D06A35"/>
    <w:rsid w:val="47D209FF"/>
    <w:rsid w:val="47E80223"/>
    <w:rsid w:val="47F646ED"/>
    <w:rsid w:val="47F72214"/>
    <w:rsid w:val="481334F1"/>
    <w:rsid w:val="48BD345D"/>
    <w:rsid w:val="48BD520B"/>
    <w:rsid w:val="48D22082"/>
    <w:rsid w:val="48D56FCF"/>
    <w:rsid w:val="49555444"/>
    <w:rsid w:val="49997A26"/>
    <w:rsid w:val="49A95790"/>
    <w:rsid w:val="49C56A6D"/>
    <w:rsid w:val="49D722FD"/>
    <w:rsid w:val="49E17FA1"/>
    <w:rsid w:val="49FD6207"/>
    <w:rsid w:val="4A3E412A"/>
    <w:rsid w:val="4AB80380"/>
    <w:rsid w:val="4AF13892"/>
    <w:rsid w:val="4AF3760A"/>
    <w:rsid w:val="4BAD77B9"/>
    <w:rsid w:val="4BB927CA"/>
    <w:rsid w:val="4C1415E6"/>
    <w:rsid w:val="4C144C3F"/>
    <w:rsid w:val="4C402CCC"/>
    <w:rsid w:val="4C5E5C33"/>
    <w:rsid w:val="4C9149E5"/>
    <w:rsid w:val="4CE26757"/>
    <w:rsid w:val="4CEE0089"/>
    <w:rsid w:val="4CF82CC5"/>
    <w:rsid w:val="4D094EC3"/>
    <w:rsid w:val="4D722A68"/>
    <w:rsid w:val="4D9C1986"/>
    <w:rsid w:val="4DB56DF9"/>
    <w:rsid w:val="4DEF40B9"/>
    <w:rsid w:val="4E314F23"/>
    <w:rsid w:val="4E3C6BD2"/>
    <w:rsid w:val="4E916F1E"/>
    <w:rsid w:val="4E9702AC"/>
    <w:rsid w:val="4F630067"/>
    <w:rsid w:val="4F894099"/>
    <w:rsid w:val="4FE63299"/>
    <w:rsid w:val="501C5555"/>
    <w:rsid w:val="50265D8C"/>
    <w:rsid w:val="50487AB0"/>
    <w:rsid w:val="50852AB2"/>
    <w:rsid w:val="50B43398"/>
    <w:rsid w:val="50CD6207"/>
    <w:rsid w:val="50E772C9"/>
    <w:rsid w:val="50FB0914"/>
    <w:rsid w:val="51204589"/>
    <w:rsid w:val="517C40B7"/>
    <w:rsid w:val="51894824"/>
    <w:rsid w:val="51BC33F8"/>
    <w:rsid w:val="51DF476A"/>
    <w:rsid w:val="528B0128"/>
    <w:rsid w:val="533B38FC"/>
    <w:rsid w:val="535E583D"/>
    <w:rsid w:val="54040192"/>
    <w:rsid w:val="54B90F7D"/>
    <w:rsid w:val="54D062C6"/>
    <w:rsid w:val="553E76D4"/>
    <w:rsid w:val="554734B1"/>
    <w:rsid w:val="558C043F"/>
    <w:rsid w:val="55AF05D2"/>
    <w:rsid w:val="55B11378"/>
    <w:rsid w:val="56170651"/>
    <w:rsid w:val="570010E5"/>
    <w:rsid w:val="570D1A54"/>
    <w:rsid w:val="57340D8E"/>
    <w:rsid w:val="573E39BB"/>
    <w:rsid w:val="576F626A"/>
    <w:rsid w:val="57715B3F"/>
    <w:rsid w:val="57723665"/>
    <w:rsid w:val="579B2BBB"/>
    <w:rsid w:val="581A61D6"/>
    <w:rsid w:val="586B07E0"/>
    <w:rsid w:val="58C6010C"/>
    <w:rsid w:val="58E95BA9"/>
    <w:rsid w:val="59004FA3"/>
    <w:rsid w:val="59070E1D"/>
    <w:rsid w:val="59E40C18"/>
    <w:rsid w:val="5A355549"/>
    <w:rsid w:val="5A425821"/>
    <w:rsid w:val="5AA601F5"/>
    <w:rsid w:val="5AA976A7"/>
    <w:rsid w:val="5B0E18F6"/>
    <w:rsid w:val="5B21363C"/>
    <w:rsid w:val="5B6A1223"/>
    <w:rsid w:val="5B800A46"/>
    <w:rsid w:val="5BB97AB4"/>
    <w:rsid w:val="5BBC1352"/>
    <w:rsid w:val="5BCB7CE3"/>
    <w:rsid w:val="5CDD77D2"/>
    <w:rsid w:val="5CFB2C44"/>
    <w:rsid w:val="5D184CAE"/>
    <w:rsid w:val="5D1F7DEB"/>
    <w:rsid w:val="5D30024A"/>
    <w:rsid w:val="5D4D43CC"/>
    <w:rsid w:val="5DF254FF"/>
    <w:rsid w:val="5E2D4A30"/>
    <w:rsid w:val="5E99463E"/>
    <w:rsid w:val="5EF57055"/>
    <w:rsid w:val="5F2416E8"/>
    <w:rsid w:val="5F2D4A41"/>
    <w:rsid w:val="5F7206A6"/>
    <w:rsid w:val="5F8A5A57"/>
    <w:rsid w:val="5FB011CE"/>
    <w:rsid w:val="5FF67529"/>
    <w:rsid w:val="6037544B"/>
    <w:rsid w:val="606F2E37"/>
    <w:rsid w:val="60874625"/>
    <w:rsid w:val="60BA67A8"/>
    <w:rsid w:val="60BB7E2A"/>
    <w:rsid w:val="60F17CF0"/>
    <w:rsid w:val="60F33A68"/>
    <w:rsid w:val="61554044"/>
    <w:rsid w:val="61630BEE"/>
    <w:rsid w:val="61CE1DDF"/>
    <w:rsid w:val="620B6B90"/>
    <w:rsid w:val="620C3034"/>
    <w:rsid w:val="621E68C3"/>
    <w:rsid w:val="624520A2"/>
    <w:rsid w:val="62812FEC"/>
    <w:rsid w:val="629B7F14"/>
    <w:rsid w:val="62BC7E8A"/>
    <w:rsid w:val="62D60F4C"/>
    <w:rsid w:val="62F67840"/>
    <w:rsid w:val="63253C81"/>
    <w:rsid w:val="632717A7"/>
    <w:rsid w:val="635972A1"/>
    <w:rsid w:val="6367429A"/>
    <w:rsid w:val="63780255"/>
    <w:rsid w:val="64715DE8"/>
    <w:rsid w:val="649E018F"/>
    <w:rsid w:val="64CD78C9"/>
    <w:rsid w:val="64F8164D"/>
    <w:rsid w:val="64F97173"/>
    <w:rsid w:val="65C459D3"/>
    <w:rsid w:val="65FD2C93"/>
    <w:rsid w:val="663A7A43"/>
    <w:rsid w:val="667967BE"/>
    <w:rsid w:val="66DC3F6C"/>
    <w:rsid w:val="66EA76BB"/>
    <w:rsid w:val="673152EA"/>
    <w:rsid w:val="674A015A"/>
    <w:rsid w:val="67DF67F6"/>
    <w:rsid w:val="684921C0"/>
    <w:rsid w:val="68701E42"/>
    <w:rsid w:val="688A2F04"/>
    <w:rsid w:val="68C301C4"/>
    <w:rsid w:val="69166546"/>
    <w:rsid w:val="694C1F68"/>
    <w:rsid w:val="69872FA0"/>
    <w:rsid w:val="698A5E4D"/>
    <w:rsid w:val="699E02E9"/>
    <w:rsid w:val="6A1D56B2"/>
    <w:rsid w:val="6A2B7DCF"/>
    <w:rsid w:val="6B0C5E52"/>
    <w:rsid w:val="6B3C600C"/>
    <w:rsid w:val="6B6A2B79"/>
    <w:rsid w:val="6B8D2F01"/>
    <w:rsid w:val="6C1D7BEB"/>
    <w:rsid w:val="6C6B4DFB"/>
    <w:rsid w:val="6C6B6BA9"/>
    <w:rsid w:val="6C7D68DC"/>
    <w:rsid w:val="6C847C6A"/>
    <w:rsid w:val="6C983716"/>
    <w:rsid w:val="6CF35B41"/>
    <w:rsid w:val="6D2F407A"/>
    <w:rsid w:val="6D4A4A10"/>
    <w:rsid w:val="6D505D9E"/>
    <w:rsid w:val="6E1A6AD8"/>
    <w:rsid w:val="6E34236A"/>
    <w:rsid w:val="6E7D7067"/>
    <w:rsid w:val="6E91041D"/>
    <w:rsid w:val="6EB56801"/>
    <w:rsid w:val="6F0219AD"/>
    <w:rsid w:val="6FBE16E5"/>
    <w:rsid w:val="6FF62C2D"/>
    <w:rsid w:val="704020FA"/>
    <w:rsid w:val="704936A5"/>
    <w:rsid w:val="705F4C76"/>
    <w:rsid w:val="706E310B"/>
    <w:rsid w:val="70A02B99"/>
    <w:rsid w:val="70DB3FF1"/>
    <w:rsid w:val="70F96E79"/>
    <w:rsid w:val="710C47A1"/>
    <w:rsid w:val="721675B7"/>
    <w:rsid w:val="72514A93"/>
    <w:rsid w:val="72556331"/>
    <w:rsid w:val="72AB41A3"/>
    <w:rsid w:val="72E129D7"/>
    <w:rsid w:val="73090EC9"/>
    <w:rsid w:val="735E1215"/>
    <w:rsid w:val="73DC038C"/>
    <w:rsid w:val="73E3171A"/>
    <w:rsid w:val="747E4F05"/>
    <w:rsid w:val="749869A9"/>
    <w:rsid w:val="749B6C40"/>
    <w:rsid w:val="74D80B53"/>
    <w:rsid w:val="74F2511E"/>
    <w:rsid w:val="751976C2"/>
    <w:rsid w:val="751D0C5C"/>
    <w:rsid w:val="75371D1E"/>
    <w:rsid w:val="75932CCC"/>
    <w:rsid w:val="759A04FF"/>
    <w:rsid w:val="75CD4B7B"/>
    <w:rsid w:val="762F067E"/>
    <w:rsid w:val="76DB492B"/>
    <w:rsid w:val="76F854DD"/>
    <w:rsid w:val="7702635B"/>
    <w:rsid w:val="77366005"/>
    <w:rsid w:val="773D3837"/>
    <w:rsid w:val="775748F9"/>
    <w:rsid w:val="77626DFA"/>
    <w:rsid w:val="778925D9"/>
    <w:rsid w:val="779E42D6"/>
    <w:rsid w:val="77BC29AE"/>
    <w:rsid w:val="77C67389"/>
    <w:rsid w:val="77FC724F"/>
    <w:rsid w:val="78120806"/>
    <w:rsid w:val="782D11B6"/>
    <w:rsid w:val="785B2A5D"/>
    <w:rsid w:val="786170B2"/>
    <w:rsid w:val="78715547"/>
    <w:rsid w:val="78B13B95"/>
    <w:rsid w:val="794F33AE"/>
    <w:rsid w:val="799040F2"/>
    <w:rsid w:val="79F20909"/>
    <w:rsid w:val="7A684727"/>
    <w:rsid w:val="7A951295"/>
    <w:rsid w:val="7AEF309B"/>
    <w:rsid w:val="7B1B79EC"/>
    <w:rsid w:val="7B2C39A7"/>
    <w:rsid w:val="7B2E5971"/>
    <w:rsid w:val="7B560554"/>
    <w:rsid w:val="7B8A691F"/>
    <w:rsid w:val="7CBC3809"/>
    <w:rsid w:val="7CCA16C9"/>
    <w:rsid w:val="7CE24C65"/>
    <w:rsid w:val="7CEA58C8"/>
    <w:rsid w:val="7D225061"/>
    <w:rsid w:val="7D567401"/>
    <w:rsid w:val="7D807FDA"/>
    <w:rsid w:val="7DC46119"/>
    <w:rsid w:val="7EC34622"/>
    <w:rsid w:val="7ECF2FC7"/>
    <w:rsid w:val="7EDB5E10"/>
    <w:rsid w:val="7EF23159"/>
    <w:rsid w:val="7F1135E0"/>
    <w:rsid w:val="7F651B7D"/>
    <w:rsid w:val="7F6C6A68"/>
    <w:rsid w:val="7F8A3392"/>
    <w:rsid w:val="7F9A1827"/>
    <w:rsid w:val="7FEE1B73"/>
  </w:rsids>
  <w:docVars>
    <w:docVar w:name="commondata" w:val="eyJoZGlkIjoiODY0MDI1OTZiYmFjNTliZDE3MjI4ZmUwZGMwMTkwYmE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DefaultParagraphFont">
    <w:name w:val="Default Paragraph Font"/>
    <w:semiHidden/>
    <w:rPr>
      <w:szCs w:val="20"/>
    </w:rPr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Footer">
    <w:name w:val="footer"/>
    <w:basedOn w:val="Normal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link w:val="Footer"/>
    <w:uiPriority w:val="99"/>
    <w:locked/>
    <w:rPr>
      <w:kern w:val="2"/>
      <w:sz w:val="18"/>
      <w:szCs w:val="20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Pr>
      <w:b/>
      <w:bCs/>
    </w:rPr>
  </w:style>
  <w:style w:type="character" w:styleId="PageNumber">
    <w:name w:val="page number"/>
    <w:basedOn w:val="DefaultParagraphFont"/>
    <w:uiPriority w:val="99"/>
  </w:style>
  <w:style w:type="paragraph" w:customStyle="1" w:styleId="Style6">
    <w:name w:val="_Style 6"/>
    <w:basedOn w:val="Normal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1">
    <w:name w:val="样式1"/>
    <w:basedOn w:val="Title"/>
    <w:next w:val="Normal"/>
  </w:style>
  <w:style w:type="paragraph" w:styleId="ListParagraph">
    <w:name w:val="List Paragraph"/>
    <w:basedOn w:val="Normal"/>
    <w:uiPriority w:val="99"/>
    <w:qFormat/>
    <w:pPr>
      <w:ind w:firstLine="420" w:firstLineChars="200"/>
    </w:pPr>
    <w:rPr>
      <w:rFonts w:ascii="Calibri" w:hAnsi="Calibri"/>
      <w:szCs w:val="22"/>
    </w:rPr>
  </w:style>
  <w:style w:type="paragraph" w:customStyle="1" w:styleId="Char3Char">
    <w:name w:val="Char3 Char"/>
    <w:basedOn w:val="Normal"/>
    <w:uiPriority w:val="99"/>
    <w:pPr>
      <w:widowControl/>
      <w:spacing w:line="300" w:lineRule="auto"/>
      <w:ind w:firstLine="200" w:firstLineChars="200"/>
    </w:pPr>
    <w:rPr>
      <w:szCs w:val="21"/>
    </w:rPr>
  </w:style>
  <w:style w:type="paragraph" w:customStyle="1" w:styleId="ListParagraph0">
    <w:name w:val="List Paragraph_0"/>
    <w:basedOn w:val="Normal"/>
    <w:pPr>
      <w:ind w:firstLine="420" w:firstLineChars="200"/>
    </w:pPr>
    <w:rPr>
      <w:rFonts w:ascii="Calibri" w:hAnsi="Calibri"/>
      <w:szCs w:val="22"/>
    </w:rPr>
  </w:style>
  <w:style w:type="table" w:customStyle="1" w:styleId="2">
    <w:name w:val="网格型2"/>
    <w:basedOn w:val="TableNormal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网格型1"/>
    <w:basedOn w:val="TableNormal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footer" Target="footer1.xml" /><Relationship Id="rId24" Type="http://schemas.openxmlformats.org/officeDocument/2006/relationships/footer" Target="footer2.xml" /><Relationship Id="rId25" Type="http://schemas.openxmlformats.org/officeDocument/2006/relationships/header" Target="header1.xml" /><Relationship Id="rId26" Type="http://schemas.openxmlformats.org/officeDocument/2006/relationships/footer" Target="footer3.xml" /><Relationship Id="rId27" Type="http://schemas.openxmlformats.org/officeDocument/2006/relationships/image" Target="media/image21.jpeg" /><Relationship Id="rId28" Type="http://schemas.openxmlformats.org/officeDocument/2006/relationships/numbering" Target="numbering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157257600</TotalTime>
  <Pages>8</Pages>
  <Words>3518</Words>
  <Characters>4333</Characters>
  <Application>Microsoft Office Word</Application>
  <DocSecurity>0</DocSecurity>
  <Lines>1</Lines>
  <Paragraphs>1</Paragraphs>
  <ScaleCrop>false</ScaleCrop>
  <Company>莲东小区</Company>
  <LinksUpToDate>false</LinksUpToDate>
  <CharactersWithSpaces>4680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龙岩莲东中学2015-2016学年第一学期第一次质量监测</dc:title>
  <dc:creator>微软用户</dc:creator>
  <cp:lastModifiedBy>伊唯姿</cp:lastModifiedBy>
  <cp:revision>2</cp:revision>
  <cp:lastPrinted>2019-03-19T08:29:00Z</cp:lastPrinted>
  <dcterms:created xsi:type="dcterms:W3CDTF">2019-03-18T02:37:00Z</dcterms:created>
  <dcterms:modified xsi:type="dcterms:W3CDTF">2022-10-27T09:54:00Z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