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28"/>
          <w:szCs w:val="36"/>
        </w:rPr>
      </w:pPr>
      <w:r>
        <w:rPr>
          <w:rFonts w:hint="eastAsia" w:ascii="黑体" w:hAnsi="黑体" w:eastAsia="黑体"/>
          <w:sz w:val="28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12242800</wp:posOffset>
            </wp:positionH>
            <wp:positionV relativeFrom="topMargin">
              <wp:posOffset>10401300</wp:posOffset>
            </wp:positionV>
            <wp:extent cx="342900" cy="457200"/>
            <wp:effectExtent l="0" t="0" r="0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28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11633200</wp:posOffset>
            </wp:positionV>
            <wp:extent cx="469900" cy="3429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28"/>
          <w:szCs w:val="36"/>
        </w:rPr>
        <w:t>2</w:t>
      </w:r>
      <w:r>
        <w:rPr>
          <w:rFonts w:ascii="黑体" w:hAnsi="黑体" w:eastAsia="黑体"/>
          <w:sz w:val="28"/>
          <w:szCs w:val="36"/>
        </w:rPr>
        <w:t>021</w:t>
      </w:r>
      <w:r>
        <w:rPr>
          <w:rFonts w:hint="eastAsia" w:ascii="黑体" w:hAnsi="黑体" w:eastAsia="黑体"/>
          <w:sz w:val="28"/>
          <w:szCs w:val="36"/>
        </w:rPr>
        <w:t>学年第二学期期末教学质量调研</w:t>
      </w:r>
    </w:p>
    <w:p>
      <w:pPr>
        <w:jc w:val="center"/>
        <w:rPr>
          <w:rFonts w:ascii="黑体" w:hAnsi="黑体" w:eastAsia="黑体"/>
          <w:sz w:val="28"/>
          <w:szCs w:val="36"/>
        </w:rPr>
      </w:pPr>
      <w:r>
        <w:rPr>
          <w:rFonts w:hint="eastAsia" w:ascii="黑体" w:hAnsi="黑体" w:eastAsia="黑体"/>
          <w:sz w:val="28"/>
          <w:szCs w:val="36"/>
        </w:rPr>
        <w:t>八年级语文参考答案及评分标准</w:t>
      </w:r>
    </w:p>
    <w:p>
      <w:pPr>
        <w:rPr>
          <w:rFonts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>一、积累（1</w:t>
      </w:r>
      <w:r>
        <w:rPr>
          <w:rFonts w:asciiTheme="minorEastAsia" w:hAnsiTheme="minorEastAsia"/>
          <w:b/>
          <w:bCs/>
        </w:rPr>
        <w:t>9</w:t>
      </w:r>
      <w:r>
        <w:rPr>
          <w:rFonts w:hint="eastAsia" w:asciiTheme="minorEastAsia" w:hAnsiTheme="minorEastAsia"/>
          <w:b/>
          <w:bCs/>
        </w:rPr>
        <w:t>分）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1.（1）① B   ② A  （2分，各1分）    （2） B （2分）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（3）在“生生不息”中加“的象征”或“的因素”等。（2分）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2.（1）①芳草鲜美  ②落英缤纷  ③皆若空游无所依  ④涵虚混太清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⑤水击三千里  </w:t>
      </w:r>
      <w:r>
        <w:rPr>
          <w:rFonts w:asciiTheme="minorEastAsia" w:hAnsiTheme="minorEastAsia"/>
        </w:rPr>
        <w:fldChar w:fldCharType="begin"/>
      </w:r>
      <w:r>
        <w:rPr>
          <w:rFonts w:asciiTheme="minorEastAsia" w:hAnsiTheme="minorEastAsia"/>
        </w:rPr>
        <w:instrText xml:space="preserve"> </w:instrText>
      </w:r>
      <w:r>
        <w:rPr>
          <w:rFonts w:hint="eastAsia" w:asciiTheme="minorEastAsia" w:hAnsiTheme="minorEastAsia"/>
        </w:rPr>
        <w:instrText xml:space="preserve">= 6 \* GB3</w:instrText>
      </w:r>
      <w:r>
        <w:rPr>
          <w:rFonts w:asciiTheme="minorEastAsia" w:hAnsiTheme="minorEastAsia"/>
        </w:rPr>
        <w:instrText xml:space="preserve"> </w:instrText>
      </w:r>
      <w:r>
        <w:rPr>
          <w:rFonts w:asciiTheme="minorEastAsia" w:hAnsiTheme="minorEastAsia"/>
        </w:rPr>
        <w:fldChar w:fldCharType="separate"/>
      </w:r>
      <w:r>
        <w:rPr>
          <w:rFonts w:hint="eastAsia" w:asciiTheme="minorEastAsia" w:hAnsiTheme="minorEastAsia"/>
        </w:rPr>
        <w:t>⑥</w:t>
      </w:r>
      <w:r>
        <w:rPr>
          <w:rFonts w:asciiTheme="minorEastAsia" w:hAnsiTheme="minorEastAsia"/>
        </w:rPr>
        <w:fldChar w:fldCharType="end"/>
      </w:r>
      <w:r>
        <w:rPr>
          <w:rFonts w:hint="eastAsia" w:asciiTheme="minorEastAsia" w:hAnsiTheme="minorEastAsia"/>
        </w:rPr>
        <w:t xml:space="preserve">抟扶摇而上者九万里  </w:t>
      </w:r>
      <w:r>
        <w:rPr>
          <w:rFonts w:asciiTheme="minorEastAsia" w:hAnsiTheme="minorEastAsia"/>
        </w:rPr>
        <w:fldChar w:fldCharType="begin"/>
      </w:r>
      <w:r>
        <w:rPr>
          <w:rFonts w:asciiTheme="minorEastAsia" w:hAnsiTheme="minorEastAsia"/>
        </w:rPr>
        <w:instrText xml:space="preserve"> </w:instrText>
      </w:r>
      <w:r>
        <w:rPr>
          <w:rFonts w:hint="eastAsia" w:asciiTheme="minorEastAsia" w:hAnsiTheme="minorEastAsia"/>
        </w:rPr>
        <w:instrText xml:space="preserve">= 7 \* GB3</w:instrText>
      </w:r>
      <w:r>
        <w:rPr>
          <w:rFonts w:asciiTheme="minorEastAsia" w:hAnsiTheme="minorEastAsia"/>
        </w:rPr>
        <w:instrText xml:space="preserve"> </w:instrText>
      </w:r>
      <w:r>
        <w:rPr>
          <w:rFonts w:asciiTheme="minorEastAsia" w:hAnsiTheme="minorEastAsia"/>
        </w:rPr>
        <w:fldChar w:fldCharType="separate"/>
      </w:r>
      <w:r>
        <w:rPr>
          <w:rFonts w:hint="eastAsia" w:asciiTheme="minorEastAsia" w:hAnsiTheme="minorEastAsia"/>
        </w:rPr>
        <w:t>⑦</w:t>
      </w:r>
      <w:r>
        <w:rPr>
          <w:rFonts w:asciiTheme="minorEastAsia" w:hAnsiTheme="minorEastAsia"/>
        </w:rPr>
        <w:fldChar w:fldCharType="end"/>
      </w:r>
      <w:r>
        <w:rPr>
          <w:rFonts w:asciiTheme="minorEastAsia" w:hAnsiTheme="minorEastAsia"/>
        </w:rPr>
        <w:t>窈窕淑女</w:t>
      </w:r>
      <w:r>
        <w:rPr>
          <w:rFonts w:hint="eastAsia" w:asciiTheme="minorEastAsia" w:hAnsiTheme="minorEastAsia"/>
        </w:rPr>
        <w:t xml:space="preserve">  </w:t>
      </w:r>
      <w:r>
        <w:rPr>
          <w:rFonts w:asciiTheme="minorEastAsia" w:hAnsiTheme="minorEastAsia"/>
        </w:rPr>
        <w:fldChar w:fldCharType="begin"/>
      </w:r>
      <w:r>
        <w:rPr>
          <w:rFonts w:asciiTheme="minorEastAsia" w:hAnsiTheme="minorEastAsia"/>
        </w:rPr>
        <w:instrText xml:space="preserve"> </w:instrText>
      </w:r>
      <w:r>
        <w:rPr>
          <w:rFonts w:hint="eastAsia" w:asciiTheme="minorEastAsia" w:hAnsiTheme="minorEastAsia"/>
        </w:rPr>
        <w:instrText xml:space="preserve">= 8 \* GB3</w:instrText>
      </w:r>
      <w:r>
        <w:rPr>
          <w:rFonts w:asciiTheme="minorEastAsia" w:hAnsiTheme="minorEastAsia"/>
        </w:rPr>
        <w:instrText xml:space="preserve"> </w:instrText>
      </w:r>
      <w:r>
        <w:rPr>
          <w:rFonts w:asciiTheme="minorEastAsia" w:hAnsiTheme="minorEastAsia"/>
        </w:rPr>
        <w:fldChar w:fldCharType="separate"/>
      </w:r>
      <w:r>
        <w:rPr>
          <w:rFonts w:hint="eastAsia" w:asciiTheme="minorEastAsia" w:hAnsiTheme="minorEastAsia"/>
        </w:rPr>
        <w:t>⑧</w:t>
      </w:r>
      <w:r>
        <w:rPr>
          <w:rFonts w:asciiTheme="minorEastAsia" w:hAnsiTheme="minorEastAsia"/>
        </w:rPr>
        <w:fldChar w:fldCharType="end"/>
      </w:r>
      <w:r>
        <w:rPr>
          <w:rFonts w:asciiTheme="minorEastAsia" w:hAnsiTheme="minorEastAsia"/>
        </w:rPr>
        <w:t>君子好逑（</w:t>
      </w:r>
      <w:r>
        <w:rPr>
          <w:rFonts w:hint="eastAsia" w:asciiTheme="minorEastAsia" w:hAnsiTheme="minorEastAsia"/>
        </w:rPr>
        <w:t>8分</w:t>
      </w:r>
      <w:r>
        <w:rPr>
          <w:rFonts w:asciiTheme="minorEastAsia" w:hAnsiTheme="minorEastAsia"/>
        </w:rPr>
        <w:t>）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（2）B项（1分），应改为“清静之地，片刻欢愉”（2分，大意符合即可，如有认为E项不准确，言之有理亦可，如改为“雎鸟合鸣，相依相恋”等）。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（3） C（2分）</w:t>
      </w:r>
    </w:p>
    <w:p>
      <w:pPr>
        <w:pStyle w:val="6"/>
        <w:numPr>
          <w:ilvl w:val="0"/>
          <w:numId w:val="1"/>
        </w:numPr>
        <w:ind w:firstLineChars="0"/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>阅读（5</w:t>
      </w:r>
      <w:r>
        <w:rPr>
          <w:rFonts w:asciiTheme="minorEastAsia" w:hAnsiTheme="minorEastAsia"/>
          <w:b/>
          <w:bCs/>
        </w:rPr>
        <w:t>6</w:t>
      </w:r>
      <w:r>
        <w:rPr>
          <w:rFonts w:hint="eastAsia" w:asciiTheme="minorEastAsia" w:hAnsiTheme="minorEastAsia"/>
          <w:b/>
          <w:bCs/>
        </w:rPr>
        <w:t>分）</w:t>
      </w:r>
    </w:p>
    <w:p>
      <w:pPr>
        <w:rPr>
          <w:rFonts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>（一）名著阅读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3. D（3分）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4.（1）示例：父亲从心理和精神等角度跟儿子交流，劝诫儿子要劳逸结合，放松精神，在艺术上少一点雕琢，多一点自然，不刻意求工。父亲亦师亦友，表达了对儿子深沉的爱。 </w:t>
      </w:r>
    </w:p>
    <w:p>
      <w:pPr>
        <w:ind w:firstLine="210" w:firstLine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（2）示例：母亲从父亲关怀爱护儿子不顾劳累的角度，希望儿子懂得并接受父亲的教导，用实际行动报答。表达了妻子对丈夫的心疼，对儿子殷切的期望。</w:t>
      </w:r>
    </w:p>
    <w:p>
      <w:pPr>
        <w:ind w:firstLine="210" w:firstLine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</w:t>
      </w:r>
      <w:r>
        <w:rPr>
          <w:rFonts w:asciiTheme="minorEastAsia" w:hAnsiTheme="minorEastAsia"/>
        </w:rPr>
        <w:t>6</w:t>
      </w:r>
      <w:r>
        <w:rPr>
          <w:rFonts w:hint="eastAsia" w:asciiTheme="minorEastAsia" w:hAnsiTheme="minorEastAsia"/>
        </w:rPr>
        <w:t>分，各3分）</w:t>
      </w:r>
    </w:p>
    <w:p>
      <w:pPr>
        <w:rPr>
          <w:b/>
          <w:bCs/>
        </w:rPr>
      </w:pPr>
      <w:r>
        <w:rPr>
          <w:rFonts w:hint="eastAsia"/>
          <w:b/>
          <w:bCs/>
        </w:rPr>
        <w:t>（二）文学作品阅读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5.第一次看虫，起初“我”觉得小虫到了指甲盖尽头，会一头栽下去，事实上，它从指头底部向手心爬去了；第二次看一只蜣螂把沉重的粪球滚到半坡上，“我”觉得无法过去，事实上，蜣螂把粪蛋滚到坡顶，就转身把它推了下去；第三次看一只蚂蚁搬一条比它大二十倍的干虫，“我”把附近一只闲转的蚂蚁抓过来帮忙，又伸手帮它，而事实上，蚂蚁也许只是想试试自己能不能把一条干虫搬过土块。（6分，一点2分，大意写出即可）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6.不能互换顺序。这三次经历一次比一次更突出了人的自以为是，教训一次比一次深刻，从而升华了文章的主题。（</w:t>
      </w:r>
      <w:r>
        <w:rPr>
          <w:rFonts w:asciiTheme="minorEastAsia" w:hAnsiTheme="minorEastAsia"/>
        </w:rPr>
        <w:t>3</w:t>
      </w:r>
      <w:r>
        <w:rPr>
          <w:rFonts w:hint="eastAsia" w:asciiTheme="minorEastAsia" w:hAnsiTheme="minorEastAsia"/>
        </w:rPr>
        <w:t>分，意对即可）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7.用拟人的笔触想象两只蚂蚁见面后互相商量的对话情景，运用叠词、短句，语言诙谐幽默，读来富有趣味。（</w:t>
      </w:r>
      <w:r>
        <w:rPr>
          <w:rFonts w:asciiTheme="minorEastAsia" w:hAnsiTheme="minorEastAsia"/>
        </w:rPr>
        <w:t>3</w:t>
      </w:r>
      <w:r>
        <w:rPr>
          <w:rFonts w:hint="eastAsia" w:asciiTheme="minorEastAsia" w:hAnsiTheme="minorEastAsia"/>
        </w:rPr>
        <w:t>分）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8.示例</w:t>
      </w:r>
      <w:r>
        <w:rPr>
          <w:rFonts w:asciiTheme="minorEastAsia" w:hAnsiTheme="minorEastAsia"/>
        </w:rPr>
        <w:t>:</w:t>
      </w:r>
      <w:r>
        <w:rPr>
          <w:rFonts w:hint="eastAsia" w:asciiTheme="minorEastAsia" w:hAnsiTheme="minorEastAsia"/>
        </w:rPr>
        <w:t xml:space="preserve"> 选择（2）。主语是“我”，承接前文。“我”这颗大脑袋，根本不了解蚂蚁小脑袋里的事，而“我”试图用自己的方式来体察虫子，反映了人们的自以为是。这个结尾提升了散文的意蕴。</w:t>
      </w:r>
      <w:r>
        <w:rPr>
          <w:rFonts w:asciiTheme="minorEastAsia" w:hAnsiTheme="minorEastAsia"/>
        </w:rPr>
        <w:t>[</w:t>
      </w:r>
      <w:r>
        <w:rPr>
          <w:rFonts w:hint="eastAsia" w:asciiTheme="minorEastAsia" w:hAnsiTheme="minorEastAsia"/>
        </w:rPr>
        <w:t>4分，言之成理即可。如选（1）最高得2分，选（3）最高得3分]</w:t>
      </w:r>
    </w:p>
    <w:p>
      <w:pPr>
        <w:rPr>
          <w:b/>
          <w:bCs/>
        </w:rPr>
      </w:pPr>
      <w:r>
        <w:rPr>
          <w:rFonts w:hint="eastAsia"/>
          <w:b/>
          <w:bCs/>
        </w:rPr>
        <w:t>（三）非文学作品阅读</w:t>
      </w:r>
    </w:p>
    <w:p>
      <w:pPr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9. C（3分）</w:t>
      </w:r>
    </w:p>
    <w:p>
      <w:pPr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10.示例：《白痴》的实体作品被购入后，制成了数字资产并拥有所有权，然后在一场直播中烧毁这副作品，最后这件数字版本作品以高价卖给了匿名买家。（4分，</w:t>
      </w:r>
    </w:p>
    <w:p>
      <w:pPr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11.元宇宙是一个映射和交互了现实世界的虚拟世界，是对现实世界数字化、虚拟化的过程，在科技的作用下让人们拓宽现实世界、沉浸其中的一种空间。</w:t>
      </w:r>
    </w:p>
    <w:p>
      <w:pPr>
        <w:ind w:firstLine="42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同意。虽然虚拟世界和现实世界不同，但是元宇宙是未来发展的趋势，融合了未来现实世界和虚拟世界，与现实世界有功能上的对应，而且比现实世界功能更强大，实现效率可能更高，可以拓宽现实世界的生活空间。所以，一切皆可元宇宙。</w:t>
      </w:r>
    </w:p>
    <w:p>
      <w:pPr>
        <w:ind w:firstLine="42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不同意。虽然元宇宙有实现的无限可能，但是，很多人在切换虚拟和现实时会感觉痛苦，元宇宙的货币会因为扩展导致特定主权国家的抵制，网络监管和自由会有矛盾，作为资本游戏，和现实世界的财富相匹配，游戏中不能实现真正的平等。</w:t>
      </w:r>
    </w:p>
    <w:p>
      <w:pPr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（6分，什么是元宇宙2分，同意或不同意，言之成理4分）</w:t>
      </w:r>
    </w:p>
    <w:p>
      <w:pPr>
        <w:rPr>
          <w:rFonts w:asciiTheme="majorEastAsia" w:hAnsiTheme="majorEastAsia" w:eastAsiaTheme="majorEastAsia"/>
          <w:b/>
          <w:bCs/>
        </w:rPr>
      </w:pPr>
      <w:r>
        <w:rPr>
          <w:rFonts w:hint="eastAsia" w:asciiTheme="majorEastAsia" w:hAnsiTheme="majorEastAsia" w:eastAsiaTheme="majorEastAsia"/>
          <w:b/>
          <w:bCs/>
        </w:rPr>
        <w:t>（四）古诗文阅读</w:t>
      </w:r>
    </w:p>
    <w:p>
      <w:pPr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12.选择③。仿佛能够抛弃名利，而不讨厌贫贱的生活了，表达了韩愈在失意落寞之后遇到区册的欣喜和对现实的达观心情。（</w:t>
      </w:r>
      <w:r>
        <w:rPr>
          <w:rFonts w:asciiTheme="majorEastAsia" w:hAnsiTheme="majorEastAsia" w:eastAsiaTheme="majorEastAsia"/>
        </w:rPr>
        <w:t>4</w:t>
      </w:r>
      <w:r>
        <w:rPr>
          <w:rFonts w:hint="eastAsia" w:asciiTheme="majorEastAsia" w:hAnsiTheme="majorEastAsia" w:eastAsiaTheme="majorEastAsia"/>
        </w:rPr>
        <w:t>分，选对2分，理由2分）</w:t>
      </w:r>
    </w:p>
    <w:p>
      <w:pPr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13. 是以宾客游从之士 / 无所为而至 / 愈待罪于斯 / 且半岁矣。（3分，各1分）</w:t>
      </w:r>
    </w:p>
    <w:p>
      <w:pPr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14.阳山自然环境：地处荒僻，山势险恶，虎豹出没，水流湍急，常有人发生意外；社会环境：村落荒疏，人们相貌怪异，与外界言语不通，文化落后。（</w:t>
      </w:r>
      <w:r>
        <w:rPr>
          <w:rFonts w:asciiTheme="majorEastAsia" w:hAnsiTheme="majorEastAsia" w:eastAsiaTheme="majorEastAsia"/>
        </w:rPr>
        <w:t>4</w:t>
      </w:r>
      <w:r>
        <w:rPr>
          <w:rFonts w:hint="eastAsia" w:asciiTheme="majorEastAsia" w:hAnsiTheme="majorEastAsia" w:eastAsiaTheme="majorEastAsia"/>
        </w:rPr>
        <w:t>分，各2分，用原文回答，内容全面也可给分）</w:t>
      </w:r>
    </w:p>
    <w:p>
      <w:pPr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15.示例：首联“哀猿啼鸣”以声写静，颔联“纤纤竹笋、艳艳杜鹃”以色写闲，有声有色，由远而近，也是诗人当时心境的外化表现，非常和谐。（</w:t>
      </w:r>
      <w:r>
        <w:rPr>
          <w:rFonts w:asciiTheme="majorEastAsia" w:hAnsiTheme="majorEastAsia" w:eastAsiaTheme="majorEastAsia"/>
        </w:rPr>
        <w:t>3</w:t>
      </w:r>
      <w:r>
        <w:rPr>
          <w:rFonts w:hint="eastAsia" w:asciiTheme="majorEastAsia" w:hAnsiTheme="majorEastAsia" w:eastAsiaTheme="majorEastAsia"/>
        </w:rPr>
        <w:t>分，能结合诗句简单分析，意思符合即可）</w:t>
      </w:r>
    </w:p>
    <w:p>
      <w:pPr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16. 韩愈在这荒蛮之地，竟遇到像区册这样文雅洒脱的读书人，令他振奋欣喜；读张十一的诗，“斗觉霜毛一半加”，则有无法掩藏的愤怨与悲愁。（</w:t>
      </w:r>
      <w:r>
        <w:rPr>
          <w:rFonts w:asciiTheme="majorEastAsia" w:hAnsiTheme="majorEastAsia" w:eastAsiaTheme="majorEastAsia"/>
        </w:rPr>
        <w:t>4</w:t>
      </w:r>
      <w:r>
        <w:rPr>
          <w:rFonts w:hint="eastAsia" w:asciiTheme="majorEastAsia" w:hAnsiTheme="majorEastAsia" w:eastAsiaTheme="majorEastAsia"/>
        </w:rPr>
        <w:t>分，各2分，大意写出即可）</w:t>
      </w:r>
    </w:p>
    <w:p>
      <w:pPr>
        <w:rPr>
          <w:rFonts w:asciiTheme="majorEastAsia" w:hAnsiTheme="majorEastAsia" w:eastAsiaTheme="majorEastAsia"/>
        </w:rPr>
      </w:pPr>
    </w:p>
    <w:p>
      <w:pPr>
        <w:rPr>
          <w:rFonts w:hint="eastAsia" w:asciiTheme="majorEastAsia" w:hAnsiTheme="majorEastAsia" w:eastAsiaTheme="majorEastAsia"/>
          <w:b/>
          <w:bCs/>
        </w:rPr>
      </w:pPr>
      <w:r>
        <w:rPr>
          <w:rFonts w:hint="eastAsia" w:asciiTheme="majorEastAsia" w:hAnsiTheme="majorEastAsia" w:eastAsiaTheme="majorEastAsia"/>
          <w:b/>
          <w:bCs/>
        </w:rPr>
        <w:t>三、写作（4</w:t>
      </w:r>
      <w:r>
        <w:rPr>
          <w:rFonts w:asciiTheme="majorEastAsia" w:hAnsiTheme="majorEastAsia" w:eastAsiaTheme="majorEastAsia"/>
          <w:b/>
          <w:bCs/>
        </w:rPr>
        <w:t>5</w:t>
      </w:r>
      <w:r>
        <w:rPr>
          <w:rFonts w:hint="eastAsia" w:asciiTheme="majorEastAsia" w:hAnsiTheme="majorEastAsia" w:eastAsiaTheme="majorEastAsia"/>
          <w:b/>
          <w:bCs/>
        </w:rPr>
        <w:t>分）</w:t>
      </w:r>
    </w:p>
    <w:p>
      <w:pPr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17. 提示：可以记叙或描写在某个节日时具体的一种风俗，也可以对某一风俗进行说明。</w:t>
      </w:r>
    </w:p>
    <w:p>
      <w:pPr>
        <w:ind w:firstLine="315" w:firstLineChars="15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（5分，风俗内容3分，语言通顺2分）</w:t>
      </w:r>
    </w:p>
    <w:p>
      <w:pPr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18.</w:t>
      </w:r>
      <w:r>
        <w:rPr>
          <w:rFonts w:hint="eastAsia" w:cs="Times New Roman" w:asciiTheme="majorEastAsia" w:hAnsiTheme="majorEastAsia" w:eastAsiaTheme="majorEastAsia"/>
          <w:szCs w:val="24"/>
        </w:rPr>
        <w:t>（</w:t>
      </w:r>
      <w:r>
        <w:rPr>
          <w:rFonts w:cs="Times New Roman" w:asciiTheme="majorEastAsia" w:hAnsiTheme="majorEastAsia" w:eastAsiaTheme="majorEastAsia"/>
          <w:szCs w:val="24"/>
        </w:rPr>
        <w:t>40</w:t>
      </w:r>
      <w:r>
        <w:rPr>
          <w:rFonts w:hint="eastAsia" w:cs="Times New Roman" w:asciiTheme="majorEastAsia" w:hAnsiTheme="majorEastAsia" w:eastAsiaTheme="majorEastAsia"/>
          <w:szCs w:val="24"/>
        </w:rPr>
        <w:t>分，分五等评分）</w:t>
      </w:r>
    </w:p>
    <w:p>
      <w:pPr>
        <w:rPr>
          <w:rFonts w:cs="Times New Roman" w:asciiTheme="majorEastAsia" w:hAnsiTheme="majorEastAsia" w:eastAsiaTheme="majorEastAsia"/>
          <w:szCs w:val="24"/>
        </w:rPr>
      </w:pPr>
      <w:r>
        <w:rPr>
          <w:rFonts w:cs="Times New Roman" w:asciiTheme="majorEastAsia" w:hAnsiTheme="majorEastAsia" w:eastAsiaTheme="majorEastAsia"/>
          <w:szCs w:val="24"/>
        </w:rPr>
        <w:t xml:space="preserve">   一等（35—40分）：立意深刻，中心突出，内容充实，结构严谨，语言通畅、生动。</w:t>
      </w:r>
    </w:p>
    <w:p>
      <w:pPr>
        <w:rPr>
          <w:rFonts w:cs="Times New Roman" w:asciiTheme="majorEastAsia" w:hAnsiTheme="majorEastAsia" w:eastAsiaTheme="majorEastAsia"/>
          <w:szCs w:val="24"/>
        </w:rPr>
      </w:pPr>
      <w:r>
        <w:rPr>
          <w:rFonts w:cs="Times New Roman" w:asciiTheme="majorEastAsia" w:hAnsiTheme="majorEastAsia" w:eastAsiaTheme="majorEastAsia"/>
          <w:szCs w:val="24"/>
        </w:rPr>
        <w:t xml:space="preserve">   二等（29—34分）：符合题意，中心明确，内容具体，结构完整，语言通顺。</w:t>
      </w:r>
    </w:p>
    <w:p>
      <w:pPr>
        <w:ind w:left="2100" w:hanging="2100" w:hangingChars="1000"/>
        <w:rPr>
          <w:rFonts w:cs="Times New Roman" w:asciiTheme="majorEastAsia" w:hAnsiTheme="majorEastAsia" w:eastAsiaTheme="majorEastAsia"/>
          <w:szCs w:val="24"/>
        </w:rPr>
      </w:pPr>
      <w:r>
        <w:rPr>
          <w:rFonts w:cs="Times New Roman" w:asciiTheme="majorEastAsia" w:hAnsiTheme="majorEastAsia" w:eastAsiaTheme="majorEastAsia"/>
          <w:szCs w:val="24"/>
        </w:rPr>
        <w:t xml:space="preserve">   三等（22—28分）：基本符合题意，中心尚明确，内容欠具体，结构完整，条理欠清楚，</w:t>
      </w:r>
      <w:r>
        <w:rPr>
          <w:rFonts w:hint="eastAsia" w:cs="Times New Roman" w:asciiTheme="majorEastAsia" w:hAnsiTheme="majorEastAsia" w:eastAsiaTheme="majorEastAsia"/>
          <w:szCs w:val="24"/>
        </w:rPr>
        <w:t xml:space="preserve"> </w:t>
      </w:r>
      <w:r>
        <w:rPr>
          <w:rFonts w:cs="Times New Roman" w:asciiTheme="majorEastAsia" w:hAnsiTheme="majorEastAsia" w:eastAsiaTheme="majorEastAsia"/>
          <w:szCs w:val="24"/>
        </w:rPr>
        <w:t xml:space="preserve">       语言欠通顺。</w:t>
      </w:r>
    </w:p>
    <w:p>
      <w:pPr>
        <w:rPr>
          <w:rFonts w:cs="Times New Roman" w:asciiTheme="majorEastAsia" w:hAnsiTheme="majorEastAsia" w:eastAsiaTheme="majorEastAsia"/>
          <w:szCs w:val="24"/>
        </w:rPr>
      </w:pPr>
      <w:r>
        <w:rPr>
          <w:rFonts w:cs="Times New Roman" w:asciiTheme="majorEastAsia" w:hAnsiTheme="majorEastAsia" w:eastAsiaTheme="majorEastAsia"/>
          <w:szCs w:val="24"/>
        </w:rPr>
        <w:t xml:space="preserve">   四等（16—21分）：不符合题意，中心不明确，内容空泛，结构欠完整，语病较多。</w:t>
      </w:r>
    </w:p>
    <w:p>
      <w:pPr>
        <w:rPr>
          <w:rFonts w:cs="Times New Roman" w:asciiTheme="majorEastAsia" w:hAnsiTheme="majorEastAsia" w:eastAsiaTheme="majorEastAsia"/>
          <w:szCs w:val="24"/>
        </w:rPr>
      </w:pPr>
      <w:r>
        <w:rPr>
          <w:rFonts w:cs="Times New Roman" w:asciiTheme="majorEastAsia" w:hAnsiTheme="majorEastAsia" w:eastAsiaTheme="majorEastAsia"/>
          <w:szCs w:val="24"/>
        </w:rPr>
        <w:t xml:space="preserve">   五等（15分以下）：感情不健康，或文理不通，或语病严重，或不足300字，不成篇。</w:t>
      </w:r>
    </w:p>
    <w:p>
      <w:pPr>
        <w:rPr>
          <w:rFonts w:cs="Times New Roman" w:asciiTheme="majorEastAsia" w:hAnsiTheme="majorEastAsia" w:eastAsiaTheme="majorEastAsia"/>
          <w:szCs w:val="24"/>
        </w:rPr>
      </w:pPr>
      <w:r>
        <w:rPr>
          <w:rFonts w:cs="Times New Roman" w:asciiTheme="majorEastAsia" w:hAnsiTheme="majorEastAsia" w:eastAsiaTheme="majorEastAsia"/>
          <w:szCs w:val="24"/>
        </w:rPr>
        <w:t xml:space="preserve">   说明：① 有创意，如见解新颖、材料新鲜、结构精巧，酌加3-5分。</w:t>
      </w:r>
    </w:p>
    <w:p>
      <w:pPr>
        <w:rPr>
          <w:rFonts w:cs="Times New Roman" w:asciiTheme="majorEastAsia" w:hAnsiTheme="majorEastAsia" w:eastAsiaTheme="majorEastAsia"/>
          <w:szCs w:val="24"/>
        </w:rPr>
      </w:pPr>
      <w:r>
        <w:rPr>
          <w:rFonts w:cs="Times New Roman" w:asciiTheme="majorEastAsia" w:hAnsiTheme="majorEastAsia" w:eastAsiaTheme="majorEastAsia"/>
          <w:szCs w:val="24"/>
        </w:rPr>
        <w:t xml:space="preserve">         ② 书写清楚美观者，酌加1-3分；书写潦草、字迹难辨者，酌扣1-3分。</w:t>
      </w:r>
    </w:p>
    <w:p>
      <w:pPr>
        <w:rPr>
          <w:rFonts w:cs="Times New Roman" w:asciiTheme="majorEastAsia" w:hAnsiTheme="majorEastAsia" w:eastAsiaTheme="majorEastAsia"/>
          <w:szCs w:val="24"/>
        </w:rPr>
      </w:pPr>
      <w:r>
        <w:rPr>
          <w:rFonts w:cs="Times New Roman" w:asciiTheme="majorEastAsia" w:hAnsiTheme="majorEastAsia" w:eastAsiaTheme="majorEastAsia"/>
          <w:szCs w:val="24"/>
        </w:rPr>
        <w:t xml:space="preserve">         ③ 错别字3个扣1分（重错的不计）。</w:t>
      </w:r>
    </w:p>
    <w:p>
      <w:pPr>
        <w:rPr>
          <w:rFonts w:cs="Times New Roman" w:asciiTheme="majorEastAsia" w:hAnsiTheme="majorEastAsia" w:eastAsiaTheme="majorEastAsia"/>
          <w:szCs w:val="24"/>
        </w:rPr>
      </w:pPr>
      <w:r>
        <w:rPr>
          <w:rFonts w:cs="Times New Roman" w:asciiTheme="majorEastAsia" w:hAnsiTheme="majorEastAsia" w:eastAsiaTheme="majorEastAsia"/>
          <w:szCs w:val="24"/>
        </w:rPr>
        <w:t xml:space="preserve">         ④ 300字以上600字以下者，降等给分。</w:t>
      </w:r>
    </w:p>
    <w:p>
      <w:pPr>
        <w:rPr>
          <w:rFonts w:asciiTheme="majorEastAsia" w:hAnsiTheme="majorEastAsia" w:eastAsiaTheme="majorEastAsi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09B5"/>
    <w:multiLevelType w:val="multilevel"/>
    <w:tmpl w:val="01A709B5"/>
    <w:lvl w:ilvl="0" w:tentative="0">
      <w:start w:val="2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0AC"/>
    <w:rsid w:val="000024B4"/>
    <w:rsid w:val="00135431"/>
    <w:rsid w:val="00192F58"/>
    <w:rsid w:val="001E46F5"/>
    <w:rsid w:val="0029564F"/>
    <w:rsid w:val="002F73EC"/>
    <w:rsid w:val="00301179"/>
    <w:rsid w:val="00327FCA"/>
    <w:rsid w:val="00356E2B"/>
    <w:rsid w:val="0039433D"/>
    <w:rsid w:val="003C0136"/>
    <w:rsid w:val="003F20AC"/>
    <w:rsid w:val="00401294"/>
    <w:rsid w:val="004151FC"/>
    <w:rsid w:val="00470C50"/>
    <w:rsid w:val="004938F8"/>
    <w:rsid w:val="004C6849"/>
    <w:rsid w:val="004F5C38"/>
    <w:rsid w:val="005331C7"/>
    <w:rsid w:val="00641A31"/>
    <w:rsid w:val="0065506D"/>
    <w:rsid w:val="006917EE"/>
    <w:rsid w:val="00713C59"/>
    <w:rsid w:val="00771F97"/>
    <w:rsid w:val="00796D4D"/>
    <w:rsid w:val="007A7FE3"/>
    <w:rsid w:val="007C19BE"/>
    <w:rsid w:val="00820A9F"/>
    <w:rsid w:val="0083067C"/>
    <w:rsid w:val="00852AF1"/>
    <w:rsid w:val="008C172B"/>
    <w:rsid w:val="0093431B"/>
    <w:rsid w:val="009571B5"/>
    <w:rsid w:val="0098253F"/>
    <w:rsid w:val="00AC2B0C"/>
    <w:rsid w:val="00AD3792"/>
    <w:rsid w:val="00B10C85"/>
    <w:rsid w:val="00B45254"/>
    <w:rsid w:val="00B4622C"/>
    <w:rsid w:val="00B804D4"/>
    <w:rsid w:val="00BA3187"/>
    <w:rsid w:val="00C02FC6"/>
    <w:rsid w:val="00C12EFF"/>
    <w:rsid w:val="00C2523C"/>
    <w:rsid w:val="00D462B4"/>
    <w:rsid w:val="00DD4848"/>
    <w:rsid w:val="00DE1422"/>
    <w:rsid w:val="00EA14ED"/>
    <w:rsid w:val="00EF387D"/>
    <w:rsid w:val="00F33823"/>
    <w:rsid w:val="00F50020"/>
    <w:rsid w:val="00F93A1A"/>
    <w:rsid w:val="00FE70C5"/>
    <w:rsid w:val="00FE7BDF"/>
    <w:rsid w:val="6D8C3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327</Words>
  <Characters>1864</Characters>
  <Lines>15</Lines>
  <Paragraphs>4</Paragraphs>
  <TotalTime>0</TotalTime>
  <ScaleCrop>false</ScaleCrop>
  <LinksUpToDate>false</LinksUpToDate>
  <CharactersWithSpaces>2187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2022-06-27T14:29:00Z</dcterms:created>
  <dc:creator>397729659@qq.com</dc:creator>
  <cp:lastModifiedBy>Administrator</cp:lastModifiedBy>
  <dcterms:modified xsi:type="dcterms:W3CDTF">2022-11-04T02:05:54Z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