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tbl>
      <w:tblPr>
        <w:tblStyle w:val="TableNormal"/>
        <w:tblW w:w="5008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22"/>
        <w:gridCol w:w="1395"/>
        <w:gridCol w:w="731"/>
        <w:gridCol w:w="1028"/>
        <w:gridCol w:w="738"/>
        <w:gridCol w:w="738"/>
        <w:gridCol w:w="907"/>
        <w:gridCol w:w="918"/>
      </w:tblGrid>
      <w:tr>
        <w:tblPrEx>
          <w:tblW w:w="5008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CCCCCC"/>
            <w:vAlign w:val="center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5" type="#_x0000_t75" style="width:30pt;height:25pt;margin-top:814pt;margin-left:945pt;mso-position-horizontal-relative:page;mso-position-vertical-relative:top-margin-area;position:absolute;z-index:251658240">
                  <v:imagedata r:id="rId4" o:title=""/>
                  <o:lock v:ext="edit" aspectratio="t"/>
                </v:shape>
              </w:pict>
            </w:r>
            <w:r>
              <w:rPr>
                <w:sz w:val="21"/>
                <w:szCs w:val="21"/>
              </w:rPr>
              <w:br w:type="page"/>
            </w:r>
            <w:r>
              <w:rPr>
                <w:rFonts w:hint="eastAsia"/>
                <w:sz w:val="21"/>
                <w:szCs w:val="21"/>
              </w:rPr>
              <w:t>课程基本信息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/>
        </w:trPr>
        <w:tc>
          <w:tcPr>
            <w:tcW w:w="1220" w:type="pct"/>
            <w:gridSpan w:val="2"/>
            <w:shd w:val="clear" w:color="auto" w:fill="auto"/>
            <w:vAlign w:val="center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课例编号</w:t>
            </w:r>
          </w:p>
        </w:tc>
        <w:tc>
          <w:tcPr>
            <w:tcW w:w="817" w:type="pct"/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学科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英语</w:t>
            </w:r>
          </w:p>
        </w:tc>
        <w:tc>
          <w:tcPr>
            <w:tcW w:w="43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43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初一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学期</w:t>
            </w:r>
          </w:p>
        </w:tc>
        <w:tc>
          <w:tcPr>
            <w:tcW w:w="53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秋季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/>
        </w:trPr>
        <w:tc>
          <w:tcPr>
            <w:tcW w:w="1220" w:type="pct"/>
            <w:gridSpan w:val="2"/>
            <w:shd w:val="clear" w:color="auto" w:fill="auto"/>
            <w:vAlign w:val="center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课题</w:t>
            </w:r>
          </w:p>
        </w:tc>
        <w:tc>
          <w:tcPr>
            <w:tcW w:w="3779" w:type="pct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U</w:t>
            </w:r>
            <w:r>
              <w:rPr>
                <w:rFonts w:ascii="Times New Roman" w:hAnsi="Times New Roman" w:hint="eastAsia"/>
                <w:sz w:val="21"/>
                <w:szCs w:val="21"/>
              </w:rPr>
              <w:t>4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Lesson </w:t>
            </w:r>
            <w:r>
              <w:rPr>
                <w:rFonts w:ascii="Times New Roman" w:hAnsi="Times New Roman" w:hint="eastAsia"/>
                <w:sz w:val="21"/>
                <w:szCs w:val="21"/>
              </w:rPr>
              <w:t>12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 w:val="21"/>
                <w:szCs w:val="21"/>
              </w:rPr>
              <w:t>China</w:t>
            </w:r>
            <w:r>
              <w:rPr>
                <w:rFonts w:ascii="Times New Roman" w:hAnsi="Times New Roman"/>
                <w:sz w:val="21"/>
                <w:szCs w:val="21"/>
              </w:rPr>
              <w:t>’</w:t>
            </w:r>
            <w:r>
              <w:rPr>
                <w:rFonts w:ascii="Times New Roman" w:hAnsi="Times New Roman" w:hint="eastAsia"/>
                <w:sz w:val="21"/>
                <w:szCs w:val="21"/>
              </w:rPr>
              <w:t>s Got Talent 2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pct"/>
            <w:gridSpan w:val="2"/>
            <w:shd w:val="clear" w:color="auto" w:fill="auto"/>
            <w:vAlign w:val="center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教科书</w:t>
            </w:r>
          </w:p>
        </w:tc>
        <w:tc>
          <w:tcPr>
            <w:tcW w:w="3779" w:type="pct"/>
            <w:gridSpan w:val="7"/>
            <w:shd w:val="clear" w:color="auto" w:fill="auto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书名：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英语                             </w:t>
            </w:r>
          </w:p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出版社：北京师范大学出版社       出版日期：</w:t>
            </w:r>
            <w:r>
              <w:rPr>
                <w:rFonts w:ascii="Times New Roman" w:hAnsi="Times New Roman"/>
                <w:sz w:val="21"/>
                <w:szCs w:val="21"/>
              </w:rPr>
              <w:t>2014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tcBorders>
              <w:right w:val="single" w:sz="4" w:space="0" w:color="auto"/>
            </w:tcBorders>
            <w:shd w:val="clear" w:color="auto" w:fill="CCCCCC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教学人员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0" w:type="pct"/>
            <w:gridSpan w:val="2"/>
          </w:tcPr>
          <w:p>
            <w:pPr>
              <w:ind w:firstLine="0" w:firstLineChars="0"/>
              <w:rPr>
                <w:sz w:val="21"/>
                <w:szCs w:val="21"/>
              </w:rPr>
            </w:pPr>
          </w:p>
        </w:tc>
        <w:tc>
          <w:tcPr>
            <w:tcW w:w="817" w:type="pct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2961" w:type="pct"/>
            <w:gridSpan w:val="6"/>
            <w:tcBorders>
              <w:right w:val="single" w:sz="4" w:space="0" w:color="auto"/>
            </w:tcBorders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/>
        </w:trPr>
        <w:tc>
          <w:tcPr>
            <w:tcW w:w="1220" w:type="pct"/>
            <w:gridSpan w:val="2"/>
          </w:tcPr>
          <w:p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授课教师</w:t>
            </w:r>
          </w:p>
        </w:tc>
        <w:tc>
          <w:tcPr>
            <w:tcW w:w="817" w:type="pct"/>
          </w:tcPr>
          <w:p>
            <w:pPr>
              <w:ind w:firstLine="0" w:firstLineChars="0"/>
              <w:rPr>
                <w:sz w:val="21"/>
                <w:szCs w:val="21"/>
              </w:rPr>
            </w:pPr>
          </w:p>
        </w:tc>
        <w:tc>
          <w:tcPr>
            <w:tcW w:w="2961" w:type="pct"/>
            <w:gridSpan w:val="6"/>
          </w:tcPr>
          <w:p>
            <w:pPr>
              <w:ind w:firstLine="0" w:firstLineChars="0"/>
              <w:rPr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shd w:val="clear" w:color="auto" w:fill="D9D9D9"/>
          </w:tcPr>
          <w:p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教学目标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教学目标：</w:t>
            </w:r>
          </w:p>
          <w:p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本课结束时，学生能够：</w:t>
            </w:r>
          </w:p>
          <w:p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复习巩固与谈论个人技能信息的词汇和句型；</w:t>
            </w:r>
          </w:p>
          <w:p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运用情态动词can谈论个人技能。</w:t>
            </w:r>
          </w:p>
          <w:p>
            <w:pPr>
              <w:ind w:firstLine="420"/>
              <w:rPr>
                <w:sz w:val="21"/>
                <w:szCs w:val="21"/>
              </w:rPr>
            </w:pPr>
          </w:p>
          <w:p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教学重点：</w:t>
            </w:r>
          </w:p>
          <w:p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复习巩固与谈论个人技能信息的词汇和句型。</w:t>
            </w:r>
          </w:p>
          <w:p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教学难点：</w:t>
            </w:r>
          </w:p>
          <w:p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运用情态动词can谈论个人技能。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9"/>
            <w:shd w:val="clear" w:color="auto" w:fill="D9D9D9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教学过程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89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教学环节</w:t>
            </w:r>
          </w:p>
        </w:tc>
        <w:tc>
          <w:tcPr>
            <w:tcW w:w="3779" w:type="pct"/>
            <w:gridSpan w:val="7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主要师生活动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</w:trPr>
        <w:tc>
          <w:tcPr>
            <w:tcW w:w="32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5</w:t>
            </w:r>
            <w:r>
              <w:rPr>
                <w:rFonts w:ascii="Times New Roman" w:hAnsi="Times New Roman"/>
                <w:sz w:val="21"/>
                <w:szCs w:val="21"/>
              </w:rPr>
              <w:t>’</w:t>
            </w:r>
          </w:p>
        </w:tc>
        <w:tc>
          <w:tcPr>
            <w:tcW w:w="89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Vocabulary revision</w:t>
            </w:r>
          </w:p>
        </w:tc>
        <w:tc>
          <w:tcPr>
            <w:tcW w:w="3779" w:type="pct"/>
            <w:gridSpan w:val="7"/>
            <w:vAlign w:val="center"/>
          </w:tcPr>
          <w:p>
            <w:pPr>
              <w:ind w:firstLine="0" w:firstLineChars="0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T </w:t>
            </w:r>
            <w:r>
              <w:rPr>
                <w:rFonts w:ascii="Times New Roman" w:hAnsi="Times New Roman" w:hint="eastAsia"/>
                <w:sz w:val="21"/>
              </w:rPr>
              <w:t>leads Ss to review the new words of this lesson</w:t>
            </w:r>
            <w:r>
              <w:rPr>
                <w:rFonts w:ascii="Times New Roman" w:hAnsi="Times New Roman"/>
                <w:sz w:val="21"/>
              </w:rPr>
              <w:t>.</w:t>
            </w:r>
          </w:p>
          <w:p>
            <w:pPr>
              <w:ind w:firstLine="0" w:firstLineChars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</w:rPr>
              <w:t>T guides Ss to match the words with the correct pictures or meanings.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</w:trPr>
        <w:tc>
          <w:tcPr>
            <w:tcW w:w="32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10</w:t>
            </w:r>
            <w:r>
              <w:rPr>
                <w:rFonts w:ascii="Times New Roman" w:hAnsi="Times New Roman"/>
                <w:sz w:val="21"/>
                <w:szCs w:val="21"/>
              </w:rPr>
              <w:t>’</w:t>
            </w:r>
          </w:p>
        </w:tc>
        <w:tc>
          <w:tcPr>
            <w:tcW w:w="89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 xml:space="preserve"> Grammar</w:t>
            </w:r>
          </w:p>
        </w:tc>
        <w:tc>
          <w:tcPr>
            <w:tcW w:w="3779" w:type="pct"/>
            <w:gridSpan w:val="7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T leads Ss to 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read the passage of Lesson 12.</w:t>
            </w:r>
          </w:p>
          <w:p>
            <w:pPr>
              <w:ind w:firstLine="0" w:firstLineChars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 xml:space="preserve">T elicits 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“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can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”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 xml:space="preserve">. </w:t>
            </w:r>
          </w:p>
          <w:p>
            <w:pPr>
              <w:ind w:firstLine="0" w:firstLineChars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 xml:space="preserve">T leads Ss to learn the 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usage of “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can</w:t>
            </w:r>
            <w:r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”.</w:t>
            </w:r>
          </w:p>
          <w:p>
            <w:pPr>
              <w:ind w:firstLine="0" w:firstLineChars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T guides Ss to complete the sentences with the correct words.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</w:trPr>
        <w:tc>
          <w:tcPr>
            <w:tcW w:w="32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’</w:t>
            </w:r>
          </w:p>
        </w:tc>
        <w:tc>
          <w:tcPr>
            <w:tcW w:w="89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Speaking</w:t>
            </w:r>
          </w:p>
        </w:tc>
        <w:tc>
          <w:tcPr>
            <w:tcW w:w="3779" w:type="pct"/>
            <w:gridSpan w:val="7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 w:eastAsiaTheme="minorEastAsia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 xml:space="preserve">T guides Ss to talk about abilities. </w:t>
            </w:r>
          </w:p>
        </w:tc>
      </w:tr>
      <w:tr>
        <w:tblPrEx>
          <w:tblW w:w="5008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</w:trPr>
        <w:tc>
          <w:tcPr>
            <w:tcW w:w="32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</w:rPr>
              <w:t>’</w:t>
            </w:r>
          </w:p>
        </w:tc>
        <w:tc>
          <w:tcPr>
            <w:tcW w:w="89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Pronunciation</w:t>
            </w:r>
          </w:p>
        </w:tc>
        <w:tc>
          <w:tcPr>
            <w:tcW w:w="3779" w:type="pct"/>
            <w:gridSpan w:val="7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T leads Ss to listen and follow the words to the correct circle.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tbl>
      <w:tblPr>
        <w:tblStyle w:val="TableNormal"/>
        <w:tblW w:w="5008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22"/>
        <w:gridCol w:w="6455"/>
      </w:tblGrid>
      <w:tr>
        <w:tblPrEx>
          <w:tblW w:w="5008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</w:trPr>
        <w:tc>
          <w:tcPr>
            <w:tcW w:w="32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1’</w:t>
            </w:r>
          </w:p>
        </w:tc>
        <w:tc>
          <w:tcPr>
            <w:tcW w:w="892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Homework </w:t>
            </w:r>
          </w:p>
        </w:tc>
        <w:tc>
          <w:tcPr>
            <w:tcW w:w="3779" w:type="pct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T assigns homework to Ss.</w:t>
            </w:r>
          </w:p>
        </w:tc>
      </w:tr>
    </w:tbl>
    <w:p/>
    <w:sectPr>
      <w:type w:val="nextPage"/>
      <w:pgSz w:w="11906" w:h="16838"/>
      <w:pgMar w:top="1440" w:right="1800" w:bottom="1440" w:left="1800" w:header="851" w:footer="992" w:gutter="0"/>
      <w:pgNumType w:start="2"/>
      <w:cols w:num="1" w:space="425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20"/>
    <w:rsid w:val="000337D0"/>
    <w:rsid w:val="000339E1"/>
    <w:rsid w:val="00034044"/>
    <w:rsid w:val="000408C1"/>
    <w:rsid w:val="000943BE"/>
    <w:rsid w:val="000D06B1"/>
    <w:rsid w:val="000D151A"/>
    <w:rsid w:val="000F3C1A"/>
    <w:rsid w:val="00100888"/>
    <w:rsid w:val="0017348E"/>
    <w:rsid w:val="001831CC"/>
    <w:rsid w:val="001B5F15"/>
    <w:rsid w:val="001D40CD"/>
    <w:rsid w:val="00230AC7"/>
    <w:rsid w:val="00253F61"/>
    <w:rsid w:val="002675CC"/>
    <w:rsid w:val="00280FF9"/>
    <w:rsid w:val="00284F22"/>
    <w:rsid w:val="002A0EFD"/>
    <w:rsid w:val="002F3D5A"/>
    <w:rsid w:val="002F7670"/>
    <w:rsid w:val="00303242"/>
    <w:rsid w:val="0030535D"/>
    <w:rsid w:val="00381556"/>
    <w:rsid w:val="003B51A7"/>
    <w:rsid w:val="003C0C79"/>
    <w:rsid w:val="003E1CA7"/>
    <w:rsid w:val="004120A2"/>
    <w:rsid w:val="00413D2B"/>
    <w:rsid w:val="004151FC"/>
    <w:rsid w:val="004254C3"/>
    <w:rsid w:val="0045151A"/>
    <w:rsid w:val="004517D0"/>
    <w:rsid w:val="0045484E"/>
    <w:rsid w:val="00455121"/>
    <w:rsid w:val="00482A96"/>
    <w:rsid w:val="004940C7"/>
    <w:rsid w:val="004A258E"/>
    <w:rsid w:val="004B1447"/>
    <w:rsid w:val="004B269F"/>
    <w:rsid w:val="004B7876"/>
    <w:rsid w:val="004D1AC6"/>
    <w:rsid w:val="004E37DC"/>
    <w:rsid w:val="004F14E6"/>
    <w:rsid w:val="0050057D"/>
    <w:rsid w:val="0051355A"/>
    <w:rsid w:val="00513BA0"/>
    <w:rsid w:val="00531A1C"/>
    <w:rsid w:val="00556AEB"/>
    <w:rsid w:val="00593EBA"/>
    <w:rsid w:val="005B2D1F"/>
    <w:rsid w:val="005D602F"/>
    <w:rsid w:val="00626AD3"/>
    <w:rsid w:val="00674CE4"/>
    <w:rsid w:val="0069470A"/>
    <w:rsid w:val="006A52E5"/>
    <w:rsid w:val="006D23C8"/>
    <w:rsid w:val="006D42D6"/>
    <w:rsid w:val="006F0613"/>
    <w:rsid w:val="006F4DE1"/>
    <w:rsid w:val="0072195F"/>
    <w:rsid w:val="00781B03"/>
    <w:rsid w:val="00795831"/>
    <w:rsid w:val="007A517F"/>
    <w:rsid w:val="007B388C"/>
    <w:rsid w:val="008311EA"/>
    <w:rsid w:val="00832176"/>
    <w:rsid w:val="00846869"/>
    <w:rsid w:val="00873437"/>
    <w:rsid w:val="008A385F"/>
    <w:rsid w:val="008B5954"/>
    <w:rsid w:val="008D665A"/>
    <w:rsid w:val="008D7059"/>
    <w:rsid w:val="008E105D"/>
    <w:rsid w:val="00906072"/>
    <w:rsid w:val="00922915"/>
    <w:rsid w:val="00925660"/>
    <w:rsid w:val="00925A34"/>
    <w:rsid w:val="00951542"/>
    <w:rsid w:val="0098107F"/>
    <w:rsid w:val="0099197F"/>
    <w:rsid w:val="00995D95"/>
    <w:rsid w:val="009A7F92"/>
    <w:rsid w:val="009D5725"/>
    <w:rsid w:val="00A82A5E"/>
    <w:rsid w:val="00A97CBB"/>
    <w:rsid w:val="00AE399E"/>
    <w:rsid w:val="00B03208"/>
    <w:rsid w:val="00B065CD"/>
    <w:rsid w:val="00B2585D"/>
    <w:rsid w:val="00B3242F"/>
    <w:rsid w:val="00B74AB3"/>
    <w:rsid w:val="00B9098E"/>
    <w:rsid w:val="00BA09B5"/>
    <w:rsid w:val="00BF5F1F"/>
    <w:rsid w:val="00C02FC6"/>
    <w:rsid w:val="00C126AF"/>
    <w:rsid w:val="00C13876"/>
    <w:rsid w:val="00C24525"/>
    <w:rsid w:val="00C3406F"/>
    <w:rsid w:val="00C35F55"/>
    <w:rsid w:val="00C451CE"/>
    <w:rsid w:val="00C70277"/>
    <w:rsid w:val="00C72CE9"/>
    <w:rsid w:val="00C8204B"/>
    <w:rsid w:val="00C85C9C"/>
    <w:rsid w:val="00CC5DE9"/>
    <w:rsid w:val="00CD15E0"/>
    <w:rsid w:val="00CE6E37"/>
    <w:rsid w:val="00CE73B1"/>
    <w:rsid w:val="00CF5CCC"/>
    <w:rsid w:val="00D01067"/>
    <w:rsid w:val="00D02241"/>
    <w:rsid w:val="00D31495"/>
    <w:rsid w:val="00D44B05"/>
    <w:rsid w:val="00D53919"/>
    <w:rsid w:val="00D56B8B"/>
    <w:rsid w:val="00D710E1"/>
    <w:rsid w:val="00D9752B"/>
    <w:rsid w:val="00D97A68"/>
    <w:rsid w:val="00DA295C"/>
    <w:rsid w:val="00DC7EC9"/>
    <w:rsid w:val="00DE5987"/>
    <w:rsid w:val="00DF0A47"/>
    <w:rsid w:val="00E17D8E"/>
    <w:rsid w:val="00E4496B"/>
    <w:rsid w:val="00E5787B"/>
    <w:rsid w:val="00E8347B"/>
    <w:rsid w:val="00EC3A20"/>
    <w:rsid w:val="00ED5464"/>
    <w:rsid w:val="00EF2FC0"/>
    <w:rsid w:val="00F065E0"/>
    <w:rsid w:val="00F74BBC"/>
    <w:rsid w:val="00F7530B"/>
    <w:rsid w:val="00F80D64"/>
    <w:rsid w:val="00F878E3"/>
    <w:rsid w:val="00F9091E"/>
    <w:rsid w:val="00FA79CE"/>
    <w:rsid w:val="00FC6BB8"/>
    <w:rsid w:val="00FF39D5"/>
    <w:rsid w:val="00FF3BB4"/>
    <w:rsid w:val="04A02C66"/>
    <w:rsid w:val="04B7667A"/>
    <w:rsid w:val="09B62032"/>
    <w:rsid w:val="1527461B"/>
    <w:rsid w:val="1F3A1203"/>
    <w:rsid w:val="249C22B2"/>
    <w:rsid w:val="274F5E83"/>
    <w:rsid w:val="29C21425"/>
    <w:rsid w:val="363C6FBD"/>
    <w:rsid w:val="39425F95"/>
    <w:rsid w:val="3B9B41A0"/>
    <w:rsid w:val="527E66CA"/>
    <w:rsid w:val="5ED32C56"/>
    <w:rsid w:val="603A20A4"/>
    <w:rsid w:val="60940D36"/>
    <w:rsid w:val="625B2BAA"/>
    <w:rsid w:val="7A60228C"/>
    <w:rsid w:val="7B9B636F"/>
    <w:rsid w:val="7CEB0FDD"/>
  </w:rsids>
  <w:docVars>
    <w:docVar w:name="commondata" w:val="eyJoZGlkIjoiNjQyZmNkNTJmMWJhNTEzODFlNGYwNDc2MWQ4MGQ1ZD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360" w:lineRule="auto"/>
      <w:ind w:firstLine="480" w:firstLineChars="200"/>
      <w:jc w:val="both"/>
    </w:pPr>
    <w:rPr>
      <w:rFonts w:ascii="宋体" w:eastAsia="宋体" w:hAnsi="宋体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宋体" w:eastAsia="宋体" w:hAnsi="宋体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