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sz w:val="21"/>
        </w:rPr>
      </w:pPr>
      <w:r>
        <w:rPr>
          <w:rFonts w:ascii="宋体" w:hAnsi="宋体" w:eastAsia="宋体" w:cs="宋体"/>
          <w:b/>
          <w:sz w:val="21"/>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11468100</wp:posOffset>
            </wp:positionV>
            <wp:extent cx="457200" cy="355600"/>
            <wp:effectExtent l="0" t="0" r="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457200" cy="355600"/>
                    </a:xfrm>
                    <a:prstGeom prst="rect">
                      <a:avLst/>
                    </a:prstGeom>
                  </pic:spPr>
                </pic:pic>
              </a:graphicData>
            </a:graphic>
          </wp:anchor>
        </w:drawing>
      </w: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2．C</w:t>
      </w:r>
    </w:p>
    <w:p>
      <w:pPr>
        <w:shd w:val="clear" w:color="auto" w:fill="auto"/>
        <w:spacing w:line="360" w:lineRule="auto"/>
        <w:jc w:val="left"/>
      </w:pPr>
      <w:r>
        <w:t>3．B</w:t>
      </w:r>
    </w:p>
    <w:p>
      <w:pPr>
        <w:shd w:val="clear" w:color="auto" w:fill="auto"/>
        <w:spacing w:line="360" w:lineRule="auto"/>
        <w:jc w:val="left"/>
      </w:pPr>
      <w:r>
        <w:t>4．A</w:t>
      </w:r>
    </w:p>
    <w:p>
      <w:pPr>
        <w:shd w:val="clear" w:color="auto" w:fill="auto"/>
        <w:spacing w:line="360" w:lineRule="auto"/>
        <w:jc w:val="left"/>
      </w:pPr>
      <w:r>
        <w:t>5．A</w:t>
      </w:r>
    </w:p>
    <w:p>
      <w:pPr>
        <w:shd w:val="clear" w:color="auto" w:fill="auto"/>
        <w:spacing w:line="360" w:lineRule="auto"/>
        <w:jc w:val="left"/>
      </w:pPr>
      <w:r>
        <w:t>6．     （1）直挂云帆济沧海     （2）但愿人长久     （3）雪拥蓝关马不前     （4）人迹板桥霜     （5）寂寂江山摇落处     （6）月是故乡明     （7）长河落日圆     （8）海内存知己</w:t>
      </w:r>
    </w:p>
    <w:p>
      <w:pPr>
        <w:shd w:val="clear" w:color="auto" w:fill="auto"/>
        <w:spacing w:line="360" w:lineRule="auto"/>
        <w:jc w:val="left"/>
      </w:pPr>
      <w:r>
        <w:t>7．艾青</w:t>
      </w:r>
    </w:p>
    <w:p>
      <w:pPr>
        <w:shd w:val="clear" w:color="auto" w:fill="auto"/>
        <w:spacing w:line="360" w:lineRule="auto"/>
        <w:jc w:val="left"/>
      </w:pPr>
      <w:r>
        <w:rPr>
          <w:rFonts w:hint="eastAsia"/>
          <w:lang w:val="en-US" w:eastAsia="zh-CN"/>
        </w:rPr>
        <w:t>8.</w:t>
      </w:r>
      <w:r>
        <w:t>太阳</w:t>
      </w:r>
    </w:p>
    <w:p>
      <w:pPr>
        <w:shd w:val="clear" w:color="auto" w:fill="auto"/>
        <w:spacing w:line="360" w:lineRule="auto"/>
        <w:jc w:val="left"/>
      </w:pPr>
      <w:r>
        <w:rPr>
          <w:rFonts w:hint="eastAsia"/>
          <w:lang w:val="en-US" w:eastAsia="zh-CN"/>
        </w:rPr>
        <w:t>9.</w:t>
      </w:r>
      <w:r>
        <w:t>寄托着诗人追求真理、向往光明的思想感情。</w:t>
      </w:r>
    </w:p>
    <w:p>
      <w:pPr>
        <w:shd w:val="clear" w:color="auto" w:fill="auto"/>
        <w:spacing w:line="360" w:lineRule="auto"/>
        <w:jc w:val="left"/>
      </w:pPr>
      <w:r>
        <w:t>10．从小经历双目失明、父母去世遭遇的老农在困难中倔强生长，八十五岁高龄依然顽强康健。 </w:t>
      </w:r>
    </w:p>
    <w:p>
      <w:pPr>
        <w:shd w:val="clear" w:color="auto" w:fill="auto"/>
        <w:spacing w:line="360" w:lineRule="auto"/>
        <w:jc w:val="left"/>
      </w:pPr>
      <w:r>
        <w:t>  11．表现出被锯后的树没有生机的特点。与后文梧桐树又重新焕发生机形成对比，凸显了文章主题。  </w:t>
      </w:r>
    </w:p>
    <w:p>
      <w:pPr>
        <w:shd w:val="clear" w:color="auto" w:fill="auto"/>
        <w:spacing w:line="360" w:lineRule="auto"/>
        <w:jc w:val="left"/>
      </w:pPr>
      <w:r>
        <w:t>  12．通过“不”和“居然”两个词语强烈地表达出作者对曾经濒临死亡的梧桐又焕发生机的惊讶、惊喜和赞美。或者“悄无声息地走进”运用拟人的修辞手法，生动形象地表现出梧桐生长、改变突然、迅速的特点，衬托出作者惊讶、惊喜的心情。  </w:t>
      </w:r>
    </w:p>
    <w:p>
      <w:pPr>
        <w:shd w:val="clear" w:color="auto" w:fill="auto"/>
        <w:spacing w:line="360" w:lineRule="auto"/>
        <w:jc w:val="left"/>
      </w:pPr>
      <w:r>
        <w:t>  13．示例一：不同意。第⑫段叙写少时拿手指堵水管的故事，一方面增强了文章的趣味性，另一方面丰富了文章的内容，更加突出了文章的主旨。</w:t>
      </w:r>
    </w:p>
    <w:p>
      <w:pPr>
        <w:shd w:val="clear" w:color="auto" w:fill="auto"/>
        <w:spacing w:line="360" w:lineRule="auto"/>
        <w:jc w:val="left"/>
      </w:pPr>
      <w:r>
        <w:t>示例二：同意删。删掉第⑫段不仅不影响文章的完整性，而且内容更加精简，层次更加清晰。  </w:t>
      </w:r>
    </w:p>
    <w:p>
      <w:pPr>
        <w:numPr>
          <w:ilvl w:val="0"/>
          <w:numId w:val="1"/>
        </w:numPr>
        <w:shd w:val="clear" w:color="auto" w:fill="auto"/>
        <w:spacing w:line="360" w:lineRule="auto"/>
        <w:ind w:left="52" w:leftChars="0" w:firstLine="0" w:firstLineChars="0"/>
        <w:jc w:val="left"/>
      </w:pPr>
      <w:r>
        <w:t>本文论点：读书莫忘做笔记。 </w:t>
      </w:r>
    </w:p>
    <w:p>
      <w:pPr>
        <w:numPr>
          <w:ilvl w:val="0"/>
          <w:numId w:val="1"/>
        </w:numPr>
        <w:shd w:val="clear" w:color="auto" w:fill="auto"/>
        <w:spacing w:line="360" w:lineRule="auto"/>
        <w:ind w:left="52" w:leftChars="0" w:firstLine="0" w:firstLineChars="0"/>
        <w:jc w:val="left"/>
      </w:pPr>
      <w:r>
        <w:t>   举例论证、对比论证。将钱钟书读书爱做笔记，最终成就高深学问与蔡元培晚年不能勤于笔记，最终读书没有什么成就进行正反对比，更加鲜明地论证了读书要做笔记的观点。增强了文章的说服力。   </w:t>
      </w:r>
    </w:p>
    <w:p>
      <w:pPr>
        <w:numPr>
          <w:ilvl w:val="0"/>
          <w:numId w:val="1"/>
        </w:numPr>
        <w:shd w:val="clear" w:color="auto" w:fill="auto"/>
        <w:spacing w:line="360" w:lineRule="auto"/>
        <w:ind w:left="52" w:leftChars="0" w:firstLine="0" w:firstLineChars="0"/>
        <w:jc w:val="left"/>
      </w:pPr>
      <w:r>
        <w:t>遇到好词佳句则随手摘抄，心有所感便顺势写下。既能加深印象，积累知识，亦方便日后检索，为作文治学打下基础；是知识丰富、心灵成长的记录，是一种珍贵的纪念。</w:t>
      </w:r>
    </w:p>
    <w:p>
      <w:pPr>
        <w:numPr>
          <w:ilvl w:val="0"/>
          <w:numId w:val="1"/>
        </w:numPr>
        <w:shd w:val="clear" w:color="auto" w:fill="auto"/>
        <w:spacing w:line="360" w:lineRule="auto"/>
        <w:ind w:left="52" w:leftChars="0" w:firstLine="0" w:firstLineChars="0"/>
        <w:jc w:val="left"/>
      </w:pPr>
      <w:r>
        <w:t>不可以删去。因为本段论证的是“经常温故笔记更重要”，这是中心论点的一部分，这样写，使文章论述更全面，更周密，更严谨。</w:t>
      </w:r>
    </w:p>
    <w:p>
      <w:pPr>
        <w:numPr>
          <w:ilvl w:val="0"/>
          <w:numId w:val="1"/>
        </w:numPr>
        <w:shd w:val="clear" w:color="auto" w:fill="auto"/>
        <w:spacing w:line="360" w:lineRule="auto"/>
        <w:ind w:left="52" w:leftChars="0" w:firstLine="0" w:firstLineChars="0"/>
        <w:jc w:val="left"/>
      </w:pPr>
      <w:r>
        <w:t>停</w:t>
      </w:r>
      <w:r>
        <w:rPr>
          <w:rFonts w:ascii="Times New Roman" w:hAnsi="Times New Roman" w:eastAsia="Times New Roman" w:cs="Times New Roman"/>
          <w:kern w:val="0"/>
          <w:sz w:val="24"/>
          <w:szCs w:val="24"/>
        </w:rPr>
        <w:t>  </w:t>
      </w:r>
      <w:r>
        <w:t>投</w:t>
      </w:r>
      <w:r>
        <w:rPr>
          <w:rFonts w:ascii="Times New Roman" w:hAnsi="Times New Roman" w:eastAsia="Times New Roman" w:cs="Times New Roman"/>
          <w:kern w:val="0"/>
          <w:sz w:val="24"/>
          <w:szCs w:val="24"/>
        </w:rPr>
        <w:t>  </w:t>
      </w:r>
      <w:r>
        <w:t>拔</w:t>
      </w:r>
      <w:r>
        <w:rPr>
          <w:rFonts w:ascii="Times New Roman" w:hAnsi="Times New Roman" w:eastAsia="Times New Roman" w:cs="Times New Roman"/>
          <w:kern w:val="0"/>
          <w:sz w:val="24"/>
          <w:szCs w:val="24"/>
        </w:rPr>
        <w:t>  </w:t>
      </w:r>
      <w:r>
        <w:t>顾  </w:t>
      </w:r>
    </w:p>
    <w:p>
      <w:pPr>
        <w:numPr>
          <w:ilvl w:val="0"/>
          <w:numId w:val="1"/>
        </w:numPr>
        <w:shd w:val="clear" w:color="auto" w:fill="auto"/>
        <w:spacing w:line="360" w:lineRule="auto"/>
        <w:ind w:left="52" w:leftChars="0" w:firstLine="0" w:firstLineChars="0"/>
        <w:jc w:val="left"/>
      </w:pPr>
      <w:r>
        <w:t>借用</w:t>
      </w:r>
      <w:r>
        <w:rPr>
          <w:rFonts w:hint="eastAsia"/>
          <w:lang w:eastAsia="zh-CN"/>
        </w:rPr>
        <w:t>姜太公和伊尹</w:t>
      </w:r>
      <w:r>
        <w:t>两个典故表明作者虽遭权贵的排挤，但对从政仍有所期待，仍希望有一天会被朝廷起用，为国家做出一番事业。</w:t>
      </w:r>
    </w:p>
    <w:p>
      <w:pPr>
        <w:numPr>
          <w:ilvl w:val="0"/>
          <w:numId w:val="1"/>
        </w:numPr>
        <w:shd w:val="clear" w:color="auto" w:fill="auto"/>
        <w:spacing w:line="360" w:lineRule="auto"/>
        <w:ind w:left="52" w:leftChars="0" w:firstLine="0" w:firstLineChars="0"/>
        <w:jc w:val="left"/>
      </w:pPr>
      <w:r>
        <w:t>这两句话充满对实现理想的坚定信念；表现了诗人积极进取、执着追求的豪迈情怀。</w:t>
      </w:r>
    </w:p>
    <w:p>
      <w:pPr>
        <w:shd w:val="clear" w:color="auto" w:fill="auto"/>
        <w:spacing w:line="360" w:lineRule="auto"/>
        <w:jc w:val="left"/>
        <w:rPr>
          <w:rFonts w:hint="default" w:eastAsia="宋体"/>
          <w:lang w:val="en-US" w:eastAsia="zh-CN"/>
        </w:rPr>
      </w:pPr>
    </w:p>
    <w:p>
      <w:pPr>
        <w:numPr>
          <w:ilvl w:val="0"/>
          <w:numId w:val="1"/>
        </w:numPr>
        <w:shd w:val="clear" w:color="auto" w:fill="auto"/>
        <w:spacing w:line="360" w:lineRule="auto"/>
        <w:ind w:left="52" w:leftChars="0" w:firstLine="0" w:firstLineChars="0"/>
        <w:jc w:val="left"/>
      </w:pPr>
      <w:r>
        <w:t>（1）离开。（2）在……之前。（3）倒下的样子。（4）是。 </w:t>
      </w:r>
    </w:p>
    <w:p>
      <w:pPr>
        <w:numPr>
          <w:ilvl w:val="0"/>
          <w:numId w:val="1"/>
        </w:numPr>
        <w:shd w:val="clear" w:color="auto" w:fill="auto"/>
        <w:spacing w:line="360" w:lineRule="auto"/>
        <w:ind w:left="52" w:leftChars="0" w:firstLine="0" w:firstLineChars="0"/>
        <w:jc w:val="left"/>
      </w:pPr>
      <w:r>
        <w:t>  A  </w:t>
      </w:r>
    </w:p>
    <w:p>
      <w:pPr>
        <w:numPr>
          <w:ilvl w:val="0"/>
          <w:numId w:val="1"/>
        </w:numPr>
        <w:shd w:val="clear" w:color="auto" w:fill="auto"/>
        <w:spacing w:line="360" w:lineRule="auto"/>
        <w:ind w:left="52" w:leftChars="0" w:firstLine="0" w:firstLineChars="0"/>
        <w:jc w:val="left"/>
      </w:pPr>
      <w:r>
        <w:t>  （1）如果没有这种人，我同谁一道呢？</w:t>
      </w:r>
    </w:p>
    <w:p>
      <w:pPr>
        <w:numPr>
          <w:ilvl w:val="0"/>
          <w:numId w:val="2"/>
        </w:numPr>
        <w:shd w:val="clear" w:color="auto" w:fill="auto"/>
        <w:spacing w:line="360" w:lineRule="auto"/>
        <w:jc w:val="left"/>
      </w:pPr>
      <w:r>
        <w:t>醉了能和他们一起快乐，酒醒后能写文章记述这事的，是太守啊。  </w:t>
      </w:r>
    </w:p>
    <w:p>
      <w:pPr>
        <w:numPr>
          <w:ilvl w:val="0"/>
          <w:numId w:val="1"/>
        </w:numPr>
        <w:shd w:val="clear" w:color="auto" w:fill="auto"/>
        <w:spacing w:line="360" w:lineRule="auto"/>
        <w:ind w:left="52" w:leftChars="0" w:firstLine="0" w:firstLineChars="0"/>
        <w:jc w:val="left"/>
      </w:pPr>
      <w:r>
        <w:t>联系上下文，理解到“二者”是指上文两种“以物喜，以已悲”的两种人。     “进”指“居庙堂之高”     “退”指“处江湖之远”   </w:t>
      </w:r>
    </w:p>
    <w:p>
      <w:pPr>
        <w:numPr>
          <w:ilvl w:val="0"/>
          <w:numId w:val="1"/>
        </w:numPr>
        <w:shd w:val="clear" w:color="auto" w:fill="auto"/>
        <w:spacing w:line="360" w:lineRule="auto"/>
        <w:ind w:left="52" w:leftChars="0" w:firstLine="0" w:firstLineChars="0"/>
        <w:jc w:val="left"/>
      </w:pPr>
      <w:r>
        <w:t> 甲文表现了范仲淹“不以物喜，不以己悲”的旷达胸襟和“先天下之忧而忧，后天下之乐而乐”的政治抱负，乙文表现了欧阳修寄情出水，与民同乐的思想。</w:t>
      </w:r>
    </w:p>
    <w:p>
      <w:pPr>
        <w:shd w:val="clear" w:color="auto" w:fill="auto"/>
        <w:spacing w:line="360" w:lineRule="auto"/>
        <w:jc w:val="left"/>
      </w:pPr>
    </w:p>
    <w:p>
      <w:pPr>
        <w:shd w:val="clear" w:color="auto" w:fill="auto"/>
        <w:spacing w:line="360" w:lineRule="auto"/>
        <w:jc w:val="left"/>
      </w:pPr>
      <w:r>
        <w:t>2</w:t>
      </w:r>
      <w:r>
        <w:rPr>
          <w:rFonts w:hint="eastAsia"/>
          <w:lang w:val="en-US" w:eastAsia="zh-CN"/>
        </w:rPr>
        <w:t>6</w:t>
      </w:r>
      <w:r>
        <w:t>．(1)示例：青春由（因、在）磨砺而（中）出彩。</w:t>
      </w:r>
    </w:p>
    <w:p>
      <w:pPr>
        <w:shd w:val="clear" w:color="auto" w:fill="auto"/>
        <w:spacing w:line="360" w:lineRule="auto"/>
        <w:jc w:val="left"/>
      </w:pPr>
      <w:r>
        <w:t>(</w:t>
      </w:r>
      <w:r>
        <w:rPr>
          <w:rFonts w:hint="eastAsia"/>
          <w:lang w:val="en-US" w:eastAsia="zh-CN"/>
        </w:rPr>
        <w:t>2</w:t>
      </w:r>
      <w:r>
        <w:t>)     讲述抗疫感人故事     赞美抗疫英雄人物</w:t>
      </w:r>
    </w:p>
    <w:p>
      <w:pPr>
        <w:shd w:val="clear" w:color="auto" w:fill="auto"/>
        <w:spacing w:line="360" w:lineRule="auto"/>
        <w:jc w:val="left"/>
      </w:pPr>
      <w:r>
        <w:t>(</w:t>
      </w:r>
      <w:r>
        <w:rPr>
          <w:rFonts w:hint="eastAsia"/>
          <w:lang w:val="en-US" w:eastAsia="zh-CN"/>
        </w:rPr>
        <w:t>3</w:t>
      </w:r>
      <w:r>
        <w:t>)爷爷奶奶们，为了您和他人的健康，请在排队时保持一米的安全距离，别因为做核酸检测再感染了病毒，一定要做好自我防护，请您配合，谢谢。</w:t>
      </w:r>
    </w:p>
    <w:p>
      <w:pPr>
        <w:shd w:val="clear" w:color="auto" w:fill="auto"/>
        <w:spacing w:line="360" w:lineRule="auto"/>
        <w:jc w:val="left"/>
      </w:pPr>
    </w:p>
    <w:p>
      <w:pPr>
        <w:shd w:val="clear" w:color="auto" w:fill="auto"/>
        <w:spacing w:line="360" w:lineRule="auto"/>
        <w:jc w:val="left"/>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54" o:spid="_x0000_s2054" o:spt="202" type="#_x0000_t202" style="position:absolute;left:0pt;margin-left:-46pt;margin-top:-43pt;height:775pt;width:26pt;z-index:251664384;v-text-anchor:middle;mso-width-relative:page;mso-height-relative:page;" coordsize="21600,21600">
          <v:path/>
          <v:fill focussize="0,0"/>
          <v:stroke joinstyle="miter"/>
          <v:imagedata o:title=""/>
          <o:lock v:ext="edit"/>
          <v:textbox style="layout-flow:vertical;mso-layout-flow-alt:bottom-to-top;mso-next-textbox:#_x0000_s2049;">
            <w:txbxContent>
              <w:p>
                <w:pPr>
                  <w:jc w:val="distribute"/>
                </w:pPr>
                <w:r>
                  <w:rPr>
                    <w:rFonts w:hint="eastAsia"/>
                  </w:rPr>
                  <w:t>…………○…………内…………○…………装…………○…………订…………○…………线…………○……………………○…………内…………○…………装…………○…………订…………○…………线…………○…………</w:t>
                </w:r>
              </w:p>
            </w:txbxContent>
          </v:textbox>
        </v:shape>
      </w:pict>
    </w:r>
    <w:r>
      <w:pict>
        <v:shape id="_x0000_s2055" o:spid="_x0000_s2055" o:spt="202" type="#_x0000_t202" style="position:absolute;left:0pt;margin-left:-99pt;margin-top:-43pt;height:775pt;width:53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99pt;margin-top:-43pt;height:57pt;width:53pt;z-index:251667456;mso-width-relative:page;mso-height-relative:page;" fillcolor="#808080" filled="t" coordsize="21600,21600">
          <v:path/>
          <v:fill on="t" focussize="0,0"/>
          <v:stroke/>
          <v:imagedata o:title=""/>
          <o:lock v:ext="edit"/>
        </v:rect>
      </w:pict>
    </w:r>
    <w:r>
      <w:pict>
        <v:rect id="_x0000_s2057" o:spid="_x0000_s2057" o:spt="1" style="position:absolute;left:0pt;margin-left:-99pt;margin-top:675pt;height:57pt;width:53pt;z-index:251668480;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25pt;margin-top:-43pt;height:775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kern w:val="0"/>
        <w:sz w:val="2"/>
        <w:szCs w:val="2"/>
      </w:rPr>
    </w:pPr>
    <w:r>
      <w:pict>
        <v:shape id="图片 4" o:spid="_x0000_s205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962pt;margin-top:-43pt;height:775pt;width:26pt;z-index:251666432;v-text-anchor:middle;mso-width-relative:page;mso-height-relative:page;" coordsize="21600,21600">
          <v:path/>
          <v:fill focussize="0,0"/>
          <v:stroke joinstyle="miter"/>
          <v:imagedata o:title=""/>
          <o:lock v:ext="edit"/>
          <v:textbox style="layout-flow:vertical;mso-layout-flow-alt:bottom-to-top;">
            <w:txbxContent/>
          </v:textbox>
        </v:shape>
      </w:pict>
    </w:r>
    <w:r>
      <w:pict>
        <v:shape id="_x0000_s2050" o:spid="_x0000_s2050" o:spt="202" type="#_x0000_t202" style="position:absolute;left:0pt;margin-left:988pt;margin-top:-43pt;height:775pt;width:53pt;z-index:251663360;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69504;mso-width-relative:page;mso-height-relative:page;" fillcolor="#808080" filled="t" coordsize="21600,21600">
          <v:path/>
          <v:fill on="t" focussize="0,0"/>
          <v:stroke/>
          <v:imagedata o:title=""/>
          <o:lock v:ext="edit"/>
        </v:rect>
      </w:pict>
    </w:r>
    <w:r>
      <w:pict>
        <v:rect id="_x0000_s2052" o:spid="_x0000_s2052" o:spt="1" style="position:absolute;left:0pt;margin-left:988pt;margin-top:675pt;height:57pt;width:53pt;z-index:251670528;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1041pt;margin-top:-43pt;height:775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43B4E5"/>
    <w:multiLevelType w:val="singleLevel"/>
    <w:tmpl w:val="D543B4E5"/>
    <w:lvl w:ilvl="0" w:tentative="0">
      <w:start w:val="2"/>
      <w:numFmt w:val="decimal"/>
      <w:suff w:val="nothing"/>
      <w:lvlText w:val="（%1）"/>
      <w:lvlJc w:val="left"/>
    </w:lvl>
  </w:abstractNum>
  <w:abstractNum w:abstractNumId="1">
    <w:nsid w:val="41B73603"/>
    <w:multiLevelType w:val="singleLevel"/>
    <w:tmpl w:val="41B73603"/>
    <w:lvl w:ilvl="0" w:tentative="0">
      <w:start w:val="14"/>
      <w:numFmt w:val="decimal"/>
      <w:suff w:val="nothing"/>
      <w:lvlText w:val="%1．"/>
      <w:lvlJc w:val="left"/>
      <w:pPr>
        <w:ind w:left="52"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3MzJlNjlmYjZjYzk2NWJiMDIzM2Q5OGVjMTFiMzU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9EF724C"/>
    <w:rsid w:val="13A24CF6"/>
    <w:rsid w:val="155838BF"/>
    <w:rsid w:val="17005347"/>
    <w:rsid w:val="179560CD"/>
    <w:rsid w:val="1FB16732"/>
    <w:rsid w:val="205079C2"/>
    <w:rsid w:val="21695896"/>
    <w:rsid w:val="23540317"/>
    <w:rsid w:val="2CC943FF"/>
    <w:rsid w:val="2FB57446"/>
    <w:rsid w:val="37004675"/>
    <w:rsid w:val="449F0313"/>
    <w:rsid w:val="4742603E"/>
    <w:rsid w:val="4C9C4320"/>
    <w:rsid w:val="4EE4480B"/>
    <w:rsid w:val="60A921D6"/>
    <w:rsid w:val="6FEE6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2004</Words>
  <Characters>2026</Characters>
  <Lines>0</Lines>
  <Paragraphs>0</Paragraphs>
  <TotalTime>14</TotalTime>
  <ScaleCrop>false</ScaleCrop>
  <LinksUpToDate>false</LinksUpToDate>
  <CharactersWithSpaces>2131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2022-11-12T04:23:59Z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