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11480800</wp:posOffset>
            </wp:positionV>
            <wp:extent cx="482600" cy="3048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4"/>
          <w:szCs w:val="24"/>
        </w:rPr>
        <w:t>2022秋八年级语文第一次月考卷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一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积累与运用</w:t>
      </w:r>
      <w:r>
        <w:rPr>
          <w:rFonts w:hint="eastAsia"/>
          <w:sz w:val="24"/>
          <w:szCs w:val="24"/>
        </w:rPr>
        <w:t>（共32分）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1.阅读下面文字，按照要求填写拼音或汉字。                           （4分）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南京大屠（  ）杀，早已是所有正义力量的集体记忆，唯有日本右翼分子仍在梦中呓（  ）语。国家公祭日之长鸣警钟zh</w:t>
      </w:r>
      <w:r>
        <w:rPr>
          <w:rFonts w:hint="eastAsia" w:ascii="宋体" w:hAnsi="宋体" w:eastAsia="宋体"/>
          <w:sz w:val="24"/>
          <w:szCs w:val="24"/>
        </w:rPr>
        <w:t>èn lóng fā kuì(     )</w:t>
      </w:r>
      <w:r>
        <w:rPr>
          <w:rFonts w:hint="eastAsia"/>
          <w:sz w:val="24"/>
          <w:szCs w:val="24"/>
        </w:rPr>
        <w:t>，那些装睡梦游的罪恶灵魂w</w:t>
      </w:r>
      <w:r>
        <w:rPr>
          <w:rFonts w:hint="eastAsia" w:ascii="宋体" w:hAnsi="宋体" w:eastAsia="宋体"/>
          <w:sz w:val="24"/>
          <w:szCs w:val="24"/>
        </w:rPr>
        <w:t>ú chù dùn xíng(     )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2.下列句子中，没有语病的一项是（   ）                                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A.笔记本电脑显示了快捷、稳定、方便而日渐成为人们工作中的重要工具。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B.我校新建的那两幢白色教学楼，已经启用。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C.大数据显示，近年来，10%的交通事故案件发生的原因为开车看手机造成的。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D.看到老枫树伸开翠绿的手掌时，我不禁想起大慈大悲的千手观音。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3.依次填入下面一段文字横线处的语句，衔接最恰当的一项是（   ）       （3分）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文化是一个民族的灵魂。文化对一个国家发展进程的影响，比经济和政治的影响更深刻、更久远。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。只有当全世界都公认中华文化真正繁荣起来、在世界上具有重要影响力的时候，才是我们真正强大的时候。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①文化建设的滞后，必然对经济发展、社会进步、生态保护乃至政治文明形成一定制约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②在漫长的历史长河中，无论兴衰成败，历史文化的根脉始终生生不息、绵延不绝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③中华民族拥有五千年的文明史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④如果说，经济发展改变的是一个国家的面貌，那么文化繁荣则可以化育一个民族的风骨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⑤中国优秀的文化传统，对今天中国人的价值观念、生活方式和中国的发展道路都有深刻的影响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⑥深厚的历史文化底蕴，成为我们民族赖以生存和繁衍发展的精神沃土；丰富的历史文化遗产，成为我们民族取之不尽的宝贵精神财富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A.④③⑥⑤②① B.①⑥②④⑤③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C.④③②⑥⑤① D.②①⑥③④⑤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4.下列表述不正确的一项是（  ）                                     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A.阅读新闻，能够帮助我们快速、大量、准确地获得信息。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B.毛泽东，字润之，伟大的无产阶级革命家、政治家、军事家。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C.“四书”“五经”是儒家的主要经典，其中“四书”指《论语》《孟子》《中庸》《大学》。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D.从表达方式上看，消息一般以叙述为主，也可以适当做些描写，不可有议论和抒情。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5.古诗文默写                                                         （8分）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，终岁常端正。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（2）山随平野尽，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（3）《记承天寺夜游》中，写月下承天寺庭中景色的句子是：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，盖竹柏影也。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（4）王国维说：“一切景语皆情语。”景与情，情与景，二者相辅相成，不可分离。王绩在《野望》中借“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。”两句描写了山野间秋林、落晖色与光的强烈辉映，表达了惆怅、孤寂的心情；崔颢在《黄鹤楼》中借“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。”两句描绘了一个空明、悠远的画面，为引发诗人的乡愁做了铺垫。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6.名著阅读                                                           （4分）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在路上，我们遇见了一○五师的一些部队，他们都是东北人，正从延安回到洛川去。他们是瘦削而结实的青年，大多数比一般中国士兵的身材高些。我们在路边的一家小客店歇下来喝茶，有几个士兵在那里休息，我在他们的附近坐了下来。他们是刚从陕北的瓦窑堡回来的，在那里曾经和红军发生过遭遇战。我听到了他们相互间谈话的一些片段。他们是在那里谈论红军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（1）选段文字选自作品 《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 xml:space="preserve">》，文中的“我”指的是 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。(2分)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（2）选取这部作品中一个主要人物，并说出其性格特征或精神品质。(2分)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7.阅读下列材料，按要求答题。                                         （7分）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我国是海洋大国。近年来，我国海洋事业取得了一系列辉煌成就，进入历史上最好的发展时期。某班将开展以“建设海洋强国，我们在路上”为主题的综合性学习活动，一位同学为活动搜集了四则材料。请按照要求，回答下列小题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材料一  近年来，我国相关部门实施有效管控，进一步提高了海洋维权巡航执法的时空覆盖率，有力保障了我国海洋国土安全和海上通道安全，我国海洋权益维护和海上安全保障能力进一步加强。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材料二  在各国海军中，每艘军舰通常以一个海军基地为“母港”，结束任务后回到这个“家”。与陆军、空军基地相比，各国的海军基地都占地更广，功能更复杂。军舰在这里加油装弹，补充物资，检查修理；海军官兵在这里得到充分休整和训练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材料三 为全面遏止海洋生态环境恶化趋势,中国海洋管理部门通过健全海域有偿使用制度，创建海洋生态文明示范区，推进“蓝色海湾”“生态岛礁”重大工程建设等措施，加快了构建海洋生态文明新格局的步伐。</w:t>
      </w:r>
    </w:p>
    <w:p>
      <w:pPr>
        <w:tabs>
          <w:tab w:val="left" w:pos="6754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材料四 中国海洋经济发展情况统计表</w:t>
      </w:r>
    </w:p>
    <w:tbl>
      <w:tblPr>
        <w:tblStyle w:val="6"/>
        <w:tblW w:w="69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1176"/>
        <w:gridCol w:w="1896"/>
        <w:gridCol w:w="1416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tcBorders>
              <w:tl2br w:val="single" w:color="auto" w:sz="4" w:space="0"/>
            </w:tcBorders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海洋渔业</w:t>
            </w:r>
          </w:p>
        </w:tc>
        <w:tc>
          <w:tcPr>
            <w:tcW w:w="189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海洋生物医药业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海洋电力业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滨海旅游业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2016年</w:t>
            </w:r>
          </w:p>
        </w:tc>
        <w:tc>
          <w:tcPr>
            <w:tcW w:w="117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4641</w:t>
            </w:r>
          </w:p>
        </w:tc>
        <w:tc>
          <w:tcPr>
            <w:tcW w:w="189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336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126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2017年</w:t>
            </w:r>
          </w:p>
        </w:tc>
        <w:tc>
          <w:tcPr>
            <w:tcW w:w="117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4676</w:t>
            </w:r>
          </w:p>
        </w:tc>
        <w:tc>
          <w:tcPr>
            <w:tcW w:w="189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385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138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2018年</w:t>
            </w:r>
          </w:p>
        </w:tc>
        <w:tc>
          <w:tcPr>
            <w:tcW w:w="117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4801</w:t>
            </w:r>
          </w:p>
        </w:tc>
        <w:tc>
          <w:tcPr>
            <w:tcW w:w="189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413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172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16078</w:t>
            </w:r>
          </w:p>
        </w:tc>
      </w:tr>
    </w:tbl>
    <w:p>
      <w:pPr>
        <w:tabs>
          <w:tab w:val="left" w:pos="6754"/>
        </w:tabs>
        <w:ind w:left="-2" w:leftChars="-203" w:hanging="424" w:hangingChars="177"/>
        <w:rPr>
          <w:sz w:val="24"/>
          <w:szCs w:val="24"/>
        </w:rPr>
      </w:pPr>
      <w:r>
        <w:rPr>
          <w:rFonts w:hint="eastAsia"/>
          <w:sz w:val="24"/>
          <w:szCs w:val="24"/>
        </w:rPr>
        <w:t>（1）上面四则材料中与“建设海洋强国，我们在路上”这个主题无关的一则是：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（1分）</w:t>
      </w:r>
    </w:p>
    <w:p>
      <w:pPr>
        <w:ind w:left="-2" w:leftChars="-203" w:hanging="424" w:hangingChars="177"/>
        <w:rPr>
          <w:sz w:val="24"/>
          <w:szCs w:val="24"/>
        </w:rPr>
      </w:pPr>
      <w:r>
        <w:rPr>
          <w:rFonts w:hint="eastAsia"/>
          <w:sz w:val="24"/>
          <w:szCs w:val="24"/>
        </w:rPr>
        <w:t>（2）根据上面相关材料,概括我国在海洋强国建设过程中取得的成就。（6分）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sz w:val="24"/>
          <w:szCs w:val="24"/>
        </w:rPr>
        <w:t>二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现代文阅读</w:t>
      </w:r>
      <w:r>
        <w:rPr>
          <w:rFonts w:hint="eastAsia"/>
          <w:sz w:val="24"/>
          <w:szCs w:val="24"/>
        </w:rPr>
        <w:t xml:space="preserve">（共21分） 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（一）阅读下面短文，完成8—10题。（共9分）</w:t>
      </w:r>
    </w:p>
    <w:p>
      <w:pPr>
        <w:pStyle w:val="4"/>
        <w:spacing w:before="0" w:beforeAutospacing="0" w:after="0" w:afterAutospacing="0" w:line="440" w:lineRule="exact"/>
        <w:ind w:firstLine="480" w:firstLineChars="200"/>
        <w:jc w:val="center"/>
        <w:textAlignment w:val="baseline"/>
        <w:rPr>
          <w:rFonts w:hint="eastAsia"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我三十万大军胜利南渡长江</w:t>
      </w:r>
    </w:p>
    <w:p>
      <w:pPr>
        <w:pStyle w:val="4"/>
        <w:spacing w:before="0" w:beforeAutospacing="0" w:after="0" w:afterAutospacing="0" w:line="440" w:lineRule="exact"/>
        <w:ind w:firstLine="480" w:firstLineChars="200"/>
        <w:jc w:val="center"/>
        <w:textAlignment w:val="baseline"/>
        <w:rPr>
          <w:rFonts w:hint="eastAsia"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（一九四九年四月二十二日）</w:t>
      </w:r>
    </w:p>
    <w:p>
      <w:pPr>
        <w:pStyle w:val="4"/>
        <w:spacing w:before="0" w:beforeAutospacing="0" w:after="0" w:afterAutospacing="0" w:line="440" w:lineRule="exact"/>
        <w:ind w:firstLine="480" w:firstLineChars="200"/>
        <w:jc w:val="center"/>
        <w:textAlignment w:val="baseline"/>
        <w:rPr>
          <w:rFonts w:hint="eastAsia"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毛泽东</w:t>
      </w:r>
    </w:p>
    <w:p>
      <w:pPr>
        <w:pStyle w:val="4"/>
        <w:spacing w:before="0" w:beforeAutospacing="0" w:after="0" w:afterAutospacing="0" w:line="440" w:lineRule="exact"/>
        <w:ind w:firstLine="482" w:firstLineChars="200"/>
        <w:textAlignment w:val="baseline"/>
        <w:rPr>
          <w:rFonts w:hint="eastAsia"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b/>
          <w:color w:val="000000" w:themeColor="text1"/>
        </w:rPr>
        <w:t xml:space="preserve">新华社长江前线二十二日二时电  </w:t>
      </w:r>
      <w:r>
        <w:rPr>
          <w:rFonts w:hint="eastAsia" w:ascii="华文楷体" w:hAnsi="华文楷体" w:eastAsia="华文楷体"/>
          <w:color w:val="000000" w:themeColor="text1"/>
        </w:rPr>
        <w:t>英勇的人民解放军二十一日已有大约三十万人渡过长江。渡江战斗于二十日午夜开始，地点在芜湖、安庆之间。国民党反动派经营了三个半月的长江防线，遇着人民解放军好似摧枯拉朽，军无斗志，纷纷溃退。长江风平浪静，我军万船齐放，直取对岸，不到二十四小时，三十万人民解放军即已突破敌阵，占领南岸广大地区，现正向繁昌、铜陵、青阳、荻港、鲁港诸城进击中。人民解放军正以自己的英雄式的战斗，坚决地执行毛主席朱总司令的命令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8.下列说法不正确的一项是（  ）（2分）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A.本则消息的标题简明、醒目，概括性强。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B.黑体字是本则消息的电头，也称“消息头”。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C.正文最后一句是本则消息的导语。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D.本则消息短小精粹、一气呵成。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9.本则消息是从哪两个方面展开叙述的，请简要概括。（4分）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10.文中画线句子有什么作用，请简要分析。（3分）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长江风平浪静，我军万船齐放。</w:t>
      </w: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（二）阅读下面短文，完成11—14题。（共12分）</w:t>
      </w:r>
    </w:p>
    <w:p>
      <w:pPr>
        <w:pStyle w:val="4"/>
        <w:spacing w:before="0" w:beforeAutospacing="0" w:after="0" w:afterAutospacing="0" w:line="440" w:lineRule="exact"/>
        <w:jc w:val="center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母亲眼里的生命</w:t>
      </w:r>
    </w:p>
    <w:p>
      <w:pPr>
        <w:pStyle w:val="4"/>
        <w:spacing w:before="0" w:beforeAutospacing="0" w:after="0" w:afterAutospacing="0" w:line="440" w:lineRule="exact"/>
        <w:ind w:firstLine="480" w:firstLineChars="20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我不知道如何写她。</w:t>
      </w:r>
      <w:r>
        <w:fldChar w:fldCharType="begin"/>
      </w:r>
      <w:r>
        <w:instrText xml:space="preserve"> HYPERLINK "http://www.wenzhangba.com/huati/muqin/"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母亲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大家闺秀出身，上过大学，不会做家务，走在街上永远挺胸抬头，</w:t>
      </w:r>
      <w:r>
        <w:fldChar w:fldCharType="begin"/>
      </w:r>
      <w:r>
        <w:instrText xml:space="preserve"> HYPERLINK "http://www.wenzhangba.com/huati/nianqing/"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年轻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的时候，吃遍北京城的馆子，玩过北京所有的公园，在那一辈妇女中，像她那样的</w:t>
      </w:r>
      <w:r>
        <w:fldChar w:fldCharType="begin"/>
      </w:r>
      <w:r>
        <w:instrText xml:space="preserve"> HYPERLINK "http://www.wenzhangba.com/huati/nvren/"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女人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不多。我为有她这样的母亲骄傲，但是，她为有我这样的</w:t>
      </w:r>
      <w:r>
        <w:fldChar w:fldCharType="begin"/>
      </w:r>
      <w:r>
        <w:instrText xml:space="preserve"> HYPERLINK "http://www.wenzhangba.com/huati/nver/"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女儿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fldChar w:fldCharType="begin"/>
      </w:r>
      <w:r>
        <w:instrText xml:space="preserve"> HYPERLINK "http://www.wenzhangba.com/huati/zihao/"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自豪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吗？</w:t>
      </w:r>
    </w:p>
    <w:p>
      <w:pPr>
        <w:pStyle w:val="4"/>
        <w:spacing w:before="0" w:beforeAutospacing="0" w:after="0" w:afterAutospacing="0" w:line="440" w:lineRule="exact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我是在南方出生的，刚到北京的时候，由于口音问题以及个子矮小，常常被人欺负。最初几个月，没有一天我不是哭着从学校回来。有一次，我在饭桌上泣不成声，外婆看着心疼，对母亲说：“你总要管一管，去找找校长或者其他</w:t>
      </w:r>
      <w:r>
        <w:fldChar w:fldCharType="begin"/>
      </w:r>
      <w:r>
        <w:instrText xml:space="preserve"> HYPERLINK "http://www.wenzhangba.com/huati/haizi/"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孩子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的家长。”母亲瞟我一眼，问：“为什么那些孩子只欺负你，却不欺负别人？”</w:t>
      </w:r>
    </w:p>
    <w:p>
      <w:pPr>
        <w:pStyle w:val="4"/>
        <w:spacing w:before="0" w:beforeAutospacing="0" w:after="0" w:afterAutospacing="0" w:line="440" w:lineRule="exact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以后，无论我受什么委屈，得到多么不公平的待遇，我永远会先问</w:t>
      </w:r>
      <w:r>
        <w:fldChar w:fldCharType="begin"/>
      </w:r>
      <w:r>
        <w:instrText xml:space="preserve"> HYPERLINK "http://www.wenzhangba.com/huati/ziji/"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自己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：为什么是你而不是别人？有没有自己的问题？</w:t>
      </w:r>
    </w:p>
    <w:p>
      <w:pPr>
        <w:pStyle w:val="4"/>
        <w:spacing w:before="0" w:beforeAutospacing="0" w:after="0" w:afterAutospacing="0" w:line="440" w:lineRule="exact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母亲</w:t>
      </w:r>
      <w:r>
        <w:fldChar w:fldCharType="begin"/>
      </w:r>
      <w:r>
        <w:instrText xml:space="preserve"> HYPERLINK "http://www.wenzhangba.com/huati/jianchi/"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坚持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认为，不要给孩子可以</w:t>
      </w:r>
      <w:r>
        <w:fldChar w:fldCharType="begin"/>
      </w:r>
      <w:r>
        <w:instrText xml:space="preserve"> HYPERLINK "http://www.wenzhangba.com/huati/yilai/"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依赖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</w:t>
      </w:r>
      <w:r>
        <w:fldChar w:fldCharType="begin"/>
      </w:r>
      <w:r>
        <w:instrText xml:space="preserve"> HYPERLINK "http://www.wenzhangba.com/huati/huanxiang/"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幻想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，要告诉孩子真相：你不是最</w:t>
      </w:r>
      <w:r>
        <w:fldChar w:fldCharType="begin"/>
      </w:r>
      <w:r>
        <w:instrText xml:space="preserve"> HYPERLINK "http://www.wenzhangba.com/huati/youxiu/"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优秀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的，你不是最好的，这个世界上有比你更强的人。你想要过更好的</w:t>
      </w:r>
      <w:r>
        <w:fldChar w:fldCharType="begin"/>
      </w:r>
      <w:r>
        <w:instrText xml:space="preserve"> HYPERLINK "http://www.wenzhangba.com/huati/shenghuo/"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生活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，就要自己争取，即使身为你的母亲，也没有</w:t>
      </w:r>
      <w:r>
        <w:fldChar w:fldCharType="begin"/>
      </w:r>
      <w:r>
        <w:instrText xml:space="preserve"> HYPERLINK "http://www.wenzhangba.com/huati/yiwu/"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义务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为你提供你所要的一切。你有本事，就自己去挣；没有本事，就不要</w:t>
      </w:r>
      <w:r>
        <w:fldChar w:fldCharType="begin"/>
      </w:r>
      <w:r>
        <w:instrText xml:space="preserve"> HYPERLINK "http://www.wenzhangba.com/huati/baoyuan/"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抱怨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。</w:t>
      </w:r>
    </w:p>
    <w:p>
      <w:pPr>
        <w:pStyle w:val="4"/>
        <w:spacing w:before="0" w:beforeAutospacing="0" w:after="0" w:afterAutospacing="0" w:line="440" w:lineRule="exact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</w:t>
      </w:r>
      <w:r>
        <w:fldChar w:fldCharType="begin"/>
      </w:r>
      <w:r>
        <w:instrText xml:space="preserve"> HYPERLINK "http://www.wenzhangba.com/huati/mingyun/"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命运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给我这样的母亲，而她也造就我独特的个性。她不是不肯为我作出牺牲，她只是不肯为我做出不必要的牺牲。</w:t>
      </w:r>
    </w:p>
    <w:p>
      <w:pPr>
        <w:pStyle w:val="4"/>
        <w:spacing w:before="0" w:beforeAutospacing="0" w:after="0" w:afterAutospacing="0" w:line="440" w:lineRule="exact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2003年的一天深夜，我被送到医院急诊，母亲当时正负责宝钢项目。她赶到医院时，大夫说我病情严重，刻不容缓，需要马上化疗，她立即决定办退休，从此半年的</w:t>
      </w:r>
      <w:r>
        <w:fldChar w:fldCharType="begin"/>
      </w:r>
      <w:r>
        <w:instrText xml:space="preserve"> HYPERLINK "http://www.wenzhangba.com/huati/shijian/"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时间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，起早贪黑，风里来雨里去。她甚至对亲戚说：“如果能够一命换一命，就让我换她吧。”</w:t>
      </w:r>
    </w:p>
    <w:p>
      <w:pPr>
        <w:pStyle w:val="4"/>
        <w:spacing w:before="0" w:beforeAutospacing="0" w:after="0" w:afterAutospacing="0" w:line="440" w:lineRule="exact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我常常想，母亲为什么甘愿换命，却不肯给我一点点依赖和幻想呢？即使在我生病的时候，她也从来不像有的母亲那样，说些“</w:t>
      </w:r>
      <w:r>
        <w:fldChar w:fldCharType="begin"/>
      </w:r>
      <w:r>
        <w:instrText xml:space="preserve"> HYPERLINK "http://www.wenzhangba.com/huati/shanliang/"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善良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</w:t>
      </w:r>
      <w:r>
        <w:fldChar w:fldCharType="begin"/>
      </w:r>
      <w:r>
        <w:instrText xml:space="preserve"> HYPERLINK "http://www.wenzhangba.com/huati/huangyan/"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谎言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”，她似乎从来就不认为我承受不住真相的打击。她直截了当跟我说：你生的病叫恶性滋养细胞肿瘤，如果不化疗，你活不过半年；如果化疗，你有50%的胜算。即使化疗结束，你也不能像以前那样过日子，你必须常常到医院检查，防止复发。在协和医院的记录中，</w:t>
      </w:r>
      <w:r>
        <w:fldChar w:fldCharType="begin"/>
      </w:r>
      <w:r>
        <w:instrText xml:space="preserve"> HYPERLINK "http://www.wenzhangba.com/huati/zengjing/"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曾经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有18年以后的复发患者。</w:t>
      </w:r>
    </w:p>
    <w:p>
      <w:pPr>
        <w:pStyle w:val="4"/>
        <w:spacing w:before="0" w:beforeAutospacing="0" w:after="0" w:afterAutospacing="0" w:line="440" w:lineRule="exact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我当时差点疯掉，我对她说，我的生命是我自己的，我不打算治疗，我要用最后的</w:t>
      </w:r>
      <w:r>
        <w:fldChar w:fldCharType="begin"/>
      </w:r>
      <w:r>
        <w:instrText xml:space="preserve"> HYPERLINK "http://www.wenzhangba.com/huati/shiguang/"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时光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去周游世界。</w:t>
      </w:r>
    </w:p>
    <w:p>
      <w:pPr>
        <w:pStyle w:val="4"/>
        <w:spacing w:before="0" w:beforeAutospacing="0" w:after="0" w:afterAutospacing="0" w:line="440" w:lineRule="exact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她冷静地告诉我：第一，现在不是最后的时光；第二，你的生命不完全是你的，你这条命是我给你的，你要为我活下去。</w:t>
      </w:r>
    </w:p>
    <w:p>
      <w:pPr>
        <w:pStyle w:val="4"/>
        <w:spacing w:before="0" w:beforeAutospacing="0" w:after="0" w:afterAutospacing="0" w:line="440" w:lineRule="exact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如果</w:t>
      </w:r>
      <w:r>
        <w:fldChar w:fldCharType="begin"/>
      </w:r>
      <w:r>
        <w:instrText xml:space="preserve"> HYPERLINK "http://www.wenzhangba.com/huati/muqin/"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我的母亲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不是这样一位母亲，我会成为今天的我吗？我现在还能活着写这些文字吗？她帮助我发现</w:t>
      </w:r>
      <w:r>
        <w:fldChar w:fldCharType="begin"/>
      </w:r>
      <w:r>
        <w:instrText xml:space="preserve"> HYPERLINK "http://www.wenzhangba.com/huati/shengming/"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生命中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另外的</w:t>
      </w:r>
      <w:r>
        <w:fldChar w:fldCharType="begin"/>
      </w:r>
      <w:r>
        <w:instrText xml:space="preserve"> HYPERLINK "http://www.wenzhangba.com/huati/yiyi/"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意义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，她让我成为我自己，但又让我懂得，我的生命并不是</w:t>
      </w:r>
      <w:r>
        <w:fldChar w:fldCharType="begin"/>
      </w:r>
      <w:r>
        <w:instrText xml:space="preserve"> HYPERLINK "http://www.wenzhangba.com/huati/renxing_2/"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任性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地属于自己一个人。生命之所以可贵，并不仅仅在于它对于每个人只有一次，还在于它的广度和厚度。</w:t>
      </w:r>
    </w:p>
    <w:p>
      <w:pPr>
        <w:pStyle w:val="4"/>
        <w:spacing w:before="0" w:beforeAutospacing="0" w:after="0" w:afterAutospacing="0" w:line="440" w:lineRule="exact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就像母亲对我说的那样，如果你拒绝化疗的唯一原因，是你害怕</w:t>
      </w:r>
      <w:r>
        <w:fldChar w:fldCharType="begin"/>
      </w:r>
      <w:r>
        <w:instrText xml:space="preserve"> HYPERLINK "http://www.wenzhangba.com/huati/tongku/"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痛苦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，那么，你去周游世界就能真正</w:t>
      </w:r>
      <w:r>
        <w:fldChar w:fldCharType="begin"/>
      </w:r>
      <w:r>
        <w:instrText xml:space="preserve"> HYPERLINK "http://www.wenzhangba.com/huati/kuaile/"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快乐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吗？她让我懂得，生命本身就是包含苦难的。多年以前，如果她不肯</w:t>
      </w:r>
      <w:r>
        <w:fldChar w:fldCharType="begin"/>
      </w:r>
      <w:r>
        <w:instrText xml:space="preserve"> HYPERLINK "http://www.wenzhangba.com/huati/jingli/"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经历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苦难，就不会有我的生命；多年以后，如果我不肯接受化疗，就不会活下去。所谓“痛快”，没有痛苦的“痛”，怎么会</w:t>
      </w:r>
      <w:r>
        <w:fldChar w:fldCharType="begin"/>
      </w:r>
      <w:r>
        <w:instrText xml:space="preserve"> HYPERLINK "http://www.wenzhangba.com/huati/kuaile/"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有快乐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的“快”？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11.从母亲的角度概括我和母亲之间发生的事。                  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12.第5段在文中有何作用？请简要分析。                      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13.请结合全文，简要分析母亲的形象。                        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14.本文以《母亲眼里的生命》为标题，有何妙处？请简要分析。  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三、古诗文阅读（共17分）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（一）阅读下面文言文，完成15-18题。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【甲】山川之美，古来共谈。高峰入云，清流见底。两岸石壁，五色交辉。青林翠竹，四时俱备。晓雾将歇，猿鸟乱鸣；夕日欲颓，沉鳞竞跃。实是欲界之仙都。自康乐以来，未复有能与其奇者。（选自陶弘景《答谢中书书》)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【乙】夜登华子冈，铜水沦涟^①，与月上下。寒山远火，明灭林外。深巷寒犬，吠声如豹。村墟夜舂^②，复与疏钟相间。此时独坐，僮仆静默，多思囊^③昔，携手赋诗，步仄径^④，临清流也。</w:t>
      </w:r>
    </w:p>
    <w:p>
      <w:pPr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当待春中，草木蔓发，春山可望，轻鲦出水，白鸥矫翼，露湿青皋^⑤ ，麦陇朝雊^⑥，斯之不远，倘能从我游乎？非子天机清妙者，岂能以此不急之务相邀？然是中有深趣矣！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（节选自王维《山中与裴秀才迪书》)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【注】①網水：车轮状的湖水。②夜舂：晚上用臼杵捣谷(的声音)。③囊：从前。④仄径；狭窄的小路。⑤青皋：青草地。⑥朝雊：早晨野鸡鸣叫。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15.下列各组句子中加点词的意义相同的一项是（   ）            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A.实是欲界之仙都       是焉得为大丈夫乎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B.未复有能与其奇者     念无与为乐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C.自康乐以来           自非亭午夜分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D.四时俱备             春冬之时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16.把语段甲中画横线的句子翻译成现代汉语。                          （4分）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(1)高峰入云，清流见底。（2分）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(2)自康乐以来，未复有能与其奇者。（2分）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17.甲文中的“猿鸟乱鸣”有何作用？                         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18.甲、乙两文都是写给朋友的书信，分别表达了作者怎样的愿望？        （3分）</w:t>
      </w:r>
    </w:p>
    <w:p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 xml:space="preserve"> 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（二）阅读下面这首诗，完成19-20题。（共4分）</w:t>
      </w:r>
    </w:p>
    <w:p>
      <w:pPr>
        <w:spacing w:line="440" w:lineRule="exact"/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钱塘湖春行</w:t>
      </w:r>
    </w:p>
    <w:p>
      <w:pPr>
        <w:spacing w:line="440" w:lineRule="exact"/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白居易</w:t>
      </w:r>
    </w:p>
    <w:p>
      <w:pPr>
        <w:spacing w:line="440" w:lineRule="exact"/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孤山寺北贾亭西，水面初平云脚低。</w:t>
      </w:r>
    </w:p>
    <w:p>
      <w:pPr>
        <w:spacing w:line="440" w:lineRule="exact"/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几处早莺争暖树，谁家新燕啄春泥。</w:t>
      </w:r>
    </w:p>
    <w:p>
      <w:pPr>
        <w:spacing w:line="440" w:lineRule="exact"/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乱花渐欲迷人眼，浅草才能没马蹄。</w:t>
      </w:r>
    </w:p>
    <w:p>
      <w:pPr>
        <w:spacing w:line="440" w:lineRule="exact"/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最爱湖东行不足，绿杨阴里白沙堤。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19.请用自己的话描述“几处早莺争暖树，谁家新燕啄春泥”所展现的画面。   (2分)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20.“最爱湖东行不足”一句中的“行不足”三字最有表现力，请结合整首诗加以赏析。（2分）</w:t>
      </w:r>
    </w:p>
    <w:p>
      <w:pPr>
        <w:rPr>
          <w:rFonts w:ascii="华文楷体" w:hAnsi="华文楷体" w:eastAsia="华文楷体"/>
          <w:color w:val="000000" w:themeColor="text1"/>
          <w:sz w:val="24"/>
          <w:szCs w:val="24"/>
        </w:rPr>
      </w:pPr>
    </w:p>
    <w:p>
      <w:pPr>
        <w:tabs>
          <w:tab w:val="left" w:pos="5953"/>
        </w:tabs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四、作文（50分）</w:t>
      </w:r>
    </w:p>
    <w:p>
      <w:pPr>
        <w:tabs>
          <w:tab w:val="left" w:pos="5953"/>
        </w:tabs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你留意过自家窗外的景物吗？或许是车水马龙的道路，或许是花木茂盛的园圃，</w:t>
      </w:r>
    </w:p>
    <w:p>
      <w:pPr>
        <w:tabs>
          <w:tab w:val="left" w:pos="5953"/>
        </w:tabs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或许是小伙伴们玩要的场地……以《窗外》为题，写一篇作文。不少于500字。</w:t>
      </w:r>
    </w:p>
    <w:p>
      <w:pPr>
        <w:tabs>
          <w:tab w:val="left" w:pos="5953"/>
        </w:tabs>
        <w:spacing w:line="440" w:lineRule="exact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提示：</w:t>
      </w:r>
    </w:p>
    <w:p>
      <w:pPr>
        <w:tabs>
          <w:tab w:val="left" w:pos="5953"/>
        </w:tabs>
        <w:spacing w:line="440" w:lineRule="exact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1.注意描写范围的选择。可以将窗户当作一个“画框”，只描写“画框”内的风景，也可以将视野扩大至窗外能看到的所有景物；可以选取窗外景物的一个局部进行细致描绘，也可以整体勾勒，把握全局。</w:t>
      </w:r>
    </w:p>
    <w:p>
      <w:pPr>
        <w:tabs>
          <w:tab w:val="left" w:pos="5953"/>
        </w:tabs>
        <w:spacing w:line="440" w:lineRule="exact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2.可以根据窗口所处的高度，选取一个主要的观察视角，再辅以其他角度灵活描写。还要注意调动多种感官，使景物描写更加生动。</w:t>
      </w:r>
    </w:p>
    <w:p>
      <w:pPr>
        <w:tabs>
          <w:tab w:val="left" w:pos="5953"/>
        </w:tabs>
        <w:spacing w:line="440" w:lineRule="exact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3.可以围绕窗外景色最主要的特点，给景物描写定一个基调，如美丽、欢乐、忙碌等，描写时注意融入自己的情感。</w:t>
      </w:r>
    </w:p>
    <w:p>
      <w:pPr>
        <w:tabs>
          <w:tab w:val="left" w:pos="5953"/>
        </w:tabs>
        <w:spacing w:line="440" w:lineRule="exact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（二）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“春有百花秋有月，夏有凉风冬有雪。”一年四季，每个季节都有独特的景致。选</w:t>
      </w:r>
    </w:p>
    <w:p>
      <w:pPr>
        <w:tabs>
          <w:tab w:val="left" w:pos="5953"/>
        </w:tabs>
        <w:spacing w:line="440" w:lineRule="exac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择你最喜欢的一个季节，以《我爱____季》为题，写一篇作文。不少于500字。</w:t>
      </w:r>
    </w:p>
    <w:p>
      <w:pPr>
        <w:tabs>
          <w:tab w:val="left" w:pos="5953"/>
        </w:tabs>
        <w:spacing w:line="440" w:lineRule="exact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提示：</w:t>
      </w:r>
    </w:p>
    <w:p>
      <w:pPr>
        <w:tabs>
          <w:tab w:val="left" w:pos="5953"/>
        </w:tabs>
        <w:spacing w:line="440" w:lineRule="exact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1.要抓住所选季节的特点，尤其是鲜明的景色特点进行描写。比如春天百花盛开，夏天暴雨倾盆，秋天枫叶似火，冬天雪花纷飞等。</w:t>
      </w:r>
    </w:p>
    <w:p>
      <w:pPr>
        <w:tabs>
          <w:tab w:val="left" w:pos="5953"/>
        </w:tabs>
        <w:spacing w:line="440" w:lineRule="exact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2．除了写某一季节独有的景致，还可以写某个景物在某一季节的特点。</w:t>
      </w:r>
    </w:p>
    <w:p>
      <w:pPr>
        <w:tabs>
          <w:tab w:val="left" w:pos="5953"/>
        </w:tabs>
        <w:spacing w:line="440" w:lineRule="exact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3.要把“我”对所选季节的喜爱之情渗透在字里行间，做到寓情于景，情景交融。</w:t>
      </w:r>
      <w:r>
        <w:rPr>
          <w:rFonts w:ascii="华文楷体" w:hAnsi="华文楷体" w:eastAsia="华文楷体"/>
          <w:color w:val="000000" w:themeColor="text1"/>
          <w:sz w:val="24"/>
          <w:szCs w:val="24"/>
        </w:rPr>
        <w:tab/>
      </w:r>
    </w:p>
    <w:p>
      <w:pPr>
        <w:spacing w:line="440" w:lineRule="exact"/>
        <w:sectPr>
          <w:headerReference r:id="rId3" w:type="default"/>
          <w:footerReference r:id="rId4" w:type="default"/>
          <w:pgSz w:w="11906" w:h="16838"/>
          <w:pgMar w:top="1418" w:right="1134" w:bottom="1418" w:left="1701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0588"/>
    <w:rsid w:val="00061DC0"/>
    <w:rsid w:val="00172FB8"/>
    <w:rsid w:val="001C1EF8"/>
    <w:rsid w:val="00247A4C"/>
    <w:rsid w:val="002C4536"/>
    <w:rsid w:val="003D0922"/>
    <w:rsid w:val="00403B88"/>
    <w:rsid w:val="004151FC"/>
    <w:rsid w:val="00450F40"/>
    <w:rsid w:val="004B434C"/>
    <w:rsid w:val="005C0872"/>
    <w:rsid w:val="005C3D45"/>
    <w:rsid w:val="005D50B6"/>
    <w:rsid w:val="00611575"/>
    <w:rsid w:val="00623696"/>
    <w:rsid w:val="00643F07"/>
    <w:rsid w:val="006A3093"/>
    <w:rsid w:val="006F6ED6"/>
    <w:rsid w:val="00700588"/>
    <w:rsid w:val="00731F28"/>
    <w:rsid w:val="00876383"/>
    <w:rsid w:val="008C38CB"/>
    <w:rsid w:val="0092171F"/>
    <w:rsid w:val="009559C5"/>
    <w:rsid w:val="00A26D06"/>
    <w:rsid w:val="00A879D3"/>
    <w:rsid w:val="00AB317D"/>
    <w:rsid w:val="00AC424D"/>
    <w:rsid w:val="00AD3AF1"/>
    <w:rsid w:val="00BC0AB3"/>
    <w:rsid w:val="00C02FC6"/>
    <w:rsid w:val="00CC7AD1"/>
    <w:rsid w:val="00CF5A6B"/>
    <w:rsid w:val="00D26A2D"/>
    <w:rsid w:val="00DA0074"/>
    <w:rsid w:val="00E017B6"/>
    <w:rsid w:val="00E63EAC"/>
    <w:rsid w:val="00E75CD9"/>
    <w:rsid w:val="00EA3DE0"/>
    <w:rsid w:val="00F70A97"/>
    <w:rsid w:val="1550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1127</Words>
  <Characters>6424</Characters>
  <Lines>53</Lines>
  <Paragraphs>15</Paragraphs>
  <TotalTime>58</TotalTime>
  <ScaleCrop>false</ScaleCrop>
  <LinksUpToDate>false</LinksUpToDate>
  <CharactersWithSpaces>7536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2020-09-24T22:30:00Z</dcterms:created>
  <dc:creator>lenovo</dc:creator>
  <cp:lastModifiedBy>Administrator</cp:lastModifiedBy>
  <dcterms:modified xsi:type="dcterms:W3CDTF">2022-11-15T02:51:11Z</dcterms:modified>
  <cp:revision>160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