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opLinePunct/>
        <w:adjustRightInd w:val="0"/>
        <w:snapToGrid w:val="0"/>
        <w:jc w:val="center"/>
        <w:rPr>
          <w:rFonts w:hint="eastAsia" w:ascii="方正小标宋简体" w:hAnsi="宋体" w:eastAsia="方正小标宋简体"/>
          <w:sz w:val="36"/>
          <w:szCs w:val="36"/>
        </w:rPr>
      </w:pPr>
      <w:r>
        <w:rPr>
          <w:rFonts w:hint="eastAsia" w:ascii="方正小标宋简体" w:hAnsi="宋体" w:eastAsia="方正小标宋简体"/>
          <w:sz w:val="36"/>
          <w:szCs w:val="3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10972800</wp:posOffset>
            </wp:positionH>
            <wp:positionV relativeFrom="topMargin">
              <wp:posOffset>11201400</wp:posOffset>
            </wp:positionV>
            <wp:extent cx="355600" cy="254000"/>
            <wp:effectExtent l="0" t="0" r="6350" b="12700"/>
            <wp:wrapNone/>
            <wp:docPr id="100014" name="图片 1000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方正小标宋简体" w:hAnsi="宋体" w:eastAsia="方正小标宋简体"/>
          <w:sz w:val="36"/>
          <w:szCs w:val="36"/>
        </w:rPr>
        <w:t>八年级道德与法治（上）单元导练二</w:t>
      </w:r>
    </w:p>
    <w:p>
      <w:pPr>
        <w:topLinePunct/>
        <w:adjustRightInd w:val="0"/>
        <w:snapToGrid w:val="0"/>
        <w:jc w:val="center"/>
        <w:rPr>
          <w:rFonts w:hint="eastAsia" w:ascii="楷体_GB2312" w:hAnsi="华文楷体" w:eastAsia="楷体_GB2312"/>
          <w:sz w:val="24"/>
        </w:rPr>
      </w:pPr>
      <w:r>
        <w:rPr>
          <w:rFonts w:hint="eastAsia" w:ascii="楷体_GB2312" w:hAnsi="华文楷体" w:eastAsia="楷体_GB2312"/>
          <w:sz w:val="24"/>
        </w:rPr>
        <w:t>（第二单元  遵守社会规则  3-5课）</w:t>
      </w:r>
    </w:p>
    <w:p>
      <w:pPr>
        <w:pStyle w:val="2"/>
        <w:jc w:val="center"/>
        <w:rPr>
          <w:rFonts w:hint="eastAsia" w:ascii="仿宋_GB2312" w:hAnsi="宋体" w:eastAsia="仿宋_GB2312"/>
          <w:sz w:val="24"/>
        </w:rPr>
      </w:pPr>
      <w:r>
        <w:rPr>
          <w:rFonts w:hint="eastAsia" w:ascii="仿宋_GB2312" w:hAnsi="宋体" w:eastAsia="仿宋_GB2312"/>
          <w:sz w:val="24"/>
        </w:rPr>
        <w:t>罗六生、胡友妹</w:t>
      </w:r>
    </w:p>
    <w:p>
      <w:pPr>
        <w:topLinePunct/>
        <w:adjustRightInd w:val="0"/>
        <w:snapToGrid w:val="0"/>
        <w:rPr>
          <w:rFonts w:hint="eastAsia"/>
          <w:sz w:val="24"/>
        </w:rPr>
      </w:pPr>
      <w:r>
        <w:rPr>
          <w:rFonts w:hint="eastAsia"/>
          <w:sz w:val="24"/>
        </w:rPr>
        <w:t>班级</w:t>
      </w:r>
      <w:r>
        <w:rPr>
          <w:rFonts w:hint="eastAsia"/>
          <w:sz w:val="24"/>
          <w:u w:val="single"/>
        </w:rPr>
        <w:t xml:space="preserve">             </w:t>
      </w:r>
      <w:r>
        <w:rPr>
          <w:rFonts w:hint="eastAsia"/>
          <w:sz w:val="24"/>
        </w:rPr>
        <w:t xml:space="preserve">   姓名</w:t>
      </w:r>
      <w:r>
        <w:rPr>
          <w:rFonts w:hint="eastAsia"/>
          <w:sz w:val="24"/>
          <w:u w:val="single"/>
        </w:rPr>
        <w:t xml:space="preserve">             </w:t>
      </w:r>
      <w:r>
        <w:rPr>
          <w:rFonts w:hint="eastAsia"/>
          <w:sz w:val="24"/>
        </w:rPr>
        <w:t xml:space="preserve">   完成等级</w:t>
      </w:r>
      <w:r>
        <w:rPr>
          <w:rFonts w:hint="eastAsia"/>
          <w:sz w:val="24"/>
          <w:u w:val="single"/>
        </w:rPr>
        <w:t xml:space="preserve">             </w:t>
      </w:r>
      <w:r>
        <w:rPr>
          <w:rFonts w:hint="eastAsia"/>
          <w:sz w:val="24"/>
        </w:rPr>
        <w:t xml:space="preserve">  </w:t>
      </w:r>
    </w:p>
    <w:p>
      <w:pPr>
        <w:topLinePunct/>
        <w:adjustRightInd w:val="0"/>
        <w:snapToGrid w:val="0"/>
        <w:rPr>
          <w:rFonts w:hint="eastAsia" w:ascii="宋体" w:hAnsi="宋体"/>
        </w:rPr>
      </w:pPr>
      <w:r>
        <w:rPr>
          <w:rFonts w:hint="eastAsia"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104140</wp:posOffset>
                </wp:positionV>
                <wp:extent cx="5257800" cy="0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57800" cy="0"/>
                        </a:xfrm>
                        <a:prstGeom prst="line">
                          <a:avLst/>
                        </a:prstGeom>
                        <a:ln w="9525">
                          <a:solidFill>
                            <a:srgbClr val="000000"/>
                          </a:solidFill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pt;margin-top:8.2pt;height:0pt;width:414pt;z-index:251659264;mso-width-relative:page;mso-height-relative:page;" filled="f" stroked="t" coordsize="21600,21600" o:gfxdata="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topLinePunct/>
        <w:adjustRightInd w:val="0"/>
        <w:snapToGrid w:val="0"/>
        <w:jc w:val="center"/>
        <w:rPr>
          <w:rFonts w:hint="eastAsia" w:ascii="仿宋_GB2312" w:hAnsi="宋体" w:eastAsia="仿宋_GB2312"/>
        </w:rPr>
      </w:pPr>
      <w:r>
        <w:rPr>
          <w:rFonts w:ascii="宋体" w:hAnsi="宋体"/>
        </w:rPr>
        <w:t xml:space="preserve">    </w:t>
      </w:r>
      <w:r>
        <w:rPr>
          <w:rFonts w:hint="eastAsia" w:ascii="仿宋_GB2312" w:hAnsi="宋体" w:eastAsia="仿宋_GB2312"/>
          <w:sz w:val="24"/>
        </w:rPr>
        <w:t xml:space="preserve">  </w:t>
      </w:r>
    </w:p>
    <w:p>
      <w:pPr>
        <w:pStyle w:val="2"/>
        <w:snapToGrid w:val="0"/>
        <w:spacing w:after="0" w:line="348" w:lineRule="auto"/>
        <w:jc w:val="center"/>
        <w:rPr>
          <w:rFonts w:hint="eastAsia" w:ascii="黑体" w:hAnsi="黑体" w:eastAsia="黑体"/>
        </w:rPr>
      </w:pPr>
      <w:r>
        <w:rPr>
          <w:rFonts w:hint="eastAsia" w:ascii="黑体" w:hAnsi="黑体" w:eastAsia="黑体"/>
        </w:rPr>
        <w:t>A.基础性练习</w:t>
      </w:r>
    </w:p>
    <w:p>
      <w:pPr>
        <w:snapToGrid w:val="0"/>
        <w:spacing w:line="348" w:lineRule="auto"/>
        <w:jc w:val="left"/>
        <w:rPr>
          <w:rFonts w:hint="eastAsia" w:ascii="黑体" w:eastAsia="黑体"/>
          <w:sz w:val="24"/>
          <w:szCs w:val="24"/>
        </w:rPr>
      </w:pPr>
      <w:r>
        <w:rPr>
          <w:rFonts w:hint="eastAsia" w:ascii="黑体" w:eastAsia="黑体"/>
          <w:bCs/>
          <w:szCs w:val="24"/>
        </w:rPr>
        <w:t>一、单项选择（每小题只有一个最符合题意的选项，将所选选项的字母填在相应的括号中。）</w:t>
      </w:r>
    </w:p>
    <w:p>
      <w:pPr>
        <w:snapToGrid w:val="0"/>
        <w:spacing w:line="348" w:lineRule="auto"/>
        <w:ind w:left="315" w:hanging="315" w:hangingChars="150"/>
        <w:rPr>
          <w:rFonts w:hint="eastAsia"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1.“礼让斑马线”“在公共场所不得大声喧哗”禁止在高铁上吸烟”等规则提醒人们规范自己的行为。</w:t>
      </w:r>
      <w:r>
        <w:rPr>
          <w:rFonts w:hint="eastAsia" w:ascii="宋体" w:hAnsi="宋体" w:cs="宋体"/>
          <w:szCs w:val="21"/>
        </w:rPr>
        <w:t>这表明（　　）</w:t>
      </w:r>
    </w:p>
    <w:p>
      <w:pPr>
        <w:snapToGrid w:val="0"/>
        <w:spacing w:line="348" w:lineRule="auto"/>
        <w:rPr>
          <w:rFonts w:hint="eastAsia" w:ascii="宋体" w:hAnsi="宋体" w:cs="宋体"/>
          <w:szCs w:val="21"/>
        </w:rPr>
      </w:pPr>
      <w:r>
        <w:rPr>
          <w:rFonts w:hint="eastAsia" w:ascii="楷体" w:hAnsi="楷体" w:eastAsia="楷体" w:cs="楷体"/>
          <w:szCs w:val="21"/>
        </w:rPr>
        <w:t xml:space="preserve">   </w:t>
      </w:r>
      <w:r>
        <w:rPr>
          <w:rFonts w:hint="eastAsia" w:ascii="宋体" w:hAnsi="宋体" w:cs="宋体"/>
          <w:szCs w:val="21"/>
        </w:rPr>
        <w:t xml:space="preserve"> A.遵守社会规则主要依靠他律</w:t>
      </w:r>
    </w:p>
    <w:p>
      <w:pPr>
        <w:snapToGrid w:val="0"/>
        <w:spacing w:line="348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    B.社会秩序明确社会规则的内容</w:t>
      </w:r>
    </w:p>
    <w:p>
      <w:pPr>
        <w:snapToGrid w:val="0"/>
        <w:spacing w:line="348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    C.自由划定了规则的边界</w:t>
      </w:r>
    </w:p>
    <w:p>
      <w:pPr>
        <w:snapToGrid w:val="0"/>
        <w:spacing w:line="348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    D.社会规则保障社会秩序的实现</w:t>
      </w:r>
    </w:p>
    <w:p>
      <w:pPr>
        <w:snapToGrid w:val="0"/>
        <w:spacing w:line="348" w:lineRule="auto"/>
        <w:ind w:left="315" w:hanging="315" w:hangingChars="150"/>
        <w:rPr>
          <w:rFonts w:hint="eastAsia" w:ascii="宋体" w:hAnsi="宋体" w:cs="宋体"/>
          <w:szCs w:val="21"/>
        </w:rPr>
      </w:pPr>
      <w:r>
        <w:rPr>
          <w:rFonts w:hint="eastAsia" w:ascii="宋体" w:hAnsi="宋体"/>
          <w:szCs w:val="21"/>
        </w:rPr>
        <w:t xml:space="preserve">2. </w:t>
      </w:r>
      <w:r>
        <w:rPr>
          <w:rFonts w:hint="eastAsia" w:ascii="楷体" w:hAnsi="楷体" w:eastAsia="楷体" w:cs="楷体"/>
          <w:szCs w:val="21"/>
        </w:rPr>
        <w:t>新冠肺炎疫情给我们上了一堂生动的规则意识课。“防疫关键时期,还有人在公然贩卖野生动物”“男子拒戴口罩,谩骂威胁志愿者”“女子被要求戴口罩时,连说16个‘我不戴”…在全国人民万众一心积极抗疫的时候,总有人漠视规则,甚至挑战规则。</w:t>
      </w:r>
      <w:r>
        <w:rPr>
          <w:rFonts w:hint="eastAsia" w:ascii="宋体" w:hAnsi="宋体" w:cs="宋体"/>
          <w:szCs w:val="21"/>
        </w:rPr>
        <w:t>你会对这些漠视、挑战规则的人说（　　）</w:t>
      </w:r>
    </w:p>
    <w:p>
      <w:pPr>
        <w:snapToGrid w:val="0"/>
        <w:spacing w:line="348" w:lineRule="auto"/>
        <w:rPr>
          <w:rFonts w:hint="eastAsia" w:ascii="宋体" w:hAnsi="宋体" w:cs="宋体"/>
          <w:szCs w:val="21"/>
        </w:rPr>
      </w:pPr>
      <w:r>
        <w:rPr>
          <w:rFonts w:hint="eastAsia" w:ascii="楷体" w:hAnsi="楷体" w:eastAsia="楷体" w:cs="楷体"/>
          <w:szCs w:val="21"/>
        </w:rPr>
        <w:t xml:space="preserve">   </w:t>
      </w:r>
      <w:r>
        <w:rPr>
          <w:rFonts w:hint="eastAsia" w:ascii="宋体" w:hAnsi="宋体" w:cs="宋体"/>
          <w:szCs w:val="21"/>
        </w:rPr>
        <w:t xml:space="preserve"> A.遵守社会规则只需要他律   </w:t>
      </w:r>
    </w:p>
    <w:p>
      <w:pPr>
        <w:snapToGrid w:val="0"/>
        <w:spacing w:line="348" w:lineRule="auto"/>
        <w:rPr>
          <w:rFonts w:hint="eastAsia" w:ascii="宋体" w:hAnsi="宋体" w:cs="宋体"/>
          <w:szCs w:val="21"/>
        </w:rPr>
      </w:pPr>
      <w:r>
        <w:rPr>
          <w:rFonts w:hint="eastAsia" w:ascii="楷体" w:hAnsi="楷体" w:eastAsia="楷体" w:cs="楷体"/>
          <w:szCs w:val="21"/>
        </w:rPr>
        <w:t xml:space="preserve">   </w:t>
      </w:r>
      <w:r>
        <w:rPr>
          <w:rFonts w:hint="eastAsia" w:ascii="宋体" w:hAnsi="宋体" w:cs="宋体"/>
          <w:szCs w:val="21"/>
        </w:rPr>
        <w:t xml:space="preserve"> B.自由不受社会规则的约束   </w:t>
      </w:r>
    </w:p>
    <w:p>
      <w:pPr>
        <w:snapToGrid w:val="0"/>
        <w:spacing w:line="348" w:lineRule="auto"/>
        <w:rPr>
          <w:rFonts w:hint="eastAsia" w:ascii="宋体" w:hAnsi="宋体" w:cs="宋体"/>
          <w:szCs w:val="21"/>
        </w:rPr>
      </w:pPr>
      <w:r>
        <w:rPr>
          <w:rFonts w:hint="eastAsia" w:ascii="楷体" w:hAnsi="楷体" w:eastAsia="楷体" w:cs="楷体"/>
          <w:szCs w:val="21"/>
        </w:rPr>
        <w:t xml:space="preserve">   </w:t>
      </w:r>
      <w:r>
        <w:rPr>
          <w:rFonts w:hint="eastAsia" w:ascii="宋体" w:hAnsi="宋体" w:cs="宋体"/>
          <w:szCs w:val="21"/>
        </w:rPr>
        <w:t xml:space="preserve"> C.我们要积极参与规则的改进</w:t>
      </w:r>
    </w:p>
    <w:p>
      <w:pPr>
        <w:snapToGrid w:val="0"/>
        <w:spacing w:line="348" w:lineRule="auto"/>
        <w:rPr>
          <w:rFonts w:hint="eastAsia" w:ascii="宋体" w:hAnsi="宋体" w:cs="宋体"/>
          <w:szCs w:val="21"/>
        </w:rPr>
      </w:pPr>
      <w:r>
        <w:rPr>
          <w:rFonts w:hint="eastAsia" w:ascii="楷体" w:hAnsi="楷体" w:eastAsia="楷体" w:cs="楷体"/>
          <w:szCs w:val="21"/>
        </w:rPr>
        <w:t xml:space="preserve">   </w:t>
      </w:r>
      <w:r>
        <w:rPr>
          <w:rFonts w:hint="eastAsia" w:ascii="宋体" w:hAnsi="宋体" w:cs="宋体"/>
          <w:szCs w:val="21"/>
        </w:rPr>
        <w:t xml:space="preserve"> D.我们要发自内心地敬畏规则</w:t>
      </w:r>
    </w:p>
    <w:p>
      <w:pPr>
        <w:snapToGrid w:val="0"/>
        <w:spacing w:line="348" w:lineRule="auto"/>
        <w:ind w:left="315" w:hanging="315" w:hangingChars="150"/>
        <w:rPr>
          <w:rFonts w:hint="eastAsia" w:ascii="宋体" w:hAnsi="宋体" w:cs="宋体"/>
          <w:szCs w:val="21"/>
        </w:rPr>
      </w:pPr>
      <w:r>
        <w:rPr>
          <w:rFonts w:hint="eastAsia" w:ascii="宋体" w:hAnsi="宋体"/>
          <w:szCs w:val="21"/>
        </w:rPr>
        <w:t>3．</w:t>
      </w:r>
      <w:r>
        <w:rPr>
          <w:rFonts w:hint="eastAsia" w:ascii="楷体" w:hAnsi="楷体" w:eastAsia="楷体" w:cs="楷体"/>
          <w:szCs w:val="21"/>
        </w:rPr>
        <w:t>一个永远也不欣赏别人的人,也是一个永远也不被别人欣赏的人。</w:t>
      </w:r>
      <w:r>
        <w:rPr>
          <w:rFonts w:hint="eastAsia" w:ascii="宋体" w:hAnsi="宋体" w:cs="宋体"/>
          <w:szCs w:val="21"/>
        </w:rPr>
        <w:t>这告诉我们,在交往中要（　　）</w:t>
      </w:r>
    </w:p>
    <w:p>
      <w:pPr>
        <w:snapToGrid w:val="0"/>
        <w:spacing w:line="348" w:lineRule="auto"/>
        <w:rPr>
          <w:rFonts w:hint="eastAsia" w:ascii="宋体" w:hAnsi="宋体" w:cs="宋体"/>
          <w:szCs w:val="21"/>
        </w:rPr>
      </w:pPr>
      <w:r>
        <w:rPr>
          <w:rFonts w:hint="eastAsia" w:ascii="楷体" w:hAnsi="楷体" w:eastAsia="楷体" w:cs="楷体"/>
          <w:szCs w:val="21"/>
        </w:rPr>
        <w:t xml:space="preserve">   </w:t>
      </w:r>
      <w:r>
        <w:rPr>
          <w:rFonts w:hint="eastAsia" w:ascii="宋体" w:hAnsi="宋体" w:cs="宋体"/>
          <w:szCs w:val="21"/>
        </w:rPr>
        <w:t xml:space="preserve"> ①学会欣赏他人、赞美他人       ②学会宽容他人</w:t>
      </w:r>
    </w:p>
    <w:p>
      <w:pPr>
        <w:snapToGrid w:val="0"/>
        <w:spacing w:line="348" w:lineRule="auto"/>
        <w:rPr>
          <w:rFonts w:hint="eastAsia" w:ascii="宋体" w:hAnsi="宋体" w:cs="宋体"/>
          <w:szCs w:val="21"/>
        </w:rPr>
      </w:pPr>
      <w:r>
        <w:rPr>
          <w:rFonts w:hint="eastAsia" w:ascii="楷体" w:hAnsi="楷体" w:eastAsia="楷体" w:cs="楷体"/>
          <w:szCs w:val="21"/>
        </w:rPr>
        <w:t xml:space="preserve">   </w:t>
      </w:r>
      <w:r>
        <w:rPr>
          <w:rFonts w:hint="eastAsia" w:ascii="宋体" w:hAnsi="宋体" w:cs="宋体"/>
          <w:szCs w:val="21"/>
        </w:rPr>
        <w:t xml:space="preserve"> ③善于发现他人身上的闪光点     ④学会欣赏自己独特的美</w:t>
      </w:r>
    </w:p>
    <w:p>
      <w:pPr>
        <w:snapToGrid w:val="0"/>
        <w:spacing w:line="348" w:lineRule="auto"/>
        <w:rPr>
          <w:rFonts w:hint="eastAsia" w:ascii="宋体" w:hAnsi="宋体" w:cs="宋体"/>
          <w:szCs w:val="21"/>
        </w:rPr>
      </w:pPr>
      <w:r>
        <w:rPr>
          <w:rFonts w:hint="eastAsia" w:ascii="楷体" w:hAnsi="楷体" w:eastAsia="楷体" w:cs="楷体"/>
          <w:szCs w:val="21"/>
        </w:rPr>
        <w:t xml:space="preserve">   </w:t>
      </w:r>
      <w:r>
        <w:rPr>
          <w:rFonts w:hint="eastAsia" w:ascii="宋体" w:hAnsi="宋体" w:cs="宋体"/>
          <w:szCs w:val="21"/>
        </w:rPr>
        <w:t xml:space="preserve"> A.①③    B.①②     C.②④     D.③④</w:t>
      </w:r>
    </w:p>
    <w:p>
      <w:pPr>
        <w:snapToGrid w:val="0"/>
        <w:spacing w:line="348" w:lineRule="auto"/>
        <w:ind w:left="315" w:hanging="315" w:hangingChars="150"/>
        <w:rPr>
          <w:rFonts w:hint="eastAsia" w:ascii="宋体" w:hAnsi="宋体" w:cs="宋体"/>
          <w:szCs w:val="21"/>
        </w:rPr>
      </w:pPr>
      <w:r>
        <w:rPr>
          <w:rFonts w:hint="eastAsia" w:ascii="楷体" w:hAnsi="楷体" w:eastAsia="楷体" w:cs="楷体"/>
          <w:szCs w:val="21"/>
        </w:rPr>
        <w:t>4. 在武汉地铁站,一位老人刷卡进站时,超过免票身高的孙子调皮地紧贴爷爷“逃票”过了闸。对此,爷爷果断批评并让孙子重新刷卡进站。</w:t>
      </w:r>
      <w:r>
        <w:rPr>
          <w:rFonts w:hint="eastAsia" w:ascii="宋体" w:hAnsi="宋体" w:cs="宋体"/>
          <w:szCs w:val="21"/>
        </w:rPr>
        <w:t>这位爷爷教育孙子要 （　　）</w:t>
      </w:r>
    </w:p>
    <w:p>
      <w:pPr>
        <w:snapToGrid w:val="0"/>
        <w:spacing w:line="348" w:lineRule="auto"/>
        <w:rPr>
          <w:rFonts w:hint="eastAsia" w:ascii="宋体" w:hAnsi="宋体" w:cs="宋体"/>
          <w:szCs w:val="21"/>
        </w:rPr>
      </w:pPr>
      <w:r>
        <w:rPr>
          <w:rFonts w:hint="eastAsia" w:ascii="楷体" w:hAnsi="楷体" w:eastAsia="楷体" w:cs="楷体"/>
          <w:szCs w:val="21"/>
        </w:rPr>
        <w:t xml:space="preserve">   </w:t>
      </w:r>
      <w:r>
        <w:rPr>
          <w:rFonts w:hint="eastAsia" w:ascii="宋体" w:hAnsi="宋体" w:cs="宋体"/>
          <w:szCs w:val="21"/>
        </w:rPr>
        <w:t xml:space="preserve"> ①遵守规则   ②包容他人     ③乐于助人     ④诚实守信</w:t>
      </w:r>
    </w:p>
    <w:p>
      <w:pPr>
        <w:snapToGrid w:val="0"/>
        <w:spacing w:line="348" w:lineRule="auto"/>
        <w:rPr>
          <w:rFonts w:hint="eastAsia" w:ascii="宋体" w:hAnsi="宋体" w:cs="宋体"/>
          <w:szCs w:val="21"/>
        </w:rPr>
      </w:pPr>
      <w:r>
        <w:rPr>
          <w:rFonts w:hint="eastAsia" w:ascii="楷体" w:hAnsi="楷体" w:eastAsia="楷体" w:cs="楷体"/>
          <w:szCs w:val="21"/>
        </w:rPr>
        <w:t xml:space="preserve">   </w:t>
      </w:r>
      <w:r>
        <w:rPr>
          <w:rFonts w:hint="eastAsia" w:ascii="宋体" w:hAnsi="宋体" w:cs="宋体"/>
          <w:szCs w:val="21"/>
        </w:rPr>
        <w:t xml:space="preserve"> A.①②    B.①④     C.②③      D.③④</w:t>
      </w:r>
    </w:p>
    <w:p>
      <w:pPr>
        <w:snapToGrid w:val="0"/>
        <w:spacing w:line="348" w:lineRule="auto"/>
        <w:ind w:left="315" w:hanging="315" w:hangingChars="150"/>
        <w:rPr>
          <w:rFonts w:hint="eastAsia" w:ascii="宋体" w:hAnsi="宋体" w:cs="宋体"/>
          <w:szCs w:val="21"/>
        </w:rPr>
      </w:pPr>
      <w:r>
        <w:rPr>
          <w:rFonts w:hint="eastAsia" w:ascii="宋体" w:hAnsi="宋体"/>
          <w:szCs w:val="21"/>
        </w:rPr>
        <w:t>5．</w:t>
      </w:r>
      <w:bookmarkStart w:id="0" w:name="_Hlk88492172"/>
      <w:r>
        <w:rPr>
          <w:rFonts w:hint="eastAsia" w:ascii="楷体" w:hAnsi="楷体" w:eastAsia="楷体" w:cs="楷体"/>
          <w:szCs w:val="21"/>
        </w:rPr>
        <w:t>在我们身边,有的人实施了一些行为,却自以为只是犯个小错,全然不知已经违法。违法无小事。</w:t>
      </w:r>
      <w:r>
        <w:rPr>
          <w:rFonts w:hint="eastAsia" w:ascii="宋体" w:hAnsi="宋体" w:cs="宋体"/>
          <w:szCs w:val="21"/>
        </w:rPr>
        <w:t>下列需要我们警惕的违法行为有（　　）</w:t>
      </w:r>
    </w:p>
    <w:p>
      <w:pPr>
        <w:tabs>
          <w:tab w:val="left" w:pos="4400"/>
        </w:tabs>
        <w:snapToGrid w:val="0"/>
        <w:spacing w:line="348" w:lineRule="auto"/>
        <w:rPr>
          <w:rFonts w:hint="eastAsia" w:ascii="宋体" w:hAnsi="宋体" w:cs="宋体"/>
          <w:szCs w:val="21"/>
        </w:rPr>
      </w:pPr>
      <w:r>
        <w:rPr>
          <w:rFonts w:hint="eastAsia" w:ascii="楷体" w:hAnsi="楷体" w:eastAsia="楷体" w:cs="楷体"/>
          <w:szCs w:val="21"/>
        </w:rPr>
        <w:t xml:space="preserve">   </w:t>
      </w:r>
      <w:r>
        <w:rPr>
          <w:rFonts w:hint="eastAsia" w:ascii="宋体" w:hAnsi="宋体" w:cs="宋体"/>
          <w:szCs w:val="21"/>
        </w:rPr>
        <w:t xml:space="preserve"> ①班里有个唱歌好的同学,大家都叫她“小百灵</w:t>
      </w:r>
    </w:p>
    <w:p>
      <w:pPr>
        <w:tabs>
          <w:tab w:val="left" w:pos="4400"/>
        </w:tabs>
        <w:snapToGrid w:val="0"/>
        <w:spacing w:line="348" w:lineRule="auto"/>
        <w:rPr>
          <w:rFonts w:hint="eastAsia" w:ascii="宋体" w:hAnsi="宋体" w:cs="宋体"/>
          <w:szCs w:val="21"/>
        </w:rPr>
      </w:pPr>
      <w:r>
        <w:rPr>
          <w:rFonts w:hint="eastAsia" w:ascii="楷体" w:hAnsi="楷体" w:eastAsia="楷体" w:cs="楷体"/>
          <w:szCs w:val="21"/>
        </w:rPr>
        <w:t xml:space="preserve">   </w:t>
      </w:r>
      <w:r>
        <w:rPr>
          <w:rFonts w:hint="eastAsia" w:ascii="宋体" w:hAnsi="宋体" w:cs="宋体"/>
          <w:szCs w:val="21"/>
        </w:rPr>
        <w:t xml:space="preserve"> ②小青不小心缺席了周末社区举行的献爱心活动</w:t>
      </w:r>
    </w:p>
    <w:p>
      <w:pPr>
        <w:tabs>
          <w:tab w:val="left" w:pos="4400"/>
        </w:tabs>
        <w:snapToGrid w:val="0"/>
        <w:spacing w:line="348" w:lineRule="auto"/>
        <w:rPr>
          <w:rFonts w:hint="eastAsia" w:ascii="宋体" w:hAnsi="宋体" w:cs="宋体"/>
          <w:szCs w:val="21"/>
        </w:rPr>
      </w:pPr>
      <w:r>
        <w:rPr>
          <w:rFonts w:hint="eastAsia" w:ascii="楷体" w:hAnsi="楷体" w:eastAsia="楷体" w:cs="楷体"/>
          <w:szCs w:val="21"/>
        </w:rPr>
        <w:t xml:space="preserve">   </w:t>
      </w:r>
      <w:r>
        <w:rPr>
          <w:rFonts w:hint="eastAsia" w:ascii="宋体" w:hAnsi="宋体" w:cs="宋体"/>
          <w:szCs w:val="21"/>
        </w:rPr>
        <w:t xml:space="preserve"> ③小李被同学透露了个人隐私,忍无可忍殴打同学</w:t>
      </w:r>
    </w:p>
    <w:p>
      <w:pPr>
        <w:tabs>
          <w:tab w:val="left" w:pos="4400"/>
        </w:tabs>
        <w:snapToGrid w:val="0"/>
        <w:spacing w:line="348" w:lineRule="auto"/>
        <w:rPr>
          <w:rFonts w:hint="eastAsia" w:ascii="宋体" w:hAnsi="宋体" w:cs="宋体"/>
          <w:szCs w:val="21"/>
        </w:rPr>
      </w:pPr>
      <w:r>
        <w:rPr>
          <w:rFonts w:hint="eastAsia" w:ascii="楷体" w:hAnsi="楷体" w:eastAsia="楷体" w:cs="楷体"/>
          <w:szCs w:val="21"/>
        </w:rPr>
        <w:t xml:space="preserve">   </w:t>
      </w:r>
      <w:r>
        <w:rPr>
          <w:rFonts w:hint="eastAsia" w:ascii="宋体" w:hAnsi="宋体" w:cs="宋体"/>
          <w:szCs w:val="21"/>
        </w:rPr>
        <w:t xml:space="preserve"> ④小张在家无聊,拨打119谎报附近有商场着火</w:t>
      </w:r>
    </w:p>
    <w:p>
      <w:pPr>
        <w:pStyle w:val="2"/>
        <w:snapToGrid w:val="0"/>
        <w:spacing w:after="0" w:line="348" w:lineRule="auto"/>
        <w:rPr>
          <w:rFonts w:hint="eastAsia" w:ascii="宋体" w:hAnsi="宋体"/>
        </w:rPr>
      </w:pPr>
      <w:r>
        <w:rPr>
          <w:rFonts w:hint="eastAsia"/>
        </w:rPr>
        <w:t xml:space="preserve">    </w:t>
      </w:r>
      <w:r>
        <w:rPr>
          <w:rFonts w:hint="eastAsia" w:ascii="宋体" w:hAnsi="宋体"/>
        </w:rPr>
        <w:t>A.①②</w:t>
      </w:r>
      <w:r>
        <w:rPr>
          <w:rFonts w:hint="eastAsia" w:ascii="宋体" w:hAnsi="宋体"/>
        </w:rPr>
        <w:tab/>
      </w:r>
      <w:r>
        <w:rPr>
          <w:rFonts w:hint="eastAsia" w:ascii="宋体" w:hAnsi="宋体"/>
        </w:rPr>
        <w:tab/>
      </w:r>
      <w:r>
        <w:rPr>
          <w:rFonts w:hint="eastAsia" w:ascii="宋体" w:hAnsi="宋体"/>
        </w:rPr>
        <w:t>B.①③</w:t>
      </w:r>
      <w:r>
        <w:rPr>
          <w:rFonts w:hint="eastAsia" w:ascii="宋体" w:hAnsi="宋体"/>
        </w:rPr>
        <w:tab/>
      </w:r>
      <w:r>
        <w:rPr>
          <w:rFonts w:hint="eastAsia" w:ascii="宋体" w:hAnsi="宋体"/>
        </w:rPr>
        <w:tab/>
      </w:r>
      <w:r>
        <w:rPr>
          <w:rFonts w:hint="eastAsia" w:ascii="宋体" w:hAnsi="宋体"/>
        </w:rPr>
        <w:t>C.②④</w:t>
      </w:r>
      <w:r>
        <w:rPr>
          <w:rFonts w:hint="eastAsia" w:ascii="宋体" w:hAnsi="宋体"/>
        </w:rPr>
        <w:tab/>
      </w:r>
      <w:r>
        <w:rPr>
          <w:rFonts w:hint="eastAsia" w:ascii="宋体" w:hAnsi="宋体"/>
        </w:rPr>
        <w:tab/>
      </w:r>
      <w:r>
        <w:rPr>
          <w:rFonts w:hint="eastAsia" w:ascii="宋体" w:hAnsi="宋体"/>
        </w:rPr>
        <w:t>D.③④</w:t>
      </w:r>
    </w:p>
    <w:p>
      <w:pPr>
        <w:tabs>
          <w:tab w:val="left" w:pos="4400"/>
        </w:tabs>
        <w:snapToGrid w:val="0"/>
        <w:spacing w:line="348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6.</w:t>
      </w:r>
      <w:r>
        <w:rPr>
          <w:rFonts w:hint="eastAsia" w:ascii="楷体" w:hAnsi="楷体" w:eastAsia="楷体" w:cs="楷体"/>
          <w:szCs w:val="21"/>
        </w:rPr>
        <w:t>“法网恢恢,疏而不漏。”</w:t>
      </w:r>
      <w:r>
        <w:rPr>
          <w:rFonts w:hint="eastAsia" w:ascii="宋体" w:hAnsi="宋体" w:cs="宋体"/>
          <w:szCs w:val="21"/>
        </w:rPr>
        <w:t>这一警示语告诉我们（　　）</w:t>
      </w:r>
    </w:p>
    <w:p>
      <w:pPr>
        <w:tabs>
          <w:tab w:val="left" w:pos="4400"/>
        </w:tabs>
        <w:snapToGrid w:val="0"/>
        <w:spacing w:line="348" w:lineRule="auto"/>
        <w:rPr>
          <w:rFonts w:hint="eastAsia" w:ascii="宋体" w:hAnsi="宋体" w:cs="宋体"/>
          <w:szCs w:val="21"/>
        </w:rPr>
      </w:pPr>
      <w:r>
        <w:rPr>
          <w:rFonts w:hint="eastAsia" w:ascii="楷体" w:hAnsi="楷体" w:eastAsia="楷体" w:cs="楷体"/>
          <w:szCs w:val="21"/>
        </w:rPr>
        <w:t xml:space="preserve">   </w:t>
      </w:r>
      <w:r>
        <w:rPr>
          <w:rFonts w:hint="eastAsia" w:ascii="宋体" w:hAnsi="宋体" w:cs="宋体"/>
          <w:szCs w:val="21"/>
        </w:rPr>
        <w:t xml:space="preserve"> A.人民法院应严格依法行使检察权</w:t>
      </w:r>
    </w:p>
    <w:p>
      <w:pPr>
        <w:tabs>
          <w:tab w:val="left" w:pos="4400"/>
        </w:tabs>
        <w:snapToGrid w:val="0"/>
        <w:spacing w:line="348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    B.违法行为都具有严重社会危害性</w:t>
      </w:r>
    </w:p>
    <w:p>
      <w:pPr>
        <w:tabs>
          <w:tab w:val="left" w:pos="4400"/>
        </w:tabs>
        <w:snapToGrid w:val="0"/>
        <w:spacing w:line="348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    C.违法不一定犯罪,犯罪一定违法</w:t>
      </w:r>
    </w:p>
    <w:p>
      <w:pPr>
        <w:tabs>
          <w:tab w:val="left" w:pos="4400"/>
        </w:tabs>
        <w:snapToGrid w:val="0"/>
        <w:spacing w:line="348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    D.必须树立法律意识,防患于未然</w:t>
      </w:r>
    </w:p>
    <w:bookmarkEnd w:id="0"/>
    <w:p>
      <w:pPr>
        <w:snapToGrid w:val="0"/>
        <w:spacing w:line="348" w:lineRule="auto"/>
        <w:ind w:left="315" w:hanging="315" w:hangingChars="15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7</w:t>
      </w:r>
      <w:r>
        <w:t>.</w:t>
      </w:r>
      <w:r>
        <w:rPr>
          <w:rFonts w:hint="eastAsia" w:ascii="楷体" w:hAnsi="楷体" w:eastAsia="楷体" w:cs="楷体"/>
          <w:szCs w:val="21"/>
        </w:rPr>
        <w:t xml:space="preserve"> 陈女士在一家健身房花费5000元办理了一张年卡,不久健身房便倒闭关门。陈女士打电话给健身房负责人要求退还所剩费用,对方拒绝退款。</w:t>
      </w:r>
      <w:r>
        <w:rPr>
          <w:rFonts w:hint="eastAsia" w:ascii="宋体" w:hAnsi="宋体" w:cs="宋体"/>
          <w:szCs w:val="21"/>
        </w:rPr>
        <w:t>对此,陈女士可以（　　）</w:t>
      </w:r>
    </w:p>
    <w:p>
      <w:pPr>
        <w:snapToGrid w:val="0"/>
        <w:spacing w:line="348" w:lineRule="auto"/>
        <w:textAlignment w:val="center"/>
        <w:rPr>
          <w:rFonts w:hint="eastAsia" w:ascii="宋体" w:hAnsi="宋体" w:cs="宋体"/>
          <w:szCs w:val="21"/>
        </w:rPr>
      </w:pPr>
      <w:r>
        <w:rPr>
          <w:rFonts w:hint="eastAsia" w:ascii="楷体" w:hAnsi="楷体" w:eastAsia="楷体" w:cs="楷体"/>
          <w:szCs w:val="21"/>
        </w:rPr>
        <w:t xml:space="preserve">   </w:t>
      </w:r>
      <w:r>
        <w:rPr>
          <w:rFonts w:hint="eastAsia" w:ascii="宋体" w:hAnsi="宋体" w:cs="宋体"/>
          <w:szCs w:val="21"/>
        </w:rPr>
        <w:t xml:space="preserve"> A.向当地的法院提起行政诉讼</w:t>
      </w:r>
    </w:p>
    <w:p>
      <w:pPr>
        <w:snapToGrid w:val="0"/>
        <w:spacing w:line="348" w:lineRule="auto"/>
        <w:textAlignment w:val="center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    B.自认倒霉以免引发矛盾冲突</w:t>
      </w:r>
    </w:p>
    <w:p>
      <w:pPr>
        <w:snapToGrid w:val="0"/>
        <w:spacing w:line="348" w:lineRule="auto"/>
        <w:textAlignment w:val="center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    C.通过网络对其进行人身攻击</w:t>
      </w:r>
    </w:p>
    <w:p>
      <w:pPr>
        <w:snapToGrid w:val="0"/>
        <w:spacing w:line="348" w:lineRule="auto"/>
        <w:textAlignment w:val="center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    D.寻求公安等执法部门的帮助</w:t>
      </w:r>
    </w:p>
    <w:p>
      <w:pPr>
        <w:snapToGrid w:val="0"/>
        <w:spacing w:line="348" w:lineRule="auto"/>
        <w:ind w:left="315" w:hanging="315" w:hangingChars="150"/>
        <w:rPr>
          <w:rFonts w:hint="eastAsia" w:ascii="宋体" w:hAnsi="宋体" w:cs="宋体"/>
          <w:szCs w:val="21"/>
        </w:rPr>
      </w:pPr>
      <w:r>
        <w:rPr>
          <w:rFonts w:hint="eastAsia" w:ascii="宋体" w:hAnsi="宋体"/>
        </w:rPr>
        <w:t>8.</w:t>
      </w:r>
      <w:r>
        <w:rPr>
          <w:rFonts w:hint="eastAsia" w:ascii="楷体" w:hAnsi="楷体" w:eastAsia="楷体" w:cs="楷体"/>
          <w:szCs w:val="21"/>
        </w:rPr>
        <w:t>“厌学→逃学→辍学→进入社会→不良行为→违法犯罪”是部分未成年人走上违法犯罪道路的行为轨迹。</w:t>
      </w:r>
      <w:r>
        <w:rPr>
          <w:rFonts w:hint="eastAsia" w:ascii="宋体" w:hAnsi="宋体" w:cs="宋体"/>
          <w:szCs w:val="21"/>
        </w:rPr>
        <w:t>这警示我们（　　）</w:t>
      </w:r>
    </w:p>
    <w:p>
      <w:pPr>
        <w:snapToGrid w:val="0"/>
        <w:spacing w:line="348" w:lineRule="auto"/>
        <w:textAlignment w:val="center"/>
        <w:rPr>
          <w:rFonts w:hint="eastAsia" w:ascii="宋体" w:hAnsi="宋体" w:cs="宋体"/>
          <w:szCs w:val="21"/>
        </w:rPr>
      </w:pPr>
      <w:r>
        <w:rPr>
          <w:rFonts w:hint="eastAsia" w:ascii="楷体" w:hAnsi="楷体" w:eastAsia="楷体" w:cs="楷体"/>
          <w:szCs w:val="21"/>
        </w:rPr>
        <w:t xml:space="preserve">   </w:t>
      </w:r>
      <w:r>
        <w:rPr>
          <w:rFonts w:hint="eastAsia" w:ascii="宋体" w:hAnsi="宋体" w:cs="宋体"/>
          <w:szCs w:val="21"/>
        </w:rPr>
        <w:t xml:space="preserve"> ①应增强法治观念,依法自律     ②预防犯罪,需要我们杜绝不良行为</w:t>
      </w:r>
    </w:p>
    <w:p>
      <w:pPr>
        <w:snapToGrid w:val="0"/>
        <w:spacing w:line="348" w:lineRule="auto"/>
        <w:textAlignment w:val="center"/>
        <w:rPr>
          <w:rFonts w:hint="eastAsia" w:ascii="宋体" w:hAnsi="宋体" w:cs="宋体"/>
          <w:szCs w:val="21"/>
        </w:rPr>
      </w:pPr>
      <w:r>
        <w:rPr>
          <w:rFonts w:hint="eastAsia" w:ascii="楷体" w:hAnsi="楷体" w:eastAsia="楷体" w:cs="楷体"/>
          <w:szCs w:val="21"/>
        </w:rPr>
        <w:t xml:space="preserve">   </w:t>
      </w:r>
      <w:r>
        <w:rPr>
          <w:rFonts w:hint="eastAsia" w:ascii="宋体" w:hAnsi="宋体" w:cs="宋体"/>
          <w:szCs w:val="21"/>
        </w:rPr>
        <w:t xml:space="preserve"> ③可以通过法律服务机构来维护合法权益④无论是一般违法还是犯罪,都要承担法律责任</w:t>
      </w:r>
    </w:p>
    <w:p>
      <w:pPr>
        <w:snapToGrid w:val="0"/>
        <w:spacing w:line="348" w:lineRule="auto"/>
        <w:textAlignment w:val="center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    A.①②        B.①③        C.②④         D.③④</w:t>
      </w:r>
    </w:p>
    <w:p>
      <w:pPr>
        <w:snapToGrid w:val="0"/>
        <w:spacing w:line="348" w:lineRule="auto"/>
        <w:textAlignment w:val="center"/>
        <w:rPr>
          <w:rFonts w:hint="eastAsia" w:ascii="黑体" w:eastAsia="黑体"/>
          <w:bCs/>
        </w:rPr>
      </w:pPr>
      <w:r>
        <w:rPr>
          <w:rFonts w:hint="eastAsia" w:ascii="黑体" w:eastAsia="黑体"/>
          <w:bCs/>
        </w:rPr>
        <w:t>二、简要回答（简明扼要，条理清楚。）</w:t>
      </w:r>
    </w:p>
    <w:p>
      <w:pPr>
        <w:snapToGrid w:val="0"/>
        <w:spacing w:line="348" w:lineRule="auto"/>
        <w:rPr>
          <w:rFonts w:hint="eastAsia" w:eastAsia="新宋体"/>
        </w:rPr>
      </w:pPr>
      <w:r>
        <w:rPr>
          <w:rFonts w:hint="eastAsia" w:eastAsia="新宋体"/>
          <w:szCs w:val="21"/>
        </w:rPr>
        <w:t>9．观察下列两幅漫画，回答问题。</w:t>
      </w:r>
    </w:p>
    <w:p>
      <w:pPr>
        <w:snapToGrid w:val="0"/>
        <w:spacing w:line="360" w:lineRule="auto"/>
        <w:rPr>
          <w:rFonts w:hint="eastAsia" w:eastAsia="新宋体"/>
          <w:szCs w:val="21"/>
        </w:rPr>
      </w:pPr>
      <w:r>
        <w:rPr>
          <w:rFonts w:hint="eastAsia" w:eastAsia="新宋体"/>
          <w:szCs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3189605</wp:posOffset>
                </wp:positionH>
                <wp:positionV relativeFrom="paragraph">
                  <wp:posOffset>384810</wp:posOffset>
                </wp:positionV>
                <wp:extent cx="404495" cy="113030"/>
                <wp:effectExtent l="0" t="0" r="14605" b="1270"/>
                <wp:wrapNone/>
                <wp:docPr id="2" name="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4495" cy="1130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napToGrid w:val="0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“老懒”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51.15pt;margin-top:30.3pt;height:8.9pt;width:31.85pt;z-index:251661312;mso-width-relative:page;mso-height-relative:page;" fillcolor="#FFFFFF" filled="t" stroked="f" coordsize="21600,21600" o:gfxdata="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">
                <v:fill on="t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snapToGrid w:val="0"/>
                        <w:rPr>
                          <w:rFonts w:hint="eastAsia"/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>“老懒”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 w:eastAsia="新宋体"/>
          <w:szCs w:val="21"/>
        </w:rPr>
        <w:drawing>
          <wp:inline distT="0" distB="0" distL="114300" distR="114300">
            <wp:extent cx="4552950" cy="1460500"/>
            <wp:effectExtent l="0" t="0" r="0" b="6350"/>
            <wp:docPr id="3" name="图片 1" descr="微信图片_202208031934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 descr="微信图片_20220803193455"/>
                    <pic:cNvPicPr>
                      <a:picLocks noChangeAspect="1"/>
                    </pic:cNvPicPr>
                  </pic:nvPicPr>
                  <pic:blipFill>
                    <a:blip r:embed="rId7">
                      <a:lum bright="41998"/>
                    </a:blip>
                    <a:srcRect b="12064"/>
                    <a:stretch>
                      <a:fillRect/>
                    </a:stretch>
                  </pic:blipFill>
                  <pic:spPr>
                    <a:xfrm>
                      <a:off x="0" y="0"/>
                      <a:ext cx="4552950" cy="146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napToGrid w:val="0"/>
        <w:spacing w:line="360" w:lineRule="auto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（1）两幅漫画分别启示我们在与人交往中,应践行的优秀品质是什么?</w:t>
      </w:r>
    </w:p>
    <w:p>
      <w:pPr>
        <w:snapToGrid w:val="0"/>
        <w:spacing w:line="360" w:lineRule="auto"/>
        <w:ind w:firstLine="420" w:firstLineChars="200"/>
        <w:rPr>
          <w:rFonts w:ascii="宋体" w:hAnsi="宋体"/>
          <w:szCs w:val="21"/>
          <w:u w:val="single"/>
        </w:rPr>
      </w:pPr>
      <w:r>
        <w:rPr>
          <w:rFonts w:hint="eastAsia" w:ascii="宋体" w:hAnsi="宋体"/>
          <w:szCs w:val="21"/>
        </w:rPr>
        <w:t>①漫画一：</w:t>
      </w:r>
      <w:r>
        <w:rPr>
          <w:rFonts w:hint="eastAsia" w:ascii="宋体" w:hAnsi="宋体"/>
          <w:szCs w:val="21"/>
          <w:u w:val="single"/>
        </w:rPr>
        <w:t xml:space="preserve">                              </w:t>
      </w:r>
    </w:p>
    <w:p>
      <w:pPr>
        <w:snapToGrid w:val="0"/>
        <w:spacing w:line="360" w:lineRule="auto"/>
        <w:ind w:firstLine="420" w:firstLineChars="200"/>
        <w:rPr>
          <w:rFonts w:ascii="宋体" w:hAnsi="宋体"/>
          <w:szCs w:val="21"/>
          <w:u w:val="single"/>
        </w:rPr>
      </w:pPr>
      <w:r>
        <w:rPr>
          <w:rFonts w:hint="eastAsia" w:ascii="宋体" w:hAnsi="宋体"/>
          <w:szCs w:val="21"/>
        </w:rPr>
        <w:t xml:space="preserve">②漫画二: </w:t>
      </w:r>
      <w:r>
        <w:rPr>
          <w:rFonts w:hint="eastAsia" w:ascii="宋体" w:hAnsi="宋体"/>
          <w:szCs w:val="21"/>
          <w:u w:val="single"/>
        </w:rPr>
        <w:t xml:space="preserve">                               </w:t>
      </w:r>
    </w:p>
    <w:p>
      <w:pPr>
        <w:snapToGrid w:val="0"/>
        <w:spacing w:line="360" w:lineRule="auto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(2)任选其中一幅漫画,谈谈我们应该如何践行这一品质。</w:t>
      </w:r>
    </w:p>
    <w:p>
      <w:pPr>
        <w:snapToGrid w:val="0"/>
        <w:spacing w:line="360" w:lineRule="auto"/>
        <w:rPr>
          <w:rFonts w:hint="eastAsia" w:eastAsia="新宋体"/>
          <w:szCs w:val="21"/>
        </w:rPr>
      </w:pPr>
    </w:p>
    <w:p>
      <w:pPr>
        <w:snapToGrid w:val="0"/>
        <w:spacing w:line="360" w:lineRule="auto"/>
        <w:rPr>
          <w:rFonts w:hint="eastAsia" w:eastAsia="新宋体"/>
          <w:szCs w:val="21"/>
        </w:rPr>
      </w:pPr>
    </w:p>
    <w:p>
      <w:pPr>
        <w:pStyle w:val="2"/>
        <w:snapToGrid w:val="0"/>
        <w:spacing w:after="0" w:line="360" w:lineRule="auto"/>
        <w:rPr>
          <w:rFonts w:hint="eastAsia"/>
        </w:rPr>
      </w:pPr>
    </w:p>
    <w:p>
      <w:pPr>
        <w:pStyle w:val="3"/>
        <w:widowControl w:val="0"/>
        <w:wordWrap/>
        <w:snapToGrid w:val="0"/>
        <w:spacing w:line="360" w:lineRule="auto"/>
        <w:ind w:left="0"/>
        <w:rPr>
          <w:rFonts w:hint="eastAsia"/>
        </w:rPr>
      </w:pPr>
    </w:p>
    <w:p>
      <w:pPr>
        <w:snapToGrid w:val="0"/>
        <w:spacing w:line="360" w:lineRule="auto"/>
        <w:rPr>
          <w:rFonts w:eastAsia="新宋体"/>
          <w:szCs w:val="21"/>
        </w:rPr>
      </w:pPr>
      <w:r>
        <w:rPr>
          <w:rFonts w:hint="eastAsia" w:eastAsia="新宋体"/>
          <w:szCs w:val="21"/>
        </w:rPr>
        <w:t xml:space="preserve">     </w:t>
      </w:r>
    </w:p>
    <w:p>
      <w:pPr>
        <w:pStyle w:val="2"/>
        <w:snapToGrid w:val="0"/>
        <w:spacing w:after="0" w:line="360" w:lineRule="auto"/>
        <w:jc w:val="center"/>
        <w:rPr>
          <w:rFonts w:hint="eastAsia" w:ascii="黑体" w:hAnsi="黑体" w:eastAsia="黑体"/>
        </w:rPr>
      </w:pPr>
      <w:r>
        <w:rPr>
          <w:rFonts w:hint="eastAsia" w:ascii="黑体" w:hAnsi="黑体" w:eastAsia="黑体"/>
        </w:rPr>
        <w:t>B.发展性练习</w:t>
      </w:r>
    </w:p>
    <w:p>
      <w:pPr>
        <w:snapToGrid w:val="0"/>
        <w:spacing w:line="360" w:lineRule="auto"/>
        <w:rPr>
          <w:rFonts w:hint="eastAsia" w:ascii="黑体" w:eastAsia="黑体"/>
          <w:bCs/>
        </w:rPr>
      </w:pPr>
      <w:r>
        <w:rPr>
          <w:rFonts w:hint="eastAsia" w:ascii="黑体" w:eastAsia="黑体"/>
          <w:bCs/>
        </w:rPr>
        <w:t>三、概括与评析（结合材料，自拟题目，运用所学知识进行多角度评析。）</w:t>
      </w:r>
    </w:p>
    <w:p>
      <w:pPr>
        <w:snapToGrid w:val="0"/>
        <w:spacing w:line="360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10．结合材料，完成答题。</w:t>
      </w:r>
    </w:p>
    <w:p>
      <w:pPr>
        <w:snapToGrid w:val="0"/>
        <w:spacing w:line="360" w:lineRule="auto"/>
        <w:ind w:firstLine="420" w:firstLineChars="200"/>
        <w:rPr>
          <w:rFonts w:hint="eastAsia"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▲2021年7月19日,公安部新闻中心、公安部治安管理局官方微博@中国警方在线发布消息称,根据刑法第299条的规定,旅游博主“小贤 Jayson”在新疆卫国戍边英雄墓碑前摆拍的行为,涉嫌侵害英雄烈士名誉、荣誉罪,新疆皮山县公安局已立案。同时,涉事者目前所处地阿里地区公安机关也参与配合,督促其尽快到皮山县公安局接受调查。</w:t>
      </w:r>
    </w:p>
    <w:p>
      <w:pPr>
        <w:snapToGrid w:val="0"/>
        <w:spacing w:line="360" w:lineRule="auto"/>
        <w:rPr>
          <w:rFonts w:hint="eastAsia"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 xml:space="preserve">    ▲烈士不容亵渎,英雄必须铭记。旅行中见到卫国戍边英雄墓碑,拍照留念是人之常情。只是,拍照时要有恭敬的态度,以表达对烈士的尊重。</w:t>
      </w:r>
    </w:p>
    <w:p>
      <w:pPr>
        <w:snapToGrid w:val="0"/>
        <w:spacing w:line="360" w:lineRule="auto"/>
        <w:rPr>
          <w:rFonts w:hint="eastAsia"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 xml:space="preserve">    ▲诞生英雄、珍惜英雄的民族是伟大的。近年来,从设立烈士纪念日、制定实施《中华人民共和国英雄烈士保护法》,到不断提高烈属抚恤标准,可以说,崇尚英雄、缅怀先烈已经日益成为我们这个社会的一种集体意识和社会风尚。这样的风尚应该也必须保持下去。</w:t>
      </w:r>
    </w:p>
    <w:p>
      <w:pPr>
        <w:snapToGrid w:val="0"/>
        <w:spacing w:line="360" w:lineRule="auto"/>
        <w:ind w:firstLine="420" w:firstLineChars="200"/>
      </w:pPr>
      <w:r>
        <w:t>（1）拟题：运用</w:t>
      </w:r>
      <w:r>
        <w:rPr>
          <w:rFonts w:hint="eastAsia" w:ascii="宋体" w:hAnsi="宋体"/>
        </w:rPr>
        <w:t>道德与法治课</w:t>
      </w:r>
      <w:r>
        <w:t>所学知识，自拟一个体现材料主要内容的题目。</w:t>
      </w:r>
    </w:p>
    <w:p>
      <w:pPr>
        <w:snapToGrid w:val="0"/>
        <w:spacing w:line="360" w:lineRule="auto"/>
        <w:ind w:firstLine="420" w:firstLineChars="200"/>
        <w:rPr>
          <w:u w:val="single"/>
        </w:rPr>
      </w:pPr>
      <w:r>
        <w:t>题目：</w:t>
      </w:r>
      <w:r>
        <w:rPr>
          <w:rFonts w:hint="eastAsia"/>
          <w:u w:val="single"/>
        </w:rPr>
        <w:t xml:space="preserve">                                                      </w:t>
      </w:r>
    </w:p>
    <w:p>
      <w:pPr>
        <w:snapToGrid w:val="0"/>
        <w:spacing w:line="360" w:lineRule="auto"/>
        <w:ind w:firstLine="420" w:firstLineChars="200"/>
      </w:pPr>
      <w:r>
        <w:rPr>
          <w:rFonts w:hint="eastAsia"/>
        </w:rPr>
        <w:t>（2）</w:t>
      </w:r>
      <w:r>
        <w:t>评论：从不同的角度对上述材料进行分析评论。</w:t>
      </w:r>
    </w:p>
    <w:p>
      <w:pPr>
        <w:snapToGrid w:val="0"/>
        <w:spacing w:line="360" w:lineRule="auto"/>
        <w:rPr>
          <w:bCs/>
        </w:rPr>
      </w:pPr>
    </w:p>
    <w:p>
      <w:pPr>
        <w:snapToGrid w:val="0"/>
        <w:spacing w:line="360" w:lineRule="auto"/>
        <w:rPr>
          <w:rFonts w:hint="eastAsia"/>
          <w:bCs/>
        </w:rPr>
      </w:pPr>
    </w:p>
    <w:p>
      <w:pPr>
        <w:pStyle w:val="2"/>
        <w:snapToGrid w:val="0"/>
        <w:spacing w:after="0" w:line="360" w:lineRule="auto"/>
        <w:rPr>
          <w:rFonts w:hint="eastAsia"/>
        </w:rPr>
      </w:pPr>
    </w:p>
    <w:p>
      <w:pPr>
        <w:pStyle w:val="3"/>
        <w:widowControl w:val="0"/>
        <w:wordWrap/>
        <w:snapToGrid w:val="0"/>
        <w:spacing w:line="360" w:lineRule="auto"/>
        <w:ind w:left="0"/>
        <w:rPr>
          <w:rFonts w:hint="eastAsia"/>
        </w:rPr>
      </w:pPr>
    </w:p>
    <w:p>
      <w:pPr>
        <w:snapToGrid w:val="0"/>
        <w:spacing w:line="360" w:lineRule="auto"/>
        <w:rPr>
          <w:rFonts w:hint="eastAsia"/>
        </w:rPr>
      </w:pPr>
    </w:p>
    <w:p>
      <w:pPr>
        <w:pStyle w:val="2"/>
        <w:rPr>
          <w:rFonts w:hint="eastAsia"/>
        </w:rPr>
      </w:pPr>
    </w:p>
    <w:p>
      <w:pPr>
        <w:pStyle w:val="2"/>
        <w:snapToGrid w:val="0"/>
        <w:spacing w:after="0" w:line="360" w:lineRule="auto"/>
        <w:jc w:val="center"/>
        <w:rPr>
          <w:rFonts w:hint="eastAsia" w:ascii="黑体" w:hAnsi="黑体" w:eastAsia="黑体"/>
        </w:rPr>
      </w:pPr>
      <w:r>
        <w:rPr>
          <w:rFonts w:hint="eastAsia" w:ascii="黑体" w:hAnsi="黑体" w:eastAsia="黑体"/>
        </w:rPr>
        <w:t>C.创造性练习</w:t>
      </w:r>
    </w:p>
    <w:p>
      <w:pPr>
        <w:snapToGrid w:val="0"/>
        <w:spacing w:line="360" w:lineRule="auto"/>
        <w:rPr>
          <w:rFonts w:hint="eastAsia" w:ascii="黑体" w:eastAsia="黑体"/>
          <w:szCs w:val="21"/>
        </w:rPr>
      </w:pPr>
      <w:r>
        <w:rPr>
          <w:rFonts w:hint="eastAsia" w:ascii="黑体" w:eastAsia="黑体"/>
          <w:bCs/>
        </w:rPr>
        <w:t>四、探究与实践（紧扣题意，综合运用所学知识进行探究与实践。）</w:t>
      </w:r>
    </w:p>
    <w:p>
      <w:pPr>
        <w:snapToGrid w:val="0"/>
        <w:spacing w:line="36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11</w:t>
      </w:r>
      <w:r>
        <w:rPr>
          <w:rFonts w:ascii="宋体" w:hAnsi="宋体"/>
          <w:szCs w:val="21"/>
        </w:rPr>
        <w:t>.</w:t>
      </w:r>
      <w:r>
        <w:rPr>
          <w:rFonts w:hint="eastAsia" w:ascii="宋体" w:hAnsi="宋体"/>
          <w:szCs w:val="21"/>
        </w:rPr>
        <w:t>下面是遂泉中学八(1)班同学开展的系列探究活动,请你参与其中并回答有关问题</w:t>
      </w:r>
    </w:p>
    <w:p>
      <w:pPr>
        <w:snapToGrid w:val="0"/>
        <w:spacing w:line="360" w:lineRule="auto"/>
        <w:rPr>
          <w:rFonts w:hint="eastAsia" w:ascii="楷体_GB2312" w:hAnsi="楷体_GB2312" w:eastAsia="楷体_GB2312" w:cs="楷体_GB2312"/>
          <w:szCs w:val="21"/>
        </w:rPr>
      </w:pPr>
      <w:r>
        <w:rPr>
          <w:rFonts w:hint="eastAsia" w:ascii="黑体" w:hAnsi="黑体" w:eastAsia="黑体" w:cs="黑体"/>
        </w:rPr>
        <w:t>【请你判断】</w:t>
      </w:r>
      <w:r>
        <w:rPr>
          <w:rFonts w:hint="eastAsia" w:ascii="楷体_GB2312" w:hAnsi="楷体_GB2312" w:eastAsia="楷体_GB2312" w:cs="楷体_GB2312"/>
          <w:szCs w:val="21"/>
        </w:rPr>
        <w:t>①参与赌博,屡教不改。②强行向他人索要财物。③携带管制刀具,屡教不改。④抢劫。⑤投毒致人死亡。⑥偷窃、故意毁坏财物。</w:t>
      </w:r>
    </w:p>
    <w:p>
      <w:pPr>
        <w:snapToGrid w:val="0"/>
        <w:spacing w:line="360" w:lineRule="auto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（1）请你对上述行为进行分类。</w:t>
      </w:r>
    </w:p>
    <w:p>
      <w:pPr>
        <w:snapToGrid w:val="0"/>
        <w:spacing w:line="360" w:lineRule="auto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上述行为中,属于不良行为的有</w:t>
      </w:r>
      <w:r>
        <w:rPr>
          <w:rFonts w:hint="eastAsia" w:ascii="宋体" w:hAnsi="宋体"/>
          <w:szCs w:val="21"/>
          <w:u w:val="single"/>
        </w:rPr>
        <w:t xml:space="preserve">          </w:t>
      </w:r>
      <w:r>
        <w:rPr>
          <w:rFonts w:hint="eastAsia" w:ascii="宋体" w:hAnsi="宋体"/>
          <w:szCs w:val="21"/>
        </w:rPr>
        <w:t xml:space="preserve"> ;属于严重不良行为的有</w:t>
      </w:r>
      <w:r>
        <w:rPr>
          <w:rFonts w:hint="eastAsia" w:ascii="宋体" w:hAnsi="宋体"/>
          <w:szCs w:val="21"/>
          <w:u w:val="single"/>
        </w:rPr>
        <w:t xml:space="preserve">          </w:t>
      </w:r>
      <w:r>
        <w:rPr>
          <w:rFonts w:hint="eastAsia" w:ascii="宋体" w:hAnsi="宋体"/>
          <w:szCs w:val="21"/>
        </w:rPr>
        <w:t xml:space="preserve"> ;属于犯罪的有</w:t>
      </w:r>
      <w:r>
        <w:rPr>
          <w:rFonts w:hint="eastAsia" w:ascii="宋体" w:hAnsi="宋体"/>
          <w:szCs w:val="21"/>
          <w:u w:val="single"/>
        </w:rPr>
        <w:t xml:space="preserve">            </w:t>
      </w:r>
      <w:r>
        <w:rPr>
          <w:rFonts w:hint="eastAsia" w:ascii="宋体" w:hAnsi="宋体"/>
          <w:szCs w:val="21"/>
        </w:rPr>
        <w:t>;</w:t>
      </w:r>
    </w:p>
    <w:p>
      <w:pPr>
        <w:pStyle w:val="2"/>
        <w:snapToGrid w:val="0"/>
        <w:spacing w:after="0" w:line="360" w:lineRule="auto"/>
        <w:rPr>
          <w:rFonts w:ascii="楷体_GB2312" w:hAnsi="楷体_GB2312" w:eastAsia="楷体_GB2312" w:cs="楷体_GB2312"/>
          <w:szCs w:val="21"/>
        </w:rPr>
      </w:pPr>
      <w:r>
        <w:t xml:space="preserve">    </w:t>
      </w:r>
      <w:r>
        <w:rPr>
          <w:rFonts w:hint="eastAsia" w:ascii="黑体" w:hAnsi="黑体" w:eastAsia="黑体" w:cs="黑体"/>
        </w:rPr>
        <w:t>【</w:t>
      </w:r>
      <w:r>
        <w:rPr>
          <w:rFonts w:hint="eastAsia" w:ascii="黑体" w:hAnsi="黑体" w:eastAsia="黑体" w:cs="黑体"/>
          <w:kern w:val="0"/>
        </w:rPr>
        <w:t>请你分</w:t>
      </w:r>
      <w:r>
        <w:rPr>
          <w:rFonts w:ascii="黑体" w:hAnsi="黑体" w:eastAsia="黑体" w:cs="黑体"/>
          <w:kern w:val="0"/>
        </w:rPr>
        <w:t>析】</w:t>
      </w:r>
      <w:r>
        <w:rPr>
          <w:rFonts w:ascii="楷体_GB2312" w:hAnsi="楷体_GB2312" w:eastAsia="楷体_GB2312" w:cs="楷体_GB2312"/>
          <w:szCs w:val="21"/>
        </w:rPr>
        <w:t>16岁的中学生李某由于学习成绩不好,经常旷课到网吧、游戏厅寻找“安慰”。对此,老师多次对李某进行劝导,但他仍不知悔改。为了凑齐娱乐费用,李某背着父母拿家里的钱,可这仍然无法满足他的需要。于是他溜进了某工厂,盗窃了该工厂的财物,结果被公安机关拘留。事后,李某仍未吸取教训,一天晚上,他持刀抢了邻居王大妈八百元钱。经人民法院审理,判处李某有期徒刑三年。</w:t>
      </w:r>
    </w:p>
    <w:p>
      <w:pPr>
        <w:pStyle w:val="2"/>
        <w:snapToGrid w:val="0"/>
        <w:spacing w:after="0" w:line="360" w:lineRule="auto"/>
        <w:ind w:firstLine="420" w:firstLineChars="200"/>
        <w:rPr>
          <w:rFonts w:ascii="宋体" w:hAnsi="宋体"/>
        </w:rPr>
      </w:pPr>
      <w:r>
        <w:rPr>
          <w:rFonts w:hint="eastAsia" w:ascii="宋体" w:hAnsi="宋体"/>
        </w:rPr>
        <w:t>（2）</w:t>
      </w:r>
      <w:r>
        <w:rPr>
          <w:rFonts w:ascii="宋体" w:hAnsi="宋体"/>
        </w:rPr>
        <w:t>材料中李某的什么行为属于犯罪?判断其属于犯罪的依据有哪些?</w:t>
      </w:r>
    </w:p>
    <w:p>
      <w:pPr>
        <w:pStyle w:val="2"/>
        <w:snapToGrid w:val="0"/>
        <w:spacing w:after="0" w:line="360" w:lineRule="auto"/>
      </w:pPr>
    </w:p>
    <w:p>
      <w:pPr>
        <w:pStyle w:val="2"/>
        <w:snapToGrid w:val="0"/>
        <w:spacing w:after="0" w:line="360" w:lineRule="auto"/>
        <w:rPr>
          <w:rFonts w:hint="eastAsia"/>
        </w:rPr>
      </w:pPr>
    </w:p>
    <w:p>
      <w:pPr>
        <w:pStyle w:val="3"/>
        <w:widowControl w:val="0"/>
        <w:wordWrap/>
        <w:snapToGrid w:val="0"/>
        <w:spacing w:line="360" w:lineRule="auto"/>
        <w:ind w:left="0"/>
        <w:rPr>
          <w:rFonts w:hint="eastAsia"/>
        </w:rPr>
      </w:pPr>
    </w:p>
    <w:p>
      <w:pPr>
        <w:rPr>
          <w:rFonts w:hint="eastAsia"/>
        </w:rPr>
      </w:pPr>
    </w:p>
    <w:p>
      <w:pPr>
        <w:pStyle w:val="2"/>
        <w:rPr>
          <w:rFonts w:hint="eastAsia"/>
        </w:rPr>
      </w:pPr>
    </w:p>
    <w:p>
      <w:pPr>
        <w:pStyle w:val="3"/>
        <w:rPr>
          <w:rFonts w:hint="eastAsia"/>
        </w:rPr>
      </w:pPr>
    </w:p>
    <w:p>
      <w:pPr>
        <w:rPr>
          <w:rFonts w:hint="eastAsia"/>
        </w:rPr>
      </w:pPr>
    </w:p>
    <w:p>
      <w:pPr>
        <w:pStyle w:val="2"/>
        <w:snapToGrid w:val="0"/>
        <w:spacing w:after="0" w:line="360" w:lineRule="auto"/>
        <w:rPr>
          <w:rFonts w:hint="eastAsia"/>
        </w:rPr>
      </w:pPr>
      <w:r>
        <w:rPr>
          <w:rFonts w:hint="eastAsia" w:ascii="黑体" w:hAnsi="黑体" w:eastAsia="黑体" w:cs="黑体"/>
          <w:kern w:val="0"/>
        </w:rPr>
        <w:t>【案例启示】</w:t>
      </w:r>
    </w:p>
    <w:p>
      <w:pPr>
        <w:pStyle w:val="3"/>
        <w:widowControl w:val="0"/>
        <w:wordWrap/>
        <w:snapToGrid w:val="0"/>
        <w:spacing w:line="360" w:lineRule="auto"/>
        <w:ind w:left="0" w:firstLine="420" w:firstLineChars="200"/>
      </w:pPr>
      <w:r>
        <w:rPr>
          <w:rFonts w:hint="eastAsia"/>
        </w:rPr>
        <w:t>（3）李某的案例给了我们怎样的启示？</w:t>
      </w:r>
    </w:p>
    <w:p>
      <w:pPr>
        <w:topLinePunct/>
        <w:adjustRightInd w:val="0"/>
        <w:snapToGrid w:val="0"/>
        <w:jc w:val="center"/>
        <w:rPr>
          <w:rFonts w:ascii="方正小标宋简体" w:hAnsi="宋体" w:eastAsia="方正小标宋简体"/>
          <w:sz w:val="36"/>
          <w:szCs w:val="36"/>
        </w:rPr>
        <w:sectPr>
          <w:pgSz w:w="20639" w:h="14572" w:orient="landscape"/>
          <w:pgMar w:top="1134" w:right="1134" w:bottom="1134" w:left="1134" w:header="851" w:footer="992" w:gutter="0"/>
          <w:cols w:space="1261" w:num="2"/>
          <w:docGrid w:linePitch="312" w:charSpace="52787"/>
        </w:sectPr>
      </w:pPr>
    </w:p>
    <w:p>
      <w:pPr>
        <w:spacing w:line="276" w:lineRule="auto"/>
        <w:jc w:val="center"/>
        <w:rPr>
          <w:rFonts w:hint="eastAsia" w:ascii="方正小标宋简体" w:hAnsi="宋体" w:eastAsia="方正小标宋简体"/>
          <w:color w:val="000000"/>
          <w:sz w:val="28"/>
          <w:szCs w:val="28"/>
        </w:rPr>
      </w:pPr>
      <w:r>
        <w:rPr>
          <w:rFonts w:hint="eastAsia" w:ascii="方正小标宋简体" w:hAnsi="宋体" w:eastAsia="方正小标宋简体"/>
          <w:color w:val="000000"/>
          <w:sz w:val="28"/>
          <w:szCs w:val="28"/>
        </w:rPr>
        <w:t>第二单元</w:t>
      </w:r>
    </w:p>
    <w:p>
      <w:pPr>
        <w:spacing w:line="276" w:lineRule="auto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一、</w:t>
      </w:r>
      <w:r>
        <w:rPr>
          <w:rFonts w:ascii="宋体" w:hAnsi="宋体"/>
          <w:color w:val="000000"/>
          <w:szCs w:val="21"/>
        </w:rPr>
        <w:t>单项选择</w:t>
      </w:r>
    </w:p>
    <w:p>
      <w:pPr>
        <w:spacing w:line="276" w:lineRule="auto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1.D  2.D  3.A   4.B   5.D  6.D   7.D    8.A</w:t>
      </w:r>
    </w:p>
    <w:p>
      <w:pPr>
        <w:spacing w:line="276" w:lineRule="auto"/>
        <w:jc w:val="left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二、简要回答（简明扼要，条理清楚）</w:t>
      </w:r>
    </w:p>
    <w:p>
      <w:pPr>
        <w:pStyle w:val="2"/>
        <w:spacing w:after="0" w:line="276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(1)①文明有礼②诚实守信</w:t>
      </w:r>
    </w:p>
    <w:p>
      <w:pPr>
        <w:pStyle w:val="2"/>
        <w:spacing w:after="0" w:line="276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(2)选漫画一:态度谦和,用语文明;仪表整洁、举止端庄;在社会生活中不断学习、观察、思考和践行。</w:t>
      </w:r>
    </w:p>
    <w:p>
      <w:pPr>
        <w:pStyle w:val="2"/>
        <w:spacing w:after="0" w:line="276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选漫画二:树立诚信意识,真诚待人,信守承诺,说老实话办老实事,做老实人;运用诚信智慧;珍惜个人的诚信记录。   </w:t>
      </w:r>
    </w:p>
    <w:p>
      <w:pPr>
        <w:spacing w:line="276" w:lineRule="auto"/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三、概括与评析（结合材料，自拟题目，运用所学知识进行多角度评析）</w:t>
      </w:r>
    </w:p>
    <w:p>
      <w:pPr>
        <w:pStyle w:val="2"/>
        <w:spacing w:after="0" w:line="276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(1)题目如:《崇尚英雄,遵守法律》《缅怀先烈,不忘法治》《让亵渎烈士的人受到法律惩戒》等(2)例答:</w:t>
      </w:r>
    </w:p>
    <w:p>
      <w:pPr>
        <w:pStyle w:val="2"/>
        <w:spacing w:after="0" w:line="276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①从法治的角度:我国坚持依法治国的基本方略。厉行法治要推进严格执法。</w:t>
      </w:r>
    </w:p>
    <w:p>
      <w:pPr>
        <w:pStyle w:val="2"/>
        <w:spacing w:after="0" w:line="276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②从法治和自由的关系的角度:自由不是为所欲为,它是有限制的、相对的。法治标定了自由的界限,自由的实现不能触碰法律的红线,违反法律可能付出失去自由的代价。</w:t>
      </w:r>
    </w:p>
    <w:p>
      <w:pPr>
        <w:pStyle w:val="2"/>
        <w:spacing w:after="0" w:line="276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③从公平正义的角度:公平正义是人类追求的永恒目标,是法治社会的核心价值。理性崇尚英雄、缅怀先烈,维护公平正义,是国家、社会和全体社会成员的共同责任。</w:t>
      </w:r>
    </w:p>
    <w:p>
      <w:pPr>
        <w:pStyle w:val="2"/>
        <w:spacing w:after="0" w:line="276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④从社会生活讲道德的角度:尊重他人是一个人内在修养的外在表现,尊重是文明社会的重要特征。文明有礼是个人立身处世的前提,文明有礼促进社会和谐。在日常生活中,我们要崇尚英雄、缅怀先烈,弘扬伟大民族精神,尊重他人,做一个文明有礼的人。</w:t>
      </w:r>
    </w:p>
    <w:p>
      <w:pPr>
        <w:pStyle w:val="2"/>
        <w:spacing w:after="0" w:line="276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⑤从法治和德治的关系的角度:法律与道德相辅相成,法治与德治相得益彰。我们既要重视发挥法律的规范作用,又要重视发挥道德的教化作用。以法治承载道德理念,强化法律对道德建设的促进作用;以道德滋养法治精神,强化道德对法治文化的支撑作用。</w:t>
      </w:r>
    </w:p>
    <w:p>
      <w:pPr>
        <w:pStyle w:val="2"/>
        <w:spacing w:after="0" w:line="276" w:lineRule="auto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四．</w:t>
      </w:r>
      <w:r>
        <w:rPr>
          <w:rFonts w:ascii="宋体" w:hAnsi="宋体"/>
          <w:color w:val="000000"/>
          <w:szCs w:val="21"/>
        </w:rPr>
        <w:t>探究与实践（紧扣题意，综合运用所学知识进行探究与实践。）</w:t>
      </w:r>
    </w:p>
    <w:p>
      <w:pPr>
        <w:spacing w:line="276" w:lineRule="auto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11</w:t>
      </w:r>
      <w:r>
        <w:rPr>
          <w:rFonts w:ascii="宋体" w:hAnsi="宋体"/>
          <w:color w:val="000000"/>
          <w:szCs w:val="21"/>
        </w:rPr>
        <w:t>.(1)②⑥</w:t>
      </w:r>
      <w:r>
        <w:rPr>
          <w:rFonts w:hint="eastAsia" w:ascii="宋体" w:hAnsi="宋体"/>
          <w:color w:val="000000"/>
          <w:szCs w:val="21"/>
        </w:rPr>
        <w:t xml:space="preserve">  </w:t>
      </w:r>
      <w:r>
        <w:rPr>
          <w:rFonts w:ascii="宋体" w:hAnsi="宋体"/>
          <w:color w:val="000000"/>
          <w:szCs w:val="21"/>
        </w:rPr>
        <w:t>①③</w:t>
      </w:r>
      <w:r>
        <w:rPr>
          <w:rFonts w:hint="eastAsia" w:ascii="宋体" w:hAnsi="宋体"/>
          <w:color w:val="000000"/>
          <w:szCs w:val="21"/>
        </w:rPr>
        <w:t xml:space="preserve">    </w:t>
      </w:r>
      <w:r>
        <w:rPr>
          <w:rFonts w:ascii="宋体" w:hAnsi="宋体"/>
          <w:color w:val="000000"/>
          <w:szCs w:val="21"/>
        </w:rPr>
        <w:t>④⑤</w:t>
      </w:r>
    </w:p>
    <w:p>
      <w:pPr>
        <w:spacing w:line="276" w:lineRule="auto"/>
        <w:rPr>
          <w:rFonts w:hint="eastAsia"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(2)持刀抢劫。判断依据:这一行为具有严重社会危害性,触犯了刑法,受到了刑罚处罚。</w:t>
      </w:r>
    </w:p>
    <w:p>
      <w:pPr>
        <w:spacing w:line="276" w:lineRule="auto"/>
        <w:rPr>
          <w:rFonts w:hint="eastAsia"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(3)①我们作为社会成员,要珍惜美好生活,认清犯罪危害,远离犯罪。②预防犯罪,需要我们杜绝不良行为。③我们应增强法治观念,依法自律,做一个自觉守法的人。④我们要从小事做起,避免沾染不良习气,自觉遵纪守法,防患于未然</w:t>
      </w:r>
      <w:r>
        <w:rPr>
          <w:rFonts w:hint="eastAsia" w:ascii="宋体" w:hAnsi="宋体"/>
          <w:color w:val="000000"/>
          <w:szCs w:val="21"/>
        </w:rPr>
        <w:t>。</w:t>
      </w:r>
    </w:p>
    <w:p>
      <w:pPr>
        <w:spacing w:line="276" w:lineRule="auto"/>
        <w:rPr>
          <w:rFonts w:hint="eastAsia" w:ascii="宋体" w:hAnsi="宋体"/>
          <w:color w:val="000000"/>
          <w:szCs w:val="21"/>
        </w:rPr>
      </w:pPr>
    </w:p>
    <w:p>
      <w:p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1" w:name="_GoBack"/>
      <w:bookmarkEnd w:id="1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NkZGNlYWQ5NThhNjQxNDFkYWE3MWRiNmRjZmJiYjQifQ=="/>
  </w:docVars>
  <w:rsids>
    <w:rsidRoot w:val="77782B03"/>
    <w:rsid w:val="004151FC"/>
    <w:rsid w:val="00C02FC6"/>
    <w:rsid w:val="2CD2319C"/>
    <w:rsid w:val="699A7B8F"/>
    <w:rsid w:val="77782B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qFormat="1"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/>
    </w:pPr>
  </w:style>
  <w:style w:type="paragraph" w:styleId="3">
    <w:name w:val="toc 5"/>
    <w:basedOn w:val="1"/>
    <w:next w:val="1"/>
    <w:qFormat/>
    <w:uiPriority w:val="0"/>
    <w:pPr>
      <w:widowControl/>
      <w:wordWrap w:val="0"/>
      <w:ind w:left="1275"/>
    </w:pPr>
    <w:rPr>
      <w:rFonts w:ascii="宋体" w:hAnsi="Times New Roman"/>
      <w:kern w:val="0"/>
      <w:szCs w:val="22"/>
    </w:rPr>
  </w:style>
  <w:style w:type="paragraph" w:styleId="4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kern w:val="0"/>
      <w:sz w:val="18"/>
      <w:szCs w:val="18"/>
    </w:rPr>
  </w:style>
  <w:style w:type="character" w:styleId="8">
    <w:name w:val="page number"/>
    <w:basedOn w:val="7"/>
    <w:qFormat/>
    <w:uiPriority w:val="0"/>
  </w:style>
  <w:style w:type="character" w:customStyle="1" w:styleId="9">
    <w:name w:val="页眉 Char"/>
    <w:link w:val="5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1"/>
    <customShpInfo spid="_x0000_s2052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2022-11-01T10:23:00Z</dcterms:created>
  <dc:creator>123</dc:creator>
  <cp:lastModifiedBy>Administrator</cp:lastModifiedBy>
  <dcterms:modified xsi:type="dcterms:W3CDTF">2022-11-24T02:13:49Z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