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000000" w:fill="FFFFFF"/>
        <w:spacing w:before="100" w:beforeAutospacing="1" w:after="100" w:afterAutospacing="1" w:line="220" w:lineRule="atLeast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11518900</wp:posOffset>
            </wp:positionV>
            <wp:extent cx="2921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hint="eastAsia"/>
          <w:b/>
          <w:sz w:val="32"/>
          <w:szCs w:val="32"/>
        </w:rPr>
        <w:t>2022大洼区</w:t>
      </w:r>
      <w:r>
        <w:rPr>
          <w:rFonts w:hint="eastAsia"/>
          <w:b/>
          <w:sz w:val="32"/>
          <w:szCs w:val="32"/>
          <w:lang w:eastAsia="zh-CN"/>
        </w:rPr>
        <w:t>第二学期</w:t>
      </w:r>
      <w:r>
        <w:rPr>
          <w:rFonts w:hint="eastAsia"/>
          <w:b/>
          <w:sz w:val="32"/>
          <w:szCs w:val="32"/>
        </w:rPr>
        <w:t>期末</w:t>
      </w:r>
      <w:r>
        <w:rPr>
          <w:rFonts w:hint="eastAsia"/>
          <w:b/>
          <w:sz w:val="32"/>
          <w:szCs w:val="32"/>
          <w:lang w:eastAsia="zh-CN"/>
        </w:rPr>
        <w:t>七</w:t>
      </w:r>
      <w:r>
        <w:rPr>
          <w:rFonts w:hint="eastAsia"/>
          <w:b/>
          <w:sz w:val="32"/>
          <w:szCs w:val="32"/>
        </w:rPr>
        <w:t>年级</w:t>
      </w:r>
    </w:p>
    <w:p>
      <w:pPr>
        <w:widowControl/>
        <w:shd w:val="clear" w:color="000000" w:fill="FFFFFF"/>
        <w:spacing w:before="100" w:beforeAutospacing="1" w:after="100" w:afterAutospacing="1" w:line="220" w:lineRule="atLeast"/>
        <w:jc w:val="center"/>
        <w:rPr>
          <w:rFonts w:hint="eastAsia" w:ascii="宋体" w:hAnsi="宋体" w:eastAsia="宋体" w:cs="宋体"/>
          <w:sz w:val="28"/>
          <w:szCs w:val="28"/>
          <w:lang w:val="en-GB"/>
        </w:rPr>
      </w:pPr>
      <w:r>
        <w:rPr>
          <w:rFonts w:hint="eastAsia" w:ascii="宋体" w:hAnsi="宋体" w:eastAsia="宋体" w:cs="宋体"/>
          <w:b/>
          <w:sz w:val="28"/>
          <w:szCs w:val="28"/>
          <w:lang w:val="en-GB"/>
        </w:rPr>
        <w:t>语文参考答案及评分标准</w:t>
      </w:r>
    </w:p>
    <w:p>
      <w:pPr>
        <w:tabs>
          <w:tab w:val="left" w:pos="420"/>
        </w:tabs>
        <w:snapToGrid w:val="0"/>
        <w:spacing w:before="62" w:beforeLines="20" w:after="62" w:afterLines="20" w:line="30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一、积累与运用（25分）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1.略（3分）   2.D（2分）   3.A（2分）  4.D（3分）  5(1)C（3分）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5(2)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（2分）诺第留斯号（鹦鹉螺号）  尼摩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（10分）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（1）自缘身在最高层</w:t>
      </w:r>
    </w:p>
    <w:p>
      <w:pPr>
        <w:pStyle w:val="2"/>
        <w:numPr>
          <w:ilvl w:val="0"/>
          <w:numId w:val="2"/>
        </w:numPr>
        <w:ind w:left="0" w:leftChars="0" w:firstLine="21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可怜夜半虚前席</w:t>
      </w:r>
    </w:p>
    <w:p>
      <w:pPr>
        <w:pStyle w:val="2"/>
        <w:numPr>
          <w:ilvl w:val="0"/>
          <w:numId w:val="2"/>
        </w:numPr>
        <w:ind w:left="0" w:leftChars="0" w:firstLine="21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惟吾德馨</w:t>
      </w:r>
    </w:p>
    <w:p>
      <w:pPr>
        <w:pStyle w:val="2"/>
        <w:numPr>
          <w:ilvl w:val="0"/>
          <w:numId w:val="2"/>
        </w:numPr>
        <w:ind w:left="0" w:leftChars="0" w:firstLine="21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念天地之悠悠</w:t>
      </w:r>
    </w:p>
    <w:p>
      <w:pPr>
        <w:pStyle w:val="2"/>
        <w:numPr>
          <w:ilvl w:val="0"/>
          <w:numId w:val="2"/>
        </w:numPr>
        <w:ind w:left="0" w:leftChars="0" w:firstLine="21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造化钟神秀，阴阳割昏晓。</w:t>
      </w:r>
    </w:p>
    <w:p>
      <w:pPr>
        <w:pStyle w:val="2"/>
        <w:numPr>
          <w:ilvl w:val="0"/>
          <w:numId w:val="2"/>
        </w:numPr>
        <w:ind w:left="0" w:leftChars="0" w:firstLine="210" w:firstLineChars="0"/>
        <w:rPr>
          <w:rFonts w:hint="eastAsia"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山重水复疑无路，柳暗花明又一村。</w:t>
      </w:r>
    </w:p>
    <w:p>
      <w:pPr>
        <w:pStyle w:val="2"/>
        <w:numPr>
          <w:ilvl w:val="0"/>
          <w:numId w:val="2"/>
        </w:numPr>
        <w:ind w:left="0" w:leftChars="0" w:firstLine="210" w:firstLineChars="0"/>
        <w:rPr>
          <w:rFonts w:hint="eastAsia"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万里赴戎机，关山度若飞。</w:t>
      </w:r>
    </w:p>
    <w:p>
      <w:pPr>
        <w:numPr>
          <w:ilvl w:val="0"/>
          <w:numId w:val="3"/>
        </w:numPr>
        <w:spacing w:line="400" w:lineRule="exact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古诗文阅读(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分)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（3分）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1"/>
        </w:numPr>
        <w:spacing w:line="350" w:lineRule="exact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  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" w:line="243" w:lineRule="auto"/>
        <w:ind w:left="0" w:leftChars="0" w:right="215" w:righ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（1）对于莲花的喜爱，像我一样的还有什么人呢？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（2）王逵是个残酷凶悍的官吏，大家没有人敢和他争。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（3分）（判断句式1分，莫1分，通顺1分）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" w:line="243" w:lineRule="auto"/>
        <w:ind w:leftChars="0" w:right="215" w:righ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久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/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辩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（2分）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  </w:t>
      </w:r>
    </w:p>
    <w:p>
      <w:pPr>
        <w:numPr>
          <w:ilvl w:val="0"/>
          <w:numId w:val="0"/>
        </w:numPr>
        <w:spacing w:line="350" w:lineRule="exact"/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托物言志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和王逵争辩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富有才能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为官正直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4分，每空1分，后三空意思对即可。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现代文阅读（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" w:line="243" w:lineRule="auto"/>
        <w:ind w:right="215" w:rightChars="0"/>
        <w:textAlignment w:val="auto"/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111111"/>
          <w:sz w:val="21"/>
          <w:szCs w:val="21"/>
          <w:shd w:val="clear" w:color="auto" w:fill="FFFFFF"/>
          <w:lang w:val="zh-CN"/>
        </w:rPr>
        <w:t>.D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" w:line="243" w:lineRule="auto"/>
        <w:ind w:right="215" w:rightChars="0"/>
        <w:textAlignment w:val="auto"/>
        <w:rPr>
          <w:rFonts w:hint="eastAsia" w:ascii="宋体" w:hAnsi="宋体" w:eastAsia="宋体" w:cs="宋体"/>
          <w:color w:val="111111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color w:val="111111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color w:val="11111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111111"/>
          <w:szCs w:val="21"/>
          <w:shd w:val="clear" w:color="auto" w:fill="FFFFFF"/>
          <w:lang w:val="zh-CN"/>
        </w:rPr>
        <w:t>. ①学校要创造良好、卫生的环境。②学校要做好健康教育工作。③学校要加强晨检和巡检工作。④发现疫情，学校要及时报告并开展疫情处置工作。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．既指父亲挖藕时开着的矿灯发出的光；又指父亲在人生的困境中坚韧顽强的精神给予我们以鼓舞，为我们指引方向；表达对困境中坚韧顽强的父亲的感激、敬佩和赞美之情。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（</w:t>
      </w:r>
      <w:r>
        <w:rPr>
          <w:rFonts w:ascii="宋体" w:hAnsi="宋体" w:cs="宋体"/>
          <w:b w:val="0"/>
          <w:bCs w:val="0"/>
          <w:sz w:val="21"/>
          <w:szCs w:val="21"/>
        </w:rPr>
        <w:t>3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凑意为接近的意思</w:t>
      </w:r>
      <w:r>
        <w:rPr>
          <w:rFonts w:hint="eastAsia" w:ascii="宋体" w:hAnsi="宋体" w:eastAsia="宋体" w:cs="宋体"/>
        </w:rPr>
        <w:t>，生动形象地写出父亲十分关心自己所挖的藕的数量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，表现出父亲对亲人高度的责任感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和爱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共3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16</w:t>
      </w:r>
      <w:r>
        <w:rPr>
          <w:rFonts w:hint="eastAsia" w:ascii="宋体" w:hAnsi="宋体" w:eastAsia="宋体" w:cs="宋体"/>
        </w:rPr>
        <w:t>．写出天阴风寒坑洼密布、黑泥弥漫的情况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；渲染出紧张、悲凉的气氛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；烘托出父亲挖藕的艰辛不易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；为下文写我找不到父亲而哭泣做铺垫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共4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17．⑦段中我流泪是一个孩子找不到父亲怕父亲出事时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恐慌、无助的泪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；⑨段中我流泪是看见父亲时激动的泪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，看到父亲从泥坑里钻出来时心疼的泪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共4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．父亲得到湖泥很深、相对贫瘠的地方挖到一米多深才能挖到藕；父亲得将冰块儿敲碎、弄干湖里的水，用工具一点一点地掀铲淤泥才能挖到藕；父亲挖了几天藕就腰疼难忍，靠膏药和止痛药维持着；父亲得冒着严寒、顶着凛冽的寒风从早到晚在外面挖藕。（写出三点即可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共3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19．B</w:t>
      </w:r>
    </w:p>
    <w:p>
      <w:pPr>
        <w:tabs>
          <w:tab w:val="left" w:pos="420"/>
        </w:tabs>
        <w:snapToGrid w:val="0"/>
        <w:spacing w:before="156" w:beforeLines="50" w:after="62" w:afterLines="20" w:line="30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四、写作（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snapToGrid w:val="0"/>
        <w:spacing w:line="3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作文评分标准：</w:t>
      </w:r>
    </w:p>
    <w:p>
      <w:pPr>
        <w:tabs>
          <w:tab w:val="left" w:pos="420"/>
        </w:tabs>
        <w:snapToGrid w:val="0"/>
        <w:spacing w:line="300" w:lineRule="exact"/>
        <w:ind w:left="1230" w:leftChars="200" w:hanging="810" w:hangingChars="38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一类文：（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54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60</w:t>
      </w:r>
      <w:r>
        <w:rPr>
          <w:rFonts w:hint="eastAsia" w:ascii="宋体" w:hAnsi="宋体" w:eastAsia="宋体" w:cs="宋体"/>
          <w:sz w:val="21"/>
          <w:szCs w:val="21"/>
        </w:rPr>
        <w:t>）切合题意，思想健康，中心突出，内容充实，感情真挚，语言顺畅，没有语病，结构完整，条理清楚。</w:t>
      </w:r>
    </w:p>
    <w:p>
      <w:pPr>
        <w:tabs>
          <w:tab w:val="left" w:pos="420"/>
        </w:tabs>
        <w:snapToGrid w:val="0"/>
        <w:spacing w:line="300" w:lineRule="exact"/>
        <w:ind w:left="1230" w:leftChars="200" w:hanging="810" w:hangingChars="38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二类文：（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48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53</w:t>
      </w:r>
      <w:r>
        <w:rPr>
          <w:rFonts w:hint="eastAsia" w:ascii="宋体" w:hAnsi="宋体" w:eastAsia="宋体" w:cs="宋体"/>
          <w:sz w:val="21"/>
          <w:szCs w:val="21"/>
        </w:rPr>
        <w:t>）符合题意，思想健康，中心明确，内容具体，感情真实，语言通顺，偶有语病，结构完整，条理较清楚。</w:t>
      </w:r>
    </w:p>
    <w:p>
      <w:pPr>
        <w:tabs>
          <w:tab w:val="left" w:pos="420"/>
        </w:tabs>
        <w:snapToGrid w:val="0"/>
        <w:spacing w:line="300" w:lineRule="exact"/>
        <w:ind w:left="1230" w:leftChars="200" w:hanging="810" w:hangingChars="38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三类文：（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47</w:t>
      </w:r>
      <w:r>
        <w:rPr>
          <w:rFonts w:hint="eastAsia" w:ascii="宋体" w:hAnsi="宋体" w:eastAsia="宋体" w:cs="宋体"/>
          <w:sz w:val="21"/>
          <w:szCs w:val="21"/>
        </w:rPr>
        <w:t>）基本符合题意，中心较明确，内容较具体，感情较真实，能分段，条理较清楚。</w:t>
      </w:r>
    </w:p>
    <w:p>
      <w:pPr>
        <w:tabs>
          <w:tab w:val="left" w:pos="420"/>
        </w:tabs>
        <w:snapToGrid w:val="0"/>
        <w:spacing w:line="300" w:lineRule="exact"/>
        <w:ind w:left="1230" w:leftChars="200" w:hanging="810" w:hangingChars="38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四类文：（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31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39</w:t>
      </w:r>
      <w:r>
        <w:rPr>
          <w:rFonts w:hint="eastAsia" w:ascii="宋体" w:hAnsi="宋体" w:eastAsia="宋体" w:cs="宋体"/>
          <w:sz w:val="21"/>
          <w:szCs w:val="21"/>
        </w:rPr>
        <w:t>）偏离题意，中心欠明确，内容不具体，语言欠通顺，语病较多，结构较混乱，条理不清楚。</w:t>
      </w:r>
    </w:p>
    <w:p>
      <w:pPr>
        <w:tabs>
          <w:tab w:val="left" w:pos="420"/>
        </w:tabs>
        <w:snapToGrid w:val="0"/>
        <w:spacing w:line="300" w:lineRule="exact"/>
        <w:ind w:left="1230" w:leftChars="200" w:hanging="810" w:hangingChars="38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五类文：（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30</w:t>
      </w:r>
      <w:r>
        <w:rPr>
          <w:rFonts w:hint="eastAsia" w:ascii="宋体" w:hAnsi="宋体" w:eastAsia="宋体" w:cs="宋体"/>
          <w:sz w:val="21"/>
          <w:szCs w:val="21"/>
        </w:rPr>
        <w:t>分以下）文不对题，不知所云，语言不通顺，语病严重，结构混乱，不能完篇。</w:t>
      </w:r>
    </w:p>
    <w:p>
      <w:pPr>
        <w:tabs>
          <w:tab w:val="left" w:pos="420"/>
        </w:tabs>
        <w:snapToGrid w:val="0"/>
        <w:spacing w:line="300" w:lineRule="exact"/>
        <w:ind w:left="1230" w:leftChars="200" w:hanging="810" w:hangingChars="38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>
      <w:pPr>
        <w:tabs>
          <w:tab w:val="left" w:pos="420"/>
        </w:tabs>
        <w:snapToGrid w:val="0"/>
        <w:spacing w:line="300" w:lineRule="exact"/>
        <w:ind w:left="1146" w:leftChars="400" w:hanging="306" w:hangingChars="146"/>
        <w:rPr>
          <w:rFonts w:hint="eastAsia" w:ascii="宋体" w:hAnsi="宋体" w:eastAsia="宋体" w:cs="宋体"/>
          <w:spacing w:val="-4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书写工整美观，无涂抹现象，达到此项要求，评分时可奖励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分，但不得使语文总分超过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150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分；书写潦草，难以辨认，最多扣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分，但不得使语文总分低于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0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分。</w:t>
      </w:r>
    </w:p>
    <w:p>
      <w:pPr>
        <w:tabs>
          <w:tab w:val="left" w:pos="420"/>
        </w:tabs>
        <w:snapToGrid w:val="0"/>
        <w:spacing w:line="300" w:lineRule="exact"/>
        <w:ind w:firstLine="840" w:firstLineChars="400"/>
        <w:rPr>
          <w:rFonts w:hint="eastAsia" w:ascii="宋体" w:hAnsi="宋体" w:eastAsia="宋体" w:cs="宋体"/>
          <w:spacing w:val="-4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．无文题扣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>
      <w:pPr>
        <w:tabs>
          <w:tab w:val="left" w:pos="420"/>
        </w:tabs>
        <w:snapToGrid w:val="0"/>
        <w:spacing w:line="300" w:lineRule="exact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．每三个错别字扣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分，最多扣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>
      <w:pPr>
        <w:tabs>
          <w:tab w:val="left" w:pos="420"/>
        </w:tabs>
        <w:snapToGrid w:val="0"/>
        <w:spacing w:line="300" w:lineRule="exact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．标点符号一逗到底，扣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>
      <w:pPr>
        <w:spacing w:line="288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6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 w:val="0"/>
        <w:bCs w:val="0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  <w:pPr>
        <w:ind w:left="315" w:firstLine="0"/>
      </w:pPr>
      <w:rPr>
        <w:rFonts w:hint="eastAsia"/>
      </w:rPr>
    </w:lvl>
  </w:abstractNum>
  <w:abstractNum w:abstractNumId="2">
    <w:nsid w:val="00000002"/>
    <w:multiLevelType w:val="singleLevel"/>
    <w:tmpl w:val="00000002"/>
    <w:lvl w:ilvl="0" w:tentative="0">
      <w:start w:val="2"/>
      <w:numFmt w:val="decimal"/>
      <w:suff w:val="nothing"/>
      <w:lvlText w:val="（%1）"/>
      <w:lvlJc w:val="left"/>
      <w:pPr>
        <w:ind w:left="-112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372A35D9"/>
    <w:rsid w:val="40A8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2"/>
    </w:pPr>
    <w:rPr>
      <w:rFonts w:ascii="楷体" w:hAnsi="楷体" w:eastAsia="楷体" w:cs="楷体"/>
      <w:sz w:val="21"/>
      <w:szCs w:val="21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  <w:lang w:eastAsia="zh-CN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1223</Words>
  <Characters>1277</Characters>
  <Lines>0</Lines>
  <Paragraphs>41</Paragraphs>
  <TotalTime>0</TotalTime>
  <ScaleCrop>false</ScaleCrop>
  <LinksUpToDate>false</LinksUpToDate>
  <CharactersWithSpaces>1324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2022-06-05T19:38:00Z</dcterms:created>
  <dc:creator>Administrator</dc:creator>
  <cp:lastModifiedBy>Administrator</cp:lastModifiedBy>
  <cp:lastPrinted>2022-06-09T03:04:00Z</cp:lastPrinted>
  <dcterms:modified xsi:type="dcterms:W3CDTF">2022-11-30T06:10:17Z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