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11569700</wp:posOffset>
            </wp:positionV>
            <wp:extent cx="3429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32"/>
          <w:szCs w:val="32"/>
        </w:rPr>
        <w:t>2021—2022</w:t>
      </w:r>
      <w:r>
        <w:rPr>
          <w:rFonts w:ascii="Times New Roman" w:cs="Times New Roman"/>
          <w:color w:val="000000"/>
          <w:sz w:val="32"/>
          <w:szCs w:val="32"/>
        </w:rPr>
        <w:t>学年度第二学期期末调研</w:t>
      </w:r>
      <w:r>
        <w:rPr>
          <w:rFonts w:hint="eastAsia" w:ascii="Times New Roman" w:cs="Times New Roman"/>
          <w:color w:val="000000"/>
          <w:sz w:val="32"/>
          <w:szCs w:val="32"/>
        </w:rPr>
        <w:t>测</w:t>
      </w:r>
      <w:r>
        <w:rPr>
          <w:rFonts w:ascii="Times New Roman" w:cs="Times New Roman"/>
          <w:color w:val="000000"/>
          <w:sz w:val="32"/>
          <w:szCs w:val="32"/>
        </w:rPr>
        <w:t>试</w:t>
      </w:r>
    </w:p>
    <w:p>
      <w:pPr>
        <w:adjustRightInd/>
        <w:jc w:val="center"/>
        <w:rPr>
          <w:rFonts w:ascii="黑体" w:hAnsi="黑体" w:eastAsia="黑体" w:cs="Times New Roman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/>
          <w:sz w:val="44"/>
          <w:szCs w:val="44"/>
        </w:rPr>
        <w:t>八年级语文答案</w:t>
      </w:r>
    </w:p>
    <w:p>
      <w:pPr>
        <w:spacing w:line="360" w:lineRule="auto"/>
        <w:ind w:left="360" w:hanging="361" w:hangingChars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第一部分（22分）</w:t>
      </w:r>
    </w:p>
    <w:p>
      <w:pPr>
        <w:adjustRightInd/>
        <w:ind w:left="315" w:hanging="315" w:hanging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分）碧绿，弥漫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cs="Times New Roman"/>
          <w:color w:val="000000"/>
          <w:sz w:val="21"/>
          <w:szCs w:val="21"/>
        </w:rPr>
        <w:t xml:space="preserve">zhàn  zhāo  </w:t>
      </w:r>
    </w:p>
    <w:p>
      <w:pPr>
        <w:adjustRightInd/>
        <w:ind w:left="951" w:leftChars="105" w:hanging="741" w:hangingChars="353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分）示例一：今年麦子的收成一定是近年来麦子收成最好的。示例二：今年一定是麦子收成最好的一年。</w:t>
      </w:r>
    </w:p>
    <w:p>
      <w:pPr>
        <w:adjustRightInd/>
        <w:ind w:left="315" w:hanging="315" w:hangingChars="150"/>
        <w:rPr>
          <w:rFonts w:hint="eastAsia"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）寤寐思服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）波撼岳阳城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）大庇天下寒士俱欢颜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</w:p>
    <w:p>
      <w:pPr>
        <w:adjustRightInd/>
        <w:ind w:left="315" w:hanging="315" w:hanging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）可怜身上衣正单</w:t>
      </w:r>
      <w:r>
        <w:rPr>
          <w:rFonts w:hint="eastAsia" w:ascii="Times New Roman" w:cs="Times New Roman"/>
          <w:color w:val="000000"/>
          <w:sz w:val="21"/>
          <w:szCs w:val="21"/>
        </w:rPr>
        <w:t xml:space="preserve">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5</w:t>
      </w:r>
      <w:r>
        <w:rPr>
          <w:rFonts w:ascii="Times New Roman" w:cs="Times New Roman"/>
          <w:color w:val="000000"/>
          <w:sz w:val="21"/>
          <w:szCs w:val="21"/>
        </w:rPr>
        <w:t>）水击三千里，抟扶摇而上者九万里</w:t>
      </w:r>
    </w:p>
    <w:p>
      <w:pPr>
        <w:adjustRightInd/>
        <w:ind w:left="315" w:hanging="315" w:hanging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分）祛除瘟疫（内容相关，</w:t>
      </w:r>
      <w:r>
        <w:rPr>
          <w:rFonts w:hint="eastAsia" w:ascii="Times New Roman" w:cs="Times New Roman"/>
          <w:color w:val="000000"/>
          <w:sz w:val="21"/>
          <w:szCs w:val="21"/>
        </w:rPr>
        <w:t>结构、</w:t>
      </w:r>
      <w:r>
        <w:rPr>
          <w:rFonts w:ascii="Times New Roman" w:cs="Times New Roman"/>
          <w:color w:val="000000"/>
          <w:sz w:val="21"/>
          <w:szCs w:val="21"/>
        </w:rPr>
        <w:t>词性一致即可）</w:t>
      </w:r>
    </w:p>
    <w:p>
      <w:pPr>
        <w:adjustRightInd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7</w:t>
      </w:r>
      <w:r>
        <w:rPr>
          <w:rFonts w:ascii="Times New Roman" w:cs="Times New Roman"/>
          <w:color w:val="000000"/>
          <w:sz w:val="21"/>
          <w:szCs w:val="21"/>
        </w:rPr>
        <w:t>分）（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分）略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</w:t>
      </w:r>
      <w:r>
        <w:rPr>
          <w:rFonts w:hint="eastAsia" w:asci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分）①搜集整理资料②撰写演讲稿</w:t>
      </w:r>
    </w:p>
    <w:p>
      <w:pPr>
        <w:adjustRightInd/>
        <w:ind w:left="909" w:leftChars="100" w:hanging="709" w:hangingChars="338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分）林老师，我们班将于</w:t>
      </w:r>
      <w:r>
        <w:rPr>
          <w:rFonts w:ascii="Times New Roman" w:hAnsi="Times New Roman" w:cs="Times New Roman"/>
          <w:color w:val="000000"/>
          <w:sz w:val="21"/>
          <w:szCs w:val="21"/>
        </w:rPr>
        <w:t>6</w:t>
      </w:r>
      <w:r>
        <w:rPr>
          <w:rFonts w:ascii="Times New Roman" w:cs="Times New Roman"/>
          <w:color w:val="000000"/>
          <w:sz w:val="21"/>
          <w:szCs w:val="21"/>
        </w:rPr>
        <w:t>月</w:t>
      </w:r>
      <w:r>
        <w:rPr>
          <w:rFonts w:ascii="Times New Roman" w:hAnsi="Times New Roman" w:cs="Times New Roman"/>
          <w:color w:val="000000"/>
          <w:sz w:val="21"/>
          <w:szCs w:val="21"/>
        </w:rPr>
        <w:t>13</w:t>
      </w:r>
      <w:r>
        <w:rPr>
          <w:rFonts w:ascii="Times New Roman" w:cs="Times New Roman"/>
          <w:color w:val="000000"/>
          <w:sz w:val="21"/>
          <w:szCs w:val="21"/>
        </w:rPr>
        <w:t>日下午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点在教</w:t>
      </w:r>
      <w:r>
        <w:rPr>
          <w:rFonts w:hint="eastAsia" w:ascii="Times New Roman" w:cs="Times New Roman"/>
          <w:color w:val="000000"/>
          <w:sz w:val="21"/>
          <w:szCs w:val="21"/>
        </w:rPr>
        <w:t>室</w:t>
      </w:r>
      <w:r>
        <w:rPr>
          <w:rFonts w:ascii="Times New Roman" w:cs="Times New Roman"/>
          <w:color w:val="000000"/>
          <w:sz w:val="21"/>
          <w:szCs w:val="21"/>
        </w:rPr>
        <w:t>里举办</w:t>
      </w:r>
      <w:r>
        <w:rPr>
          <w:rFonts w:cs="Times New Roman"/>
          <w:color w:val="000000"/>
          <w:sz w:val="21"/>
          <w:szCs w:val="21"/>
        </w:rPr>
        <w:t>以“中学生当自强不息”</w:t>
      </w:r>
      <w:r>
        <w:rPr>
          <w:rFonts w:ascii="Times New Roman" w:cs="Times New Roman"/>
          <w:color w:val="000000"/>
          <w:sz w:val="21"/>
          <w:szCs w:val="21"/>
        </w:rPr>
        <w:t>为主题的演讲活动，我代表我们班来邀请您做主任评委，您一定要答应我们啊。（其中称呼、内容各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分，时间、地点共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cs="Times New Roman"/>
          <w:b/>
          <w:color w:val="000000"/>
          <w:sz w:val="24"/>
          <w:szCs w:val="24"/>
        </w:rPr>
        <w:t>第二部分（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48</w:t>
      </w:r>
      <w:r>
        <w:rPr>
          <w:rFonts w:ascii="Times New Roman" w:cs="Times New Roman"/>
          <w:b/>
          <w:color w:val="000000"/>
          <w:sz w:val="24"/>
          <w:szCs w:val="24"/>
        </w:rPr>
        <w:t>分）</w:t>
      </w:r>
    </w:p>
    <w:p>
      <w:pPr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cs="Times New Roman"/>
          <w:color w:val="000000"/>
          <w:sz w:val="21"/>
          <w:szCs w:val="21"/>
        </w:rPr>
        <w:t>一（</w:t>
      </w:r>
      <w:r>
        <w:rPr>
          <w:rFonts w:ascii="Times New Roman" w:hAnsi="Times New Roman" w:cs="Times New Roman"/>
          <w:color w:val="000000"/>
          <w:sz w:val="21"/>
          <w:szCs w:val="21"/>
        </w:rPr>
        <w:t>6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adjustRightInd/>
        <w:ind w:left="210" w:hanging="210" w:hangingChars="1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5．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分）律诗（五言律诗）</w:t>
      </w:r>
    </w:p>
    <w:p>
      <w:pPr>
        <w:adjustRightInd/>
        <w:ind w:left="210" w:hanging="210" w:hangingChars="1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6．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D </w:t>
      </w:r>
    </w:p>
    <w:p>
      <w:pPr>
        <w:adjustRightInd/>
        <w:ind w:left="349" w:hanging="348" w:hangingChars="166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7．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分）示例</w:t>
      </w:r>
      <w:r>
        <w:rPr>
          <w:rFonts w:hint="eastAsia"/>
          <w:color w:val="000000"/>
          <w:sz w:val="21"/>
          <w:szCs w:val="21"/>
        </w:rPr>
        <w:t>一：这首诗的颈联蕴含了真挚的友谊可以克服空间阻隔，消除孤独的苦闷的哲理。示例二：这首诗的颈联一改过去送别诗中的悲苦缠绵的情调，表达出诗人乐观、开朗、豪放的情怀，意境开阔，给人以积极向上的力量。</w:t>
      </w:r>
    </w:p>
    <w:p>
      <w:pPr>
        <w:adjustRightInd/>
        <w:jc w:val="center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cs="Times New Roman"/>
          <w:color w:val="000000"/>
          <w:sz w:val="21"/>
          <w:szCs w:val="21"/>
        </w:rPr>
        <w:t>二（</w:t>
      </w:r>
      <w:r>
        <w:rPr>
          <w:rFonts w:ascii="Times New Roman" w:hAnsi="Times New Roman" w:cs="Times New Roman"/>
          <w:color w:val="000000"/>
          <w:sz w:val="21"/>
          <w:szCs w:val="21"/>
        </w:rPr>
        <w:t>14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widowControl/>
        <w:adjustRightInd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8．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分）（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）拜访（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）谬误，错误（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）也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）即使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>
      <w:pPr>
        <w:widowControl/>
        <w:adjustRightInd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9．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2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夫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以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四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海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之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广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/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士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民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之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数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/</w:t>
      </w:r>
      <w:r>
        <w:rPr>
          <w:rFonts w:ascii="Times New Roman" w:cs="Times New Roman"/>
          <w:color w:val="000000"/>
          <w:sz w:val="21"/>
          <w:szCs w:val="21"/>
          <w:lang w:val="en-US"/>
        </w:rPr>
        <w:t>能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言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之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类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至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众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多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也</w:t>
      </w:r>
    </w:p>
    <w:p>
      <w:pPr>
        <w:widowControl/>
        <w:adjustRightInd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10</w:t>
      </w:r>
      <w:r>
        <w:rPr>
          <w:rFonts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4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）</w:t>
      </w:r>
      <w:r>
        <w:rPr>
          <w:rFonts w:asci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1</w:t>
      </w:r>
      <w:r>
        <w:rPr>
          <w:rFonts w:ascii="Times New Roman" w:cs="Times New Roman"/>
          <w:color w:val="000000"/>
          <w:sz w:val="21"/>
          <w:szCs w:val="21"/>
          <w:lang w:val="en-US"/>
        </w:rPr>
        <w:t>）那么天下的士人倾吐忠言，皇上每天都能听到好的谋议。</w:t>
      </w:r>
    </w:p>
    <w:p>
      <w:pPr>
        <w:widowControl/>
        <w:adjustRightInd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2</w:t>
      </w:r>
      <w:r>
        <w:rPr>
          <w:rFonts w:ascii="Times New Roman" w:cs="Times New Roman"/>
          <w:color w:val="000000"/>
          <w:sz w:val="21"/>
          <w:szCs w:val="21"/>
          <w:lang w:val="en-US"/>
        </w:rPr>
        <w:t>）工匠要想做好他的事，必须要先磨快他的工具。</w:t>
      </w:r>
    </w:p>
    <w:p>
      <w:pPr>
        <w:widowControl/>
        <w:adjustRightInd/>
        <w:ind w:left="475" w:hanging="474" w:hangingChars="226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11</w:t>
      </w:r>
      <w:r>
        <w:rPr>
          <w:rFonts w:ascii="Times New Roman" w:hAnsi="Times New Roman" w:cs="Times New Roman"/>
          <w:color w:val="000000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4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）</w:t>
      </w:r>
      <w:r>
        <w:rPr>
          <w:rFonts w:ascii="Times New Roman" w:cs="Times New Roman"/>
          <w:color w:val="000000"/>
          <w:sz w:val="21"/>
          <w:szCs w:val="21"/>
          <w:lang w:val="en-US"/>
        </w:rPr>
        <w:t>秦朝君主失去了大量人才，导致国家被汉朝取代；汉武帝重视人才，开拓疆土，建立功业，成为被人称赞的皇帝。（意思对即可）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(2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)</w:t>
      </w:r>
      <w:r>
        <w:rPr>
          <w:rFonts w:ascii="Times New Roman" w:cs="Times New Roman"/>
          <w:color w:val="000000"/>
          <w:sz w:val="21"/>
          <w:szCs w:val="21"/>
          <w:lang w:val="en-US"/>
        </w:rPr>
        <w:t>通过对比，突出贤士对于国家的重要性，强调要重视人才的发掘和对人才的激励。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(2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)</w:t>
      </w:r>
    </w:p>
    <w:p>
      <w:pPr>
        <w:widowControl/>
        <w:adjustRightInd/>
        <w:jc w:val="center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cs="Times New Roman"/>
          <w:color w:val="000000"/>
          <w:sz w:val="21"/>
          <w:szCs w:val="21"/>
          <w:lang w:val="en-US"/>
        </w:rPr>
        <w:t>三（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8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分）</w:t>
      </w:r>
    </w:p>
    <w:p>
      <w:pPr>
        <w:widowControl/>
        <w:adjustRightInd/>
        <w:jc w:val="lef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1"/>
          <w:szCs w:val="21"/>
        </w:rPr>
        <w:t>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D   </w:t>
      </w:r>
    </w:p>
    <w:p>
      <w:pPr>
        <w:widowControl/>
        <w:adjustRightInd/>
        <w:ind w:left="315" w:hanging="315" w:hangingChars="150"/>
        <w:jc w:val="lef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13．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分）运用了作比较和列数字的说明方法，（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分）说明了中国皮影戏有悠久的历史。（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widowControl/>
        <w:adjustRightInd/>
        <w:ind w:left="315" w:hanging="315" w:hangingChars="150"/>
        <w:jc w:val="left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14．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分）概括了皮影戏演出的特点，（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分）场地小，需要用十指表演，故事内容丰富。（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widowControl/>
        <w:ind w:left="315" w:hanging="315" w:hangingChars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color w:val="000000"/>
          <w:sz w:val="21"/>
          <w:szCs w:val="21"/>
        </w:rPr>
        <w:t>四（</w:t>
      </w:r>
      <w:r>
        <w:rPr>
          <w:rFonts w:ascii="Times New Roman" w:hAnsi="Times New Roman" w:cs="Times New Roman"/>
          <w:color w:val="000000"/>
          <w:sz w:val="21"/>
          <w:szCs w:val="21"/>
        </w:rPr>
        <w:t>13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ind w:left="210" w:hanging="210" w:hangingChars="1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15．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>(1)</w:t>
      </w:r>
      <w:r>
        <w:rPr>
          <w:rFonts w:ascii="Times New Roman" w:cs="Times New Roman"/>
          <w:color w:val="000000"/>
          <w:sz w:val="21"/>
          <w:szCs w:val="21"/>
        </w:rPr>
        <w:t>茫然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</w:t>
      </w:r>
    </w:p>
    <w:p>
      <w:pPr>
        <w:ind w:left="210" w:hanging="210" w:hangingChars="100"/>
        <w:rPr>
          <w:rFonts w:hint="eastAsia"/>
          <w:color w:val="000000"/>
          <w:sz w:val="21"/>
          <w:szCs w:val="21"/>
        </w:rPr>
      </w:pPr>
      <w:r>
        <w:rPr>
          <w:rFonts w:hint="eastAsia" w:ascii="Times New Roman" w:cs="Times New Roman"/>
          <w:color w:val="000000"/>
          <w:sz w:val="21"/>
          <w:szCs w:val="21"/>
        </w:rPr>
        <w:t xml:space="preserve">   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  <w:r>
        <w:rPr>
          <w:rFonts w:ascii="Times New Roman" w:cs="Times New Roman"/>
          <w:color w:val="000000"/>
          <w:sz w:val="21"/>
          <w:szCs w:val="21"/>
        </w:rPr>
        <w:t>老</w:t>
      </w:r>
      <w:r>
        <w:rPr>
          <w:color w:val="000000"/>
          <w:sz w:val="21"/>
          <w:szCs w:val="21"/>
        </w:rPr>
        <w:t>师准点进教室，同学们整齐完成起立任务</w:t>
      </w:r>
      <w:r>
        <w:rPr>
          <w:rFonts w:hint="eastAsia"/>
          <w:color w:val="000000"/>
          <w:sz w:val="21"/>
          <w:szCs w:val="21"/>
        </w:rPr>
        <w:t xml:space="preserve">  </w:t>
      </w:r>
    </w:p>
    <w:p>
      <w:pPr>
        <w:ind w:left="210" w:hanging="210" w:hangingChars="100"/>
        <w:rPr>
          <w:rFonts w:hint="eastAsia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  <w:r>
        <w:rPr>
          <w:rFonts w:hint="eastAsia"/>
          <w:color w:val="000000"/>
          <w:sz w:val="21"/>
          <w:szCs w:val="21"/>
        </w:rPr>
        <w:t>为难</w:t>
      </w:r>
      <w:r>
        <w:rPr>
          <w:color w:val="000000"/>
          <w:sz w:val="21"/>
          <w:szCs w:val="21"/>
        </w:rPr>
        <w:t>、焦虑</w:t>
      </w:r>
    </w:p>
    <w:p>
      <w:pPr>
        <w:ind w:left="840" w:hanging="840" w:hangingChars="400"/>
        <w:rPr>
          <w:rFonts w:hint="eastAsia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</w:rPr>
        <w:t xml:space="preserve">   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  <w:r>
        <w:rPr>
          <w:color w:val="000000"/>
          <w:sz w:val="21"/>
          <w:szCs w:val="21"/>
        </w:rPr>
        <w:t>“我”喊“起立”后老师没有进教室，全班同学傻乎乎地站着，只能把怨气撒在“我”头上</w:t>
      </w:r>
      <w:r>
        <w:rPr>
          <w:rFonts w:hint="eastAsia"/>
          <w:color w:val="000000"/>
          <w:sz w:val="21"/>
          <w:szCs w:val="21"/>
        </w:rPr>
        <w:t>。</w:t>
      </w:r>
      <w:r>
        <w:rPr>
          <w:rFonts w:ascii="Times New Roman" w:cs="Times New Roman"/>
          <w:color w:val="000000"/>
          <w:sz w:val="21"/>
          <w:szCs w:val="21"/>
        </w:rPr>
        <w:t>（每点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分。共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分）。</w:t>
      </w:r>
    </w:p>
    <w:p>
      <w:pPr>
        <w:ind w:left="420" w:hanging="420" w:hangingChars="200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16．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分）这</w:t>
      </w:r>
      <w:r>
        <w:rPr>
          <w:rFonts w:hint="eastAsia"/>
          <w:color w:val="000000"/>
          <w:sz w:val="21"/>
          <w:szCs w:val="21"/>
        </w:rPr>
        <w:t>是</w:t>
      </w:r>
      <w:r>
        <w:rPr>
          <w:color w:val="000000"/>
          <w:sz w:val="21"/>
          <w:szCs w:val="21"/>
        </w:rPr>
        <w:t>插叙，交代了“主席”的含义与来历</w:t>
      </w:r>
      <w:r>
        <w:rPr>
          <w:rFonts w:ascii="Times New Roman" w:cs="Times New Roman"/>
          <w:color w:val="000000"/>
          <w:sz w:val="21"/>
          <w:szCs w:val="21"/>
        </w:rPr>
        <w:t>，（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分）让</w:t>
      </w:r>
      <w:r>
        <w:rPr>
          <w:color w:val="000000"/>
          <w:sz w:val="21"/>
          <w:szCs w:val="21"/>
        </w:rPr>
        <w:t>读者对“主席”一词的含义有更深的理解，丰富了文章内容。推动情节发展，为下文记叙“我”做班主席的故事做了铺</w:t>
      </w:r>
      <w:r>
        <w:rPr>
          <w:rFonts w:ascii="Times New Roman" w:cs="Times New Roman"/>
          <w:color w:val="000000"/>
          <w:sz w:val="21"/>
          <w:szCs w:val="21"/>
        </w:rPr>
        <w:t>垫。（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</w:t>
      </w:r>
    </w:p>
    <w:p>
      <w:pPr>
        <w:ind w:left="420" w:hanging="420" w:hangingChars="200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17．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3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color w:val="000000"/>
          <w:sz w:val="21"/>
          <w:szCs w:val="21"/>
        </w:rPr>
        <w:t>表达了作者对九千声“起立”的</w:t>
      </w:r>
      <w:r>
        <w:rPr>
          <w:rFonts w:hint="eastAsia"/>
          <w:color w:val="000000"/>
          <w:sz w:val="21"/>
          <w:szCs w:val="21"/>
        </w:rPr>
        <w:t>深刻</w:t>
      </w:r>
      <w:r>
        <w:rPr>
          <w:color w:val="000000"/>
          <w:sz w:val="21"/>
          <w:szCs w:val="21"/>
        </w:rPr>
        <w:t>感悟，对儿时生活的怀念，对老师的感激。</w:t>
      </w:r>
      <w:r>
        <w:rPr>
          <w:rFonts w:ascii="Times New Roman" w:cs="Times New Roman"/>
          <w:color w:val="000000"/>
          <w:sz w:val="21"/>
          <w:szCs w:val="21"/>
        </w:rPr>
        <w:t>（每点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分，意对即可。）</w:t>
      </w:r>
    </w:p>
    <w:p>
      <w:pPr>
        <w:ind w:left="420" w:hanging="420" w:hangingChars="200"/>
        <w:rPr>
          <w:rFonts w:hint="eastAsia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18．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4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color w:val="000000"/>
          <w:sz w:val="21"/>
          <w:szCs w:val="21"/>
        </w:rPr>
        <w:t>记叙喊“起立”的三种情况时，老师准时踩着铃声进教室的情况下喊“起立”是略写，另外两种</w:t>
      </w:r>
      <w:r>
        <w:rPr>
          <w:rFonts w:ascii="Times New Roman" w:cs="Times New Roman"/>
          <w:color w:val="000000"/>
          <w:sz w:val="21"/>
          <w:szCs w:val="21"/>
        </w:rPr>
        <w:t>情况是详写，（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color w:val="000000"/>
          <w:sz w:val="21"/>
          <w:szCs w:val="21"/>
        </w:rPr>
        <w:t>这样安排，重在刻画“我”天天喊“起立”的艰难，既照应了文章的标题，又突出了“我”对班级工作的认真负责</w:t>
      </w:r>
      <w:r>
        <w:rPr>
          <w:rFonts w:ascii="Times New Roman" w:cs="Times New Roman"/>
          <w:color w:val="000000"/>
          <w:sz w:val="21"/>
          <w:szCs w:val="21"/>
        </w:rPr>
        <w:t>。（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>
      <w:pPr>
        <w:widowControl/>
        <w:jc w:val="center"/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cs="Times New Roman"/>
          <w:color w:val="000000"/>
          <w:sz w:val="21"/>
          <w:szCs w:val="21"/>
          <w:lang w:val="en-US"/>
        </w:rPr>
        <w:t>四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  <w:lang w:val="en-US"/>
        </w:rPr>
        <w:t>6</w:t>
      </w:r>
      <w:r>
        <w:rPr>
          <w:rFonts w:ascii="Times New Roman" w:cs="Times New Roman"/>
          <w:color w:val="000000"/>
          <w:sz w:val="21"/>
          <w:szCs w:val="21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/>
        </w:rPr>
        <w:t>）</w:t>
      </w:r>
    </w:p>
    <w:p>
      <w:pPr>
        <w:ind w:left="420" w:hanging="420" w:hanging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19．(4</w:t>
      </w:r>
      <w:r>
        <w:rPr>
          <w:rFonts w:ascii="Times New Roman" w:cs="Times New Roman"/>
          <w:color w:val="000000"/>
          <w:sz w:val="21"/>
          <w:szCs w:val="21"/>
        </w:rPr>
        <w:t>分</w:t>
      </w:r>
      <w:r>
        <w:rPr>
          <w:rFonts w:ascii="Times New Roman" w:hAnsi="Times New Roman" w:cs="Times New Roman"/>
          <w:color w:val="000000"/>
          <w:sz w:val="21"/>
          <w:szCs w:val="21"/>
        </w:rPr>
        <w:t>)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分）《钢铁是怎样炼成的》，保尔（柯察金，保尔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·</w:t>
      </w:r>
      <w:r>
        <w:rPr>
          <w:rFonts w:ascii="Times New Roman" w:cs="Times New Roman"/>
          <w:color w:val="000000"/>
          <w:sz w:val="21"/>
          <w:szCs w:val="21"/>
        </w:rPr>
        <w:t>柯察金）</w:t>
      </w:r>
    </w:p>
    <w:p>
      <w:pPr>
        <w:ind w:left="420" w:leftChars="210"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）（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分）意志坚定顽强（意思对即可）</w:t>
      </w:r>
    </w:p>
    <w:p>
      <w:pPr>
        <w:ind w:left="420" w:hanging="420" w:hangingChars="200"/>
        <w:rPr>
          <w:rFonts w:hint="eastAsia"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20．</w:t>
      </w:r>
      <w:r>
        <w:rPr>
          <w:rFonts w:asci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cs="Times New Roman"/>
          <w:color w:val="000000"/>
          <w:sz w:val="21"/>
          <w:szCs w:val="21"/>
        </w:rPr>
        <w:t>分）</w:t>
      </w:r>
      <w:r>
        <w:rPr>
          <w:rFonts w:ascii="Times New Roman" w:cs="Times New Roman"/>
          <w:color w:val="000000"/>
          <w:spacing w:val="4"/>
          <w:sz w:val="21"/>
          <w:szCs w:val="21"/>
        </w:rPr>
        <w:t>这是一部书信体名著，书中收录傅雷及夫人写给两个儿子的家信</w:t>
      </w:r>
      <w:r>
        <w:rPr>
          <w:rFonts w:ascii="Times New Roman" w:hAnsi="Times New Roman" w:cs="Times New Roman"/>
          <w:color w:val="000000"/>
          <w:spacing w:val="4"/>
          <w:sz w:val="21"/>
          <w:szCs w:val="21"/>
        </w:rPr>
        <w:t>100</w:t>
      </w:r>
      <w:r>
        <w:rPr>
          <w:rFonts w:ascii="Times New Roman" w:cs="Times New Roman"/>
          <w:color w:val="000000"/>
          <w:spacing w:val="4"/>
          <w:sz w:val="21"/>
          <w:szCs w:val="21"/>
        </w:rPr>
        <w:t>多封。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  <w:r>
        <w:rPr>
          <w:rFonts w:ascii="Times New Roman" w:cs="Times New Roman"/>
          <w:color w:val="000000"/>
          <w:sz w:val="21"/>
          <w:szCs w:val="21"/>
        </w:rPr>
        <w:t>信中对如何教育孩子有独到的见解，也体现了父亲对孩子关爱，书中也体现了深厚的文字造诣和艺术修养。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（</w:t>
      </w:r>
      <w:r>
        <w:rPr>
          <w:rFonts w:ascii="Times New Roman" w:hAnsi="Times New Roman" w:cs="Times New Roman"/>
          <w:color w:val="000000"/>
          <w:sz w:val="21"/>
          <w:szCs w:val="21"/>
        </w:rPr>
        <w:t>1</w:t>
      </w:r>
      <w:r>
        <w:rPr>
          <w:rFonts w:ascii="Times New Roman" w:cs="Times New Roman"/>
          <w:color w:val="000000"/>
          <w:sz w:val="21"/>
          <w:szCs w:val="21"/>
        </w:rPr>
        <w:t>分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）</w:t>
      </w:r>
    </w:p>
    <w:p>
      <w:pPr>
        <w:widowControl/>
        <w:jc w:val="center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第三部分（50分）</w:t>
      </w:r>
    </w:p>
    <w:tbl>
      <w:tblPr>
        <w:tblStyle w:val="4"/>
        <w:tblW w:w="7886" w:type="dxa"/>
        <w:jc w:val="center"/>
        <w:tblInd w:w="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717"/>
        <w:gridCol w:w="1843"/>
        <w:gridCol w:w="1843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一类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二类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三类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四类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内容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25—22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21—18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17—14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13—0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切合题意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中心突出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内容充实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感情真挚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符合题意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中心明确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内容具体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感情真实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基本符合题意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中心较明确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内容较具体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感情较真实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偏离题意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中心不明确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内容不具体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感情不真实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" w:hRule="atLeas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表达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20—18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17—14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13—10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9—0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结构严谨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语言流畅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用词生动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表达方式运用好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结构完整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语言通顺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用词准确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表达方式运用较好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结构基本完整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语言基本通顺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用词基本准确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表达方式运用一般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结构不完整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语言不通顺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用词不准确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表达方式运用差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书写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3—2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1—0</w:t>
            </w: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字体美观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字体工整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字迹清楚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cs="Times New Roman"/>
                <w:bCs/>
                <w:color w:val="000000"/>
                <w:sz w:val="18"/>
                <w:szCs w:val="18"/>
              </w:rPr>
              <w:t>字迹潦草</w:t>
            </w:r>
          </w:p>
        </w:tc>
      </w:tr>
    </w:tbl>
    <w:p>
      <w:pPr>
        <w:widowControl/>
        <w:rPr>
          <w:rFonts w:hint="eastAsia" w:ascii="楷体" w:hAnsi="楷体" w:eastAsia="楷体" w:cs="Times New Roman"/>
          <w:color w:val="000000"/>
          <w:sz w:val="21"/>
          <w:szCs w:val="21"/>
          <w:lang w:val="en-US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851" w:right="1134" w:bottom="851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Times New Roman"/>
          <w:color w:val="000000"/>
          <w:sz w:val="21"/>
          <w:szCs w:val="21"/>
          <w:lang w:val="en-US"/>
        </w:rPr>
        <w:t xml:space="preserve">    </w:t>
      </w:r>
      <w:r>
        <w:rPr>
          <w:rFonts w:ascii="楷体" w:hAnsi="楷体" w:eastAsia="楷体" w:cs="Times New Roman"/>
          <w:color w:val="000000"/>
          <w:sz w:val="21"/>
          <w:szCs w:val="21"/>
          <w:lang w:val="en-US"/>
        </w:rPr>
        <w:t>【</w:t>
      </w:r>
      <w:r>
        <w:rPr>
          <w:rFonts w:hint="eastAsia" w:ascii="楷体" w:hAnsi="楷体" w:eastAsia="楷体" w:cs="Times New Roman"/>
          <w:color w:val="000000"/>
          <w:sz w:val="21"/>
          <w:szCs w:val="21"/>
          <w:lang w:val="en-US"/>
        </w:rPr>
        <w:t>参考译文</w:t>
      </w:r>
      <w:r>
        <w:rPr>
          <w:rFonts w:ascii="楷体" w:hAnsi="楷体" w:eastAsia="楷体" w:cs="Times New Roman"/>
          <w:color w:val="000000"/>
          <w:sz w:val="21"/>
          <w:szCs w:val="21"/>
          <w:lang w:val="en-US"/>
        </w:rPr>
        <w:t>】</w:t>
      </w:r>
      <w:r>
        <w:rPr>
          <w:rFonts w:hint="eastAsia" w:ascii="楷体" w:hAnsi="楷体" w:eastAsia="楷体" w:cs="Times New Roman"/>
          <w:color w:val="000000"/>
          <w:sz w:val="21"/>
          <w:szCs w:val="21"/>
          <w:lang w:val="en-US"/>
        </w:rPr>
        <w:t>贤士，是国家的重要人才；得到贤士国家就强盛，失去贤士国家就弱小。如今想要招引天下的贤士，百姓有上书求见的，就让他们拜访尚书，由尚书询问他们所说的内容，言论有可以采用的，就授以微薄的俸禄，赏赐一束丝织品。如果这样做，那么天下的士人倾吐忠言，皇上每天都能听到好的谋议，（这样一来，）天下的条理，国家表里，就灿然分明，可以看得一清二楚了。凭借四海之广，士人、百姓之众，能够进献忠言的人必定极多。然而，其中的杰出之士指陈时事政务，出言成章，（纵然）和先代圣贤对证也没有谬误，施行于当今社会也是合乎时务的，像这样的人，也没有几个。孔子说：“工匠要想做好他的事，必须要先磨快他的工具。</w:t>
      </w:r>
      <w:r>
        <w:rPr>
          <w:rFonts w:ascii="楷体" w:hAnsi="楷体" w:eastAsia="楷体" w:cs="Times New Roman"/>
          <w:color w:val="000000"/>
          <w:sz w:val="21"/>
          <w:szCs w:val="21"/>
          <w:lang w:val="en-US"/>
        </w:rPr>
        <w:t>”</w:t>
      </w:r>
      <w:r>
        <w:rPr>
          <w:rFonts w:hint="eastAsia" w:ascii="楷体" w:hAnsi="楷体" w:eastAsia="楷体" w:cs="Times New Roman"/>
          <w:color w:val="000000"/>
          <w:sz w:val="21"/>
          <w:szCs w:val="21"/>
          <w:lang w:val="en-US"/>
        </w:rPr>
        <w:t>至于秦朝却不是这样，张设诽谤的罗网，把人才都驱逐到汉朝。所以如果真能不丧失权柄，天下即使发生混乱，也没有谁敢图谋不轨，这就是汉武帝之所以能开疆拓土建立功业，成为被人称赞的皇帝的原因啊。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ascii="Times New Roman" w:hAnsi="Times New Roman" w:cs="Times New Roman"/>
      </w:rPr>
    </w:pPr>
    <w:r>
      <w:rPr>
        <w:rFonts w:ascii="Times New Roman" w:cs="Times New Roman"/>
        <w:szCs w:val="21"/>
      </w:rPr>
      <w:t>八年级语文答案</w:t>
    </w:r>
    <w:r>
      <w:rPr>
        <w:rFonts w:ascii="Times New Roman" w:hAnsi="Times New Roman" w:cs="Times New Roman"/>
        <w:szCs w:val="21"/>
      </w:rPr>
      <w:t xml:space="preserve">  </w:t>
    </w:r>
    <w:r>
      <w:rPr>
        <w:rFonts w:ascii="Times New Roman" w:cs="Times New Roman"/>
        <w:szCs w:val="21"/>
      </w:rPr>
      <w:t>第</w:t>
    </w:r>
    <w:r>
      <w:rPr>
        <w:rFonts w:ascii="Times New Roman" w:hAnsi="Times New Roman" w:cs="Times New Roman"/>
        <w:szCs w:val="21"/>
      </w:rPr>
      <w:t xml:space="preserve"> </w:t>
    </w:r>
    <w:r>
      <w:rPr>
        <w:rFonts w:ascii="Times New Roman" w:hAnsi="Times New Roman" w:cs="Times New Roman"/>
        <w:szCs w:val="21"/>
      </w:rPr>
      <w:fldChar w:fldCharType="begin"/>
    </w:r>
    <w:r>
      <w:rPr>
        <w:rFonts w:ascii="Times New Roman" w:hAnsi="Times New Roman" w:cs="Times New Roman"/>
        <w:szCs w:val="21"/>
      </w:rPr>
      <w:instrText xml:space="preserve"> PAGE </w:instrText>
    </w:r>
    <w:r>
      <w:rPr>
        <w:rFonts w:ascii="Times New Roman" w:hAnsi="Times New Roman" w:cs="Times New Roman"/>
        <w:szCs w:val="21"/>
      </w:rPr>
      <w:fldChar w:fldCharType="separate"/>
    </w:r>
    <w:r>
      <w:rPr>
        <w:rFonts w:ascii="Times New Roman" w:hAnsi="Times New Roman" w:cs="Times New Roman"/>
        <w:szCs w:val="21"/>
      </w:rPr>
      <w:t>1</w:t>
    </w:r>
    <w:r>
      <w:rPr>
        <w:rFonts w:ascii="Times New Roman" w:hAnsi="Times New Roman" w:cs="Times New Roman"/>
        <w:szCs w:val="21"/>
      </w:rPr>
      <w:fldChar w:fldCharType="end"/>
    </w:r>
    <w:r>
      <w:rPr>
        <w:rFonts w:ascii="Times New Roman" w:hAnsi="Times New Roman" w:cs="Times New Roman"/>
        <w:szCs w:val="21"/>
      </w:rPr>
      <w:t xml:space="preserve"> </w:t>
    </w:r>
    <w:r>
      <w:rPr>
        <w:rFonts w:ascii="Times New Roman" w:cs="Times New Roman"/>
        <w:szCs w:val="21"/>
      </w:rPr>
      <w:t>页</w:t>
    </w:r>
    <w:r>
      <w:rPr>
        <w:rFonts w:ascii="Times New Roman" w:hAnsi="Times New Roman" w:cs="Times New Roman"/>
        <w:szCs w:val="21"/>
      </w:rPr>
      <w:t xml:space="preserve"> (</w:t>
    </w:r>
    <w:r>
      <w:rPr>
        <w:rFonts w:ascii="Times New Roman" w:cs="Times New Roman"/>
        <w:szCs w:val="21"/>
      </w:rPr>
      <w:t>共</w:t>
    </w:r>
    <w:r>
      <w:rPr>
        <w:rFonts w:ascii="Times New Roman" w:hAnsi="Times New Roman" w:cs="Times New Roman"/>
        <w:szCs w:val="21"/>
      </w:rPr>
      <w:t xml:space="preserve"> </w:t>
    </w:r>
    <w:r>
      <w:rPr>
        <w:rFonts w:ascii="Times New Roman" w:hAnsi="Times New Roman" w:cs="Times New Roman"/>
        <w:szCs w:val="21"/>
      </w:rPr>
      <w:fldChar w:fldCharType="begin"/>
    </w:r>
    <w:r>
      <w:rPr>
        <w:rFonts w:ascii="Times New Roman" w:hAnsi="Times New Roman" w:cs="Times New Roman"/>
        <w:szCs w:val="21"/>
      </w:rPr>
      <w:instrText xml:space="preserve"> NUMPAGES </w:instrText>
    </w:r>
    <w:r>
      <w:rPr>
        <w:rFonts w:ascii="Times New Roman" w:hAnsi="Times New Roman" w:cs="Times New Roman"/>
        <w:szCs w:val="21"/>
      </w:rPr>
      <w:fldChar w:fldCharType="separate"/>
    </w:r>
    <w:r>
      <w:rPr>
        <w:rFonts w:ascii="Times New Roman" w:hAnsi="Times New Roman" w:cs="Times New Roman"/>
        <w:szCs w:val="21"/>
      </w:rPr>
      <w:t>2</w:t>
    </w:r>
    <w:r>
      <w:rPr>
        <w:rFonts w:ascii="Times New Roman" w:hAnsi="Times New Roman" w:cs="Times New Roman"/>
        <w:szCs w:val="21"/>
      </w:rPr>
      <w:fldChar w:fldCharType="end"/>
    </w:r>
    <w:r>
      <w:rPr>
        <w:rFonts w:ascii="Times New Roman" w:hAnsi="Times New Roman" w:cs="Times New Roman"/>
        <w:szCs w:val="21"/>
      </w:rPr>
      <w:t xml:space="preserve"> </w:t>
    </w:r>
    <w:r>
      <w:rPr>
        <w:rFonts w:ascii="Times New Roman" w:cs="Times New Roman"/>
        <w:szCs w:val="21"/>
      </w:rPr>
      <w:t>页</w:t>
    </w:r>
    <w:r>
      <w:rPr>
        <w:rFonts w:ascii="Times New Roman" w:hAnsi="Times New Roman" w:cs="Times New Roman"/>
        <w:szCs w:val="21"/>
      </w:rPr>
      <w:t>)</w:t>
    </w:r>
  </w:p>
  <w:p>
    <w:pPr>
      <w:tabs>
        <w:tab w:val="center" w:pos="4153"/>
        <w:tab w:val="right" w:pos="8306"/>
      </w:tabs>
      <w:autoSpaceDE/>
      <w:autoSpaceDN/>
      <w:adjustRightInd/>
      <w:snapToGrid w:val="0"/>
      <w:jc w:val="left"/>
      <w:rPr>
        <w:rFonts w:ascii="Times New Roman" w:hAnsi="Times New Roman" w:cs="Times New Roman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adjustRightInd/>
      <w:snapToGrid w:val="0"/>
      <w:rPr>
        <w:rFonts w:ascii="Times New Roman" w:hAnsi="Times New Roman" w:cs="Times New Roman"/>
        <w:sz w:val="2"/>
        <w:szCs w:val="2"/>
        <w:lang w:val="en-US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54F"/>
    <w:rsid w:val="00010C65"/>
    <w:rsid w:val="001C1CB1"/>
    <w:rsid w:val="00203999"/>
    <w:rsid w:val="00213B84"/>
    <w:rsid w:val="0026699E"/>
    <w:rsid w:val="00277047"/>
    <w:rsid w:val="002A44F3"/>
    <w:rsid w:val="002D340E"/>
    <w:rsid w:val="003329B6"/>
    <w:rsid w:val="003779C2"/>
    <w:rsid w:val="004151FC"/>
    <w:rsid w:val="00435CA3"/>
    <w:rsid w:val="00531094"/>
    <w:rsid w:val="005B1E89"/>
    <w:rsid w:val="005C3785"/>
    <w:rsid w:val="00615FF9"/>
    <w:rsid w:val="0068257A"/>
    <w:rsid w:val="006E35B2"/>
    <w:rsid w:val="00724DFB"/>
    <w:rsid w:val="00760342"/>
    <w:rsid w:val="007D067B"/>
    <w:rsid w:val="007E5AEB"/>
    <w:rsid w:val="0082154F"/>
    <w:rsid w:val="00824413"/>
    <w:rsid w:val="008A7826"/>
    <w:rsid w:val="009D194A"/>
    <w:rsid w:val="00A72F52"/>
    <w:rsid w:val="00A75B12"/>
    <w:rsid w:val="00AB4EED"/>
    <w:rsid w:val="00B1292F"/>
    <w:rsid w:val="00B32E71"/>
    <w:rsid w:val="00B54D5A"/>
    <w:rsid w:val="00C02FC6"/>
    <w:rsid w:val="00C651AE"/>
    <w:rsid w:val="00C80336"/>
    <w:rsid w:val="00D07CED"/>
    <w:rsid w:val="00D10C39"/>
    <w:rsid w:val="00DC43AE"/>
    <w:rsid w:val="00E37CAA"/>
    <w:rsid w:val="00E92743"/>
    <w:rsid w:val="659569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jc w:val="both"/>
    </w:pPr>
    <w:rPr>
      <w:rFonts w:ascii="宋体" w:hAnsi="宋体" w:eastAsia="宋体" w:cs="宋体"/>
      <w:lang w:val="zh-CN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324</Words>
  <Characters>1850</Characters>
  <Lines>15</Lines>
  <Paragraphs>4</Paragraphs>
  <TotalTime>26</TotalTime>
  <ScaleCrop>false</ScaleCrop>
  <LinksUpToDate>false</LinksUpToDate>
  <CharactersWithSpaces>2170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2022-06-20T02:41:00Z</dcterms:created>
  <dc:creator>User</dc:creator>
  <cp:lastModifiedBy>Administrator</cp:lastModifiedBy>
  <cp:lastPrinted>2022-06-24T03:11:00Z</cp:lastPrinted>
  <dcterms:modified xsi:type="dcterms:W3CDTF">2022-12-01T02:08:46Z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