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11328400</wp:posOffset>
            </wp:positionV>
            <wp:extent cx="330200" cy="381000"/>
            <wp:effectExtent l="0" t="0" r="1270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九年级化学科综合练习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分，时间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分钟，学生直接在试题上答卷：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．答卷前将密封线内的项日填写清楚。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N-14  O-16  K-39  Mn-55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下列过程发生化学变化的是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氧气验满</w:t>
      </w:r>
      <w:r>
        <w:drawing>
          <wp:inline distT="0" distB="0" distL="114300" distR="114300">
            <wp:extent cx="1657350" cy="12001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宋体" w:hAnsi="宋体" w:eastAsia="宋体" w:cs="宋体"/>
          <w:color w:val="auto"/>
        </w:rPr>
        <w:t>检查装置气密性</w:t>
      </w:r>
      <w:r>
        <w:drawing>
          <wp:inline distT="0" distB="0" distL="114300" distR="114300">
            <wp:extent cx="1209675" cy="9429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干冰升华</w:t>
      </w:r>
      <w:r>
        <w:drawing>
          <wp:inline distT="0" distB="0" distL="114300" distR="114300">
            <wp:extent cx="1000125" cy="9144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hAnsi="宋体" w:eastAsia="宋体" w:cs="宋体"/>
          <w:color w:val="auto"/>
        </w:rPr>
        <w:t>金刚石裁玻璃</w:t>
      </w:r>
      <w:r>
        <w:drawing>
          <wp:inline distT="0" distB="0" distL="114300" distR="114300">
            <wp:extent cx="733425" cy="7334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下列各组物质，按混合物、单质顺序排列的是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海水、牛奶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臭氧、稀有气体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食醋、氯酸钾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空气、铜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化学与人类生产、生活息息相关。下列说法不正确的是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合成药物的研发和使用，保障了人体健康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加碘食盐中的“碘”指碘元素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活性炭能把硬水转化为软水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582" name="图片 100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2" name="图片 10058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发生火灾逃生时用湿毛巾捂住口鼻俯身迅速离开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下列实验操作正确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588" name="图片 100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8" name="图片 10058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586" name="图片 100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6" name="图片 10058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处理废弃物</w:t>
      </w:r>
      <w:r>
        <w:rPr>
          <w:color w:val="000000"/>
        </w:rPr>
        <w:drawing>
          <wp:inline distT="0" distB="0" distL="114300" distR="114300">
            <wp:extent cx="1285875" cy="12192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添加酒精</w:t>
      </w:r>
      <w:r>
        <w:rPr>
          <w:color w:val="000000"/>
        </w:rPr>
        <w:drawing>
          <wp:inline distT="0" distB="0" distL="114300" distR="114300">
            <wp:extent cx="1114425" cy="13430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滴加液体</w:t>
      </w:r>
      <w:r>
        <w:rPr>
          <w:color w:val="000000"/>
        </w:rPr>
        <w:drawing>
          <wp:inline distT="0" distB="0" distL="114300" distR="114300">
            <wp:extent cx="466725" cy="10763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量筒读数</w:t>
      </w:r>
      <w:r>
        <w:rPr>
          <w:color w:val="000000"/>
        </w:rPr>
        <w:drawing>
          <wp:inline distT="0" distB="0" distL="114300" distR="114300">
            <wp:extent cx="800100" cy="86677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如图是关于氧气化学性质的部分知识网络，关于该图说法正确的是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05250" cy="12001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、Ⅱ两类反应都放出热量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物质在氧气中的燃烧都属于化合反应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Ⅱ类反应中可以添加镁条燃烧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做硫、铁在氧气中燃烧实验时，在集气瓶中放水的主要目的相同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下列化学用语中，关于数字“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”的说法正确的是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 xml:space="preserve">2H  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2NH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④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2.05pt;width:28.3pt;" o:ole="t" filled="f" o:preferrelative="t" stroked="f" coordsize="21600,21600">
            <v:path/>
            <v:fill on="f" focussize="0,0"/>
            <v:stroke on="f" joinstyle="miter"/>
            <v:imagedata r:id="rId23" o:title="eqIdb949939e35713060bff0d2519a7738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⑤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⑥</w:t>
      </w:r>
      <w:r>
        <w:rPr>
          <w:rFonts w:ascii="Times New Roman" w:hAnsi="Times New Roman" w:eastAsia="Times New Roman" w:cs="Times New Roman"/>
          <w:color w:val="000000"/>
        </w:rPr>
        <w:t>2OH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⑦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表示分子个数的是①②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表示离子所带电荷数的是④⑤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表示一个分子中原子个数的是③⑦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表示离子个数的是⑤⑥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宏观辨识与微观探析是化学学科的核心素养之一。对下列事实的微观解释不正确的是</w:t>
      </w:r>
    </w:p>
    <w:tbl>
      <w:tblPr>
        <w:tblStyle w:val="6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"/>
        <w:gridCol w:w="4686"/>
        <w:gridCol w:w="3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4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事实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微观解释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4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一氧化碳和二氧化碳的化学性质不同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分子构成不同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4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无色的气态氧气加压降温变成淡蓝色的液态氧气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分子变小了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4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湿衣服晾在太阳底下干得快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温度升高，分子运动速率加快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4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10mL</w:t>
            </w:r>
            <w:r>
              <w:rPr>
                <w:rFonts w:ascii="宋体" w:hAnsi="宋体" w:eastAsia="宋体" w:cs="宋体"/>
                <w:color w:val="000000"/>
              </w:rPr>
              <w:t>酒精与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10mL</w:t>
            </w:r>
            <w:r>
              <w:rPr>
                <w:rFonts w:ascii="宋体" w:hAnsi="宋体" w:eastAsia="宋体" w:cs="宋体"/>
                <w:color w:val="000000"/>
              </w:rPr>
              <w:t>水混合总体积小于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20mL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分子间有间隔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如图为治理汽车尾气反应的微观示意图，下列说法正确的是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71925" cy="103822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该反应中共涉及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种分子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图中只有两种氧化物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该反应中分子和原子都发生了分解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生成</w:t>
      </w:r>
      <w:r>
        <w:rPr>
          <w:color w:val="000000"/>
        </w:rPr>
        <w:drawing>
          <wp:inline distT="0" distB="0" distL="114300" distR="114300">
            <wp:extent cx="495300" cy="2667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drawing>
          <wp:inline distT="0" distB="0" distL="114300" distR="114300">
            <wp:extent cx="466725" cy="25717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的质量比为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四种常见物质相互之间存在如图所示的转化关系（部分反应物、生成物及反应条件已省略）。“一”表示物质间可以发生化学反应，“→”表示物质间存在相应的转化关系。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是组成元素相同的无色液体，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是两种常见的无色气体且气体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常用于灭火，下列说法正确的是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12001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是造成温室效应的主要气体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在高温条件下，炽热的碳可使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转化为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反应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A+C</w:t>
      </w:r>
      <w:r>
        <w:rPr>
          <w:rFonts w:ascii="宋体" w:hAnsi="宋体" w:eastAsia="宋体" w:cs="宋体"/>
          <w:color w:val="000000"/>
        </w:rPr>
        <w:t>的催化剂可能不止一种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是一种有毒气体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能源、环境已成为人类日益关注的问题。请回答下列问题。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煤、石油、天然气都属于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（填“可再生”或“不可再生”）能源。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燃料的充分燃烧可减少环境污染。汽车化油器将汽油喷成雾状进入内燃机气缸，这是通过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的方法使汽油充分燃烧。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绿水青山就是金山银山。下列做法不符合这一理念的是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植树造林，严禁乱砍滥伐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农业和园林改漫灌为喷灌、滴灌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就地焚烧农作物秸秆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减少一次性产品的使用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请用化学知识解释下列问题。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下列结构图中，依次表示金刚石、石墨、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60</w:t>
      </w:r>
      <w:r>
        <w:rPr>
          <w:rFonts w:ascii="宋体" w:hAnsi="宋体" w:eastAsia="宋体" w:cs="宋体"/>
          <w:color w:val="000000"/>
        </w:rPr>
        <w:t>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81325" cy="11144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博物馆把贵重的书画保存在充满氮气的圆桶中，使用氮气的原因是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镁橄榄石的化学式为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x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，其中硅元素的化合价为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”消毒液和含盐酸的洁厕灵混合使用会产生有毒气体，反应的化学方程式为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75pt;width:154.5pt;" o:ole="t" filled="f" o:preferrelative="t" stroked="f" coordsize="21600,21600">
            <v:path/>
            <v:fill on="f" focussize="0,0"/>
            <v:stroke on="f" joinstyle="miter"/>
            <v:imagedata r:id="rId30" o:title="eqId08388e03b075d2bc8b0c49bcb79001d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的化学式是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逐梦航天，建设航天强国。中国九天云外揽月回。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月球上有一种富含钛元素的月海玄武岩，如图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是钛元素在元素周期表中的信息及原子结构示意图，图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是另外四种粒子结构示意图。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62525" cy="16478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①钛的相对原子质量为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中，达到稳定结构的粒子是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（填字母），写出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两种元素形成化合物的化学式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现已探明月球上含有丰富的核能原料</w:t>
      </w:r>
      <w:r>
        <w:rPr>
          <w:rFonts w:ascii="Times New Roman" w:hAnsi="Times New Roman" w:eastAsia="Times New Roman" w:cs="Times New Roman"/>
          <w:color w:val="000000"/>
        </w:rPr>
        <w:t>He-3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表示相对原子质量）。氦原子结构示意图为下图中的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533400" cy="6953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523875" cy="5143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523875" cy="5143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水是人类重要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584" name="图片 100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4" name="图片 1005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自然资源。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00500" cy="104775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733550" cy="196215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生活污水部分处理流程如图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所示。粗格栅网除去较大漂浮物相当于化学实验中的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（填操作名称），加絮凝剂的作用是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所示为实验室电解水的装置，通电一段时间后的现象如图所示，与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相连的是电源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（填“正”或“负”）极。由该实验得出的结论是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燃烧是人类最早利用的化学反应之一。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14725" cy="18669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实验一：同时加热一段时间后，木条燃烧，玻璃棒始终不燃烧，由此得出燃烧的条件之一是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实验二：已知白磷的着火点为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℃，红磷的着火点为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℃。一段时间后，能燃烧的是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”、“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”）处。对比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两处实验现象，可得出燃烧的条件之一是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如果对燃烧利用不当，则会引起火灾。下面是一些常用灭火方法的实例，其中是通过降温至可燃物的着火点以下实现灭火的是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①房屋着火时，用高压水枪灭火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②熄灭燃气灶火焰时，关闭阀门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③油锅着火时，用锅盖盖灭</w:t>
      </w:r>
      <w:r>
        <w:rPr>
          <w:rFonts w:ascii="Times New Roman" w:hAnsi="Times New Roman" w:eastAsia="Times New Roman" w:cs="Times New Roman"/>
          <w:color w:val="000000"/>
        </w:rPr>
        <w:t xml:space="preserve">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④熄灭蜡烛时，可用扇子扇灭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⑤森林着火时，将大火蔓延线路前的一片树木砍掉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实验是进行科学探究的重要方式，请根据下图回答问题：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148205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148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图一是测定空气中氧气含量的实验装置，实验前硬质玻璃管的容积为</w:t>
      </w:r>
      <w:r>
        <w:rPr>
          <w:rFonts w:ascii="Times New Roman" w:hAnsi="Times New Roman" w:eastAsia="Times New Roman" w:cs="Times New Roman"/>
          <w:color w:val="000000"/>
        </w:rPr>
        <w:t>70mL</w:t>
      </w:r>
      <w:r>
        <w:rPr>
          <w:rFonts w:ascii="宋体" w:hAnsi="宋体" w:eastAsia="宋体" w:cs="宋体"/>
          <w:color w:val="000000"/>
        </w:rPr>
        <w:t>。小强测定的实验结果如下：</w:t>
      </w:r>
    </w:p>
    <w:tbl>
      <w:tblPr>
        <w:tblStyle w:val="6"/>
        <w:tblW w:w="5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85"/>
        <w:gridCol w:w="2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反应前注射器内气体体积</w:t>
            </w:r>
          </w:p>
        </w:tc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反应后注射器内气体体积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 mL</w:t>
            </w:r>
          </w:p>
        </w:tc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 mL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①通过实验数据分析，他得出的空气中氧气含量为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%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②造成这一现象的原因可能是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．没有反复推拉注射器</w:t>
      </w:r>
      <w:r>
        <w:rPr>
          <w:rFonts w:ascii="Times New Roman" w:hAnsi="Times New Roman" w:eastAsia="Times New Roman" w:cs="Times New Roman"/>
          <w:color w:val="000000"/>
        </w:rPr>
        <w:t xml:space="preserve">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．读数时没有冷却至室温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．读数时没有将气球捏瘪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．铜粉的量太少</w:t>
      </w:r>
      <w:r>
        <w:rPr>
          <w:rFonts w:ascii="Times New Roman" w:hAnsi="Times New Roman" w:eastAsia="Times New Roman" w:cs="Times New Roman"/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．铜粉的量太多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某兴趣小组的同学设计了如图二所示的两个实验（托盘天平略）来验证质量守恒定律。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①小组同学讨论后认为，只有实验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”）能直接用于验证质量守恒定律。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②写出实验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中发生反应的化学方程式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如图为实验室制取气体的常见装置。请回答下列问题：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29000" cy="1571625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写出仪器①的名称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实验室既可用于制取氧气又可用于制取二氧化碳的发生装置是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（填字母）。制取二氧化碳时，反应的化学方程式为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装置收集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，验满的方法是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向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装置中通入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处分别放有湿润、干燥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590" name="图片 100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0" name="图片 10059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用石蕊溶液染成紫色的滤纸，证明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能与水反应的现象是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天然气的主要成分是甲烷，某化学小组对甲烷在纯氧中燃烧的产物产生兴趣并进行探究。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【提出问题】甲烷在氧气中燃烧后生成哪些物质？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【查阅资料】无水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遇水变蓝。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【猜想与假设】甲：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 </w:t>
      </w:r>
      <w:r>
        <w:rPr>
          <w:rFonts w:ascii="宋体" w:hAnsi="宋体" w:eastAsia="宋体" w:cs="宋体"/>
          <w:color w:val="000000"/>
        </w:rPr>
        <w:t>乙：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丙：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 </w:t>
      </w:r>
      <w:r>
        <w:rPr>
          <w:rFonts w:ascii="宋体" w:hAnsi="宋体" w:eastAsia="宋体" w:cs="宋体"/>
          <w:color w:val="000000"/>
        </w:rPr>
        <w:t>丁：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甲同学认为丙同学的猜想是错误的，理由是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【实验探究】为了验证上述猜想与假设，将甲烷在氧气中燃烧的产物依次通过下列装置（假设每步都能完全吸收）。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91050" cy="1543050"/>
            <wp:effectExtent l="0" t="0" r="0" b="0"/>
            <wp:docPr id="1624491884" name="图片 162449188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491884" name="图片 162449188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实验开始时，先进行的操作是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①通入甲烷燃烧产物</w:t>
      </w:r>
      <w:r>
        <w:rPr>
          <w:rFonts w:ascii="Times New Roman" w:hAnsi="Times New Roman" w:eastAsia="Times New Roman" w:cs="Times New Roman"/>
          <w:color w:val="000000"/>
        </w:rPr>
        <w:t xml:space="preserve">          </w:t>
      </w:r>
      <w:r>
        <w:rPr>
          <w:rFonts w:ascii="宋体" w:hAnsi="宋体" w:eastAsia="宋体" w:cs="宋体"/>
          <w:color w:val="000000"/>
        </w:rPr>
        <w:t>②加热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装置的顺序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（填“能”或“不能”）颠倒。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实验中观察到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中白色粉末变为蓝色，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中澄清石灰水变浑浊，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中黑色粉末变成光亮的红色，由此推断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同学猜想成立。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中发生反应的化学方程式为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实验结束，对相关装置进行称量（忽略空气成分对实验的干扰）：装置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增重</w:t>
      </w:r>
      <w:r>
        <w:rPr>
          <w:rFonts w:ascii="Times New Roman" w:hAnsi="Times New Roman" w:eastAsia="Times New Roman" w:cs="Times New Roman"/>
          <w:color w:val="000000"/>
        </w:rPr>
        <w:t>3.6g</w:t>
      </w:r>
      <w:r>
        <w:rPr>
          <w:rFonts w:ascii="宋体" w:hAnsi="宋体" w:eastAsia="宋体" w:cs="宋体"/>
          <w:color w:val="000000"/>
        </w:rPr>
        <w:t>，装置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增重</w:t>
      </w:r>
      <w:r>
        <w:rPr>
          <w:rFonts w:ascii="Times New Roman" w:hAnsi="Times New Roman" w:eastAsia="Times New Roman" w:cs="Times New Roman"/>
          <w:color w:val="000000"/>
        </w:rPr>
        <w:t>2.2g</w:t>
      </w:r>
      <w:r>
        <w:rPr>
          <w:rFonts w:ascii="宋体" w:hAnsi="宋体" w:eastAsia="宋体" w:cs="宋体"/>
          <w:color w:val="000000"/>
        </w:rPr>
        <w:t>。那么燃烧甲烷的质量为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27.5g</w:t>
      </w:r>
      <w:r>
        <w:rPr>
          <w:rFonts w:ascii="宋体" w:hAnsi="宋体" w:eastAsia="宋体" w:cs="宋体"/>
          <w:color w:val="000000"/>
        </w:rPr>
        <w:t>含杂质的高锰酸钾样品制取氧气（杂质不反应），充分加热至固体质量不再改变时，称量固体质量为</w:t>
      </w:r>
      <w:r>
        <w:rPr>
          <w:rFonts w:ascii="Times New Roman" w:hAnsi="Times New Roman" w:eastAsia="Times New Roman" w:cs="Times New Roman"/>
          <w:color w:val="000000"/>
        </w:rPr>
        <w:t>25.1g</w:t>
      </w:r>
      <w:r>
        <w:rPr>
          <w:rFonts w:ascii="宋体" w:hAnsi="宋体" w:eastAsia="宋体" w:cs="宋体"/>
          <w:color w:val="000000"/>
        </w:rPr>
        <w:t>。请计算：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生成氧气的质量是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计算样品中高锰酸钾的质量分数。（结果精确到</w:t>
      </w:r>
      <w:r>
        <w:rPr>
          <w:rFonts w:ascii="Times New Roman" w:hAnsi="Times New Roman" w:eastAsia="Times New Roman" w:cs="Times New Roman"/>
          <w:color w:val="000000"/>
        </w:rPr>
        <w:t>0.1%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九年级化学科综合练习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分，时间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分钟，学生直接在试题上答卷：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．答卷前将密封线内的项日填写清楚。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N-14  O-16  K-39  Mn-55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不可再生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增大汽油与氧气的接触面积</w:t>
      </w:r>
      <w:r>
        <w:rPr>
          <w:color w:val="000000"/>
        </w:rPr>
        <w:t xml:space="preserve">    （3）C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②③①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氮气的化学性质不活泼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NaCl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47.87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AC##CA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MgO</w:t>
      </w:r>
      <w:r>
        <w:rPr>
          <w:color w:val="000000"/>
        </w:rPr>
        <w:t xml:space="preserve">    （2）B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过滤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吸附水中的悬浮颗粒物，加速其沉降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负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水由氢、氧两种元素组成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燃烧需要可燃物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可燃物与氧气接触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①④##④①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ABD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8pt;width:128.95pt;" o:ole="t" filled="f" o:preferrelative="t" stroked="f" coordsize="21600,21600">
            <v:path/>
            <v:fill on="f" focussize="0,0"/>
            <v:stroke on="f" joinstyle="miter"/>
            <v:imagedata r:id="rId42" o:title="eqId60a905f17143b684bad8129e003a7560"/>
            <o:lock v:ext="edit" aspectratio="t"/>
            <w10:wrap type="none"/>
            <w10:anchorlock/>
          </v:shape>
          <o:OLEObject Type="Embed" ProgID="Equation.DSMT4" ShapeID="_x0000_i1027" DrawAspect="Content" ObjectID="_1468075727" r:id="rId41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锥形瓶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174.75pt;" o:ole="t" filled="f" o:preferrelative="t" stroked="f" coordsize="21600,21600">
            <v:path/>
            <v:fill on="f" focussize="0,0"/>
            <v:stroke on="f" joinstyle="miter"/>
            <v:imagedata r:id="rId44" o:title="eqIdbb613399e4b2d670fc575ece4756a598"/>
            <o:lock v:ext="edit" aspectratio="t"/>
            <w10:wrap type="none"/>
            <w10:anchorlock/>
          </v:shape>
          <o:OLEObject Type="Embed" ProgID="Equation.DSMT4" ShapeID="_x0000_i1028" DrawAspect="Content" ObjectID="_1468075728" r:id="rId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将燃着的木条放在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口，若木条熄灭，则二氧化碳已集满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处湿润的紫色滤纸变红，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处干燥的紫色滤纸不变色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化学反应前后元素种类不变，反应物中没有氮元素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不能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丁</w:t>
      </w:r>
      <w:r>
        <w:rPr>
          <w:color w:val="000000"/>
        </w:rPr>
        <w:t xml:space="preserve">    （5）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3.8pt;width:102.05pt;" o:ole="t" filled="f" o:preferrelative="t" stroked="f" coordsize="21600,21600">
            <v:path/>
            <v:fill on="f" focussize="0,0"/>
            <v:stroke on="f" joinstyle="miter"/>
            <v:imagedata r:id="rId46" o:title="eqId8cc6786dba4b1983d60fe0c278aca76a"/>
            <o:lock v:ext="edit" aspectratio="t"/>
            <w10:wrap type="none"/>
            <w10:anchorlock/>
          </v:shape>
          <o:OLEObject Type="Embed" ProgID="Equation.DSMT4" ShapeID="_x0000_i1029" DrawAspect="Content" ObjectID="_1468075729" r:id="rId4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Times New Roman" w:hAnsi="Times New Roman" w:eastAsia="Times New Roman" w:cs="Times New Roman"/>
          <w:color w:val="000000"/>
        </w:rPr>
        <w:t>1.6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解：设参加反应的高锰酸钾的质量为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，则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70.1pt;width:175.2pt;" o:ole="t" filled="f" o:preferrelative="t" stroked="f" coordsize="21600,21600">
            <v:path/>
            <v:fill on="f" focussize="0,0"/>
            <v:stroke on="f" joinstyle="miter"/>
            <v:imagedata r:id="rId48" o:title="eqId3d9b8259cccdfa6d6affd2fd9efcdeb4"/>
            <o:lock v:ext="edit" aspectratio="t"/>
            <w10:wrap type="none"/>
            <w10:anchorlock/>
          </v:shape>
          <o:OLEObject Type="Embed" ProgID="Equation.DSMT4" ShapeID="_x0000_i1030" DrawAspect="Content" ObjectID="_1468075730" r:id="rId47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.1pt;width:59.05pt;" o:ole="t" filled="f" o:preferrelative="t" stroked="f" coordsize="21600,21600">
            <v:path/>
            <v:fill on="f" focussize="0,0"/>
            <v:stroke on="f" joinstyle="miter"/>
            <v:imagedata r:id="rId50" o:title="eqIda80039c92c67eba818cbe35fb286486f"/>
            <o:lock v:ext="edit" aspectratio="t"/>
            <w10:wrap type="none"/>
            <w10:anchorlock/>
          </v:shape>
          <o:OLEObject Type="Embed" ProgID="Equation.DSMT4" ShapeID="_x0000_i1031" DrawAspect="Content" ObjectID="_1468075731" r:id="rId4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=23.7g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样品中高锰酸钾的质量分数是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pt;width:111.75pt;" o:ole="t" filled="f" o:preferrelative="t" stroked="f" coordsize="21600,21600">
            <v:path/>
            <v:fill on="f" focussize="0,0"/>
            <v:stroke on="f" joinstyle="miter"/>
            <v:imagedata r:id="rId52" o:title="eqId0e6347a1320ce3b6680a3a0b2287b12e"/>
            <o:lock v:ext="edit" aspectratio="t"/>
            <w10:wrap type="none"/>
            <w10:anchorlock/>
          </v:shape>
          <o:OLEObject Type="Embed" ProgID="Equation.DSMT4" ShapeID="_x0000_i1032" DrawAspect="Content" ObjectID="_1468075732" r:id="rId51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答：样品中高锰酸钾的质量分数是</w:t>
      </w:r>
      <w:r>
        <w:rPr>
          <w:rFonts w:ascii="Times New Roman" w:hAnsi="Times New Roman" w:eastAsia="Times New Roman" w:cs="Times New Roman"/>
          <w:color w:val="000000"/>
        </w:rPr>
        <w:t>86.2%</w:t>
      </w:r>
      <w:r>
        <w:rPr>
          <w:rFonts w:ascii="宋体" w:hAnsi="宋体" w:eastAsia="宋体" w:cs="宋体"/>
          <w:color w:val="00000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1C5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customXml" Target="../customXml/item1.xml"/><Relationship Id="rId52" Type="http://schemas.openxmlformats.org/officeDocument/2006/relationships/image" Target="media/image36.wmf"/><Relationship Id="rId51" Type="http://schemas.openxmlformats.org/officeDocument/2006/relationships/oleObject" Target="embeddings/oleObject8.bin"/><Relationship Id="rId50" Type="http://schemas.openxmlformats.org/officeDocument/2006/relationships/image" Target="media/image35.wmf"/><Relationship Id="rId5" Type="http://schemas.openxmlformats.org/officeDocument/2006/relationships/header" Target="header3.xml"/><Relationship Id="rId49" Type="http://schemas.openxmlformats.org/officeDocument/2006/relationships/oleObject" Target="embeddings/oleObject7.bin"/><Relationship Id="rId48" Type="http://schemas.openxmlformats.org/officeDocument/2006/relationships/image" Target="media/image34.wmf"/><Relationship Id="rId47" Type="http://schemas.openxmlformats.org/officeDocument/2006/relationships/oleObject" Target="embeddings/oleObject6.bin"/><Relationship Id="rId46" Type="http://schemas.openxmlformats.org/officeDocument/2006/relationships/image" Target="media/image33.wmf"/><Relationship Id="rId45" Type="http://schemas.openxmlformats.org/officeDocument/2006/relationships/oleObject" Target="embeddings/oleObject5.bin"/><Relationship Id="rId44" Type="http://schemas.openxmlformats.org/officeDocument/2006/relationships/image" Target="media/image32.wmf"/><Relationship Id="rId43" Type="http://schemas.openxmlformats.org/officeDocument/2006/relationships/oleObject" Target="embeddings/oleObject4.bin"/><Relationship Id="rId42" Type="http://schemas.openxmlformats.org/officeDocument/2006/relationships/image" Target="media/image31.wmf"/><Relationship Id="rId41" Type="http://schemas.openxmlformats.org/officeDocument/2006/relationships/oleObject" Target="embeddings/oleObject3.bin"/><Relationship Id="rId40" Type="http://schemas.openxmlformats.org/officeDocument/2006/relationships/image" Target="media/image30.png"/><Relationship Id="rId4" Type="http://schemas.openxmlformats.org/officeDocument/2006/relationships/header" Target="header2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1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2022-12-02T16:32:00Z</dcterms:created>
  <dc:creator>学科网试题生产平台</dc:creator>
  <dc:description>3121598180409344</dc:description>
  <cp:lastModifiedBy>Administrator</cp:lastModifiedBy>
  <dcterms:modified xsi:type="dcterms:W3CDTF">2022-12-04T09:21:56Z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