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10490200</wp:posOffset>
            </wp:positionV>
            <wp:extent cx="3175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36"/>
          <w:szCs w:val="36"/>
          <w:lang w:val="en-US" w:eastAsia="zh-CN"/>
        </w:rPr>
        <w:t>九年级语文参考答案</w:t>
      </w:r>
    </w:p>
    <w:p>
      <w:pPr>
        <w:numPr>
          <w:ilvl w:val="0"/>
          <w:numId w:val="1"/>
        </w:numPr>
        <w:spacing w:line="360" w:lineRule="auto"/>
        <w:rPr>
          <w:rFonts w:hint="eastAsia"/>
          <w:color w:val="auto"/>
          <w:sz w:val="20"/>
          <w:szCs w:val="20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①缀满    ②</w:t>
      </w: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wèi  lěi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（2）</w:t>
      </w:r>
      <w:r>
        <w:rPr>
          <w:rFonts w:hint="eastAsia" w:ascii="宋体" w:hAnsi="宋体" w:eastAsia="宋体"/>
          <w:color w:val="FF0000"/>
          <w:sz w:val="22"/>
          <w:szCs w:val="22"/>
          <w:lang w:val="en-US" w:eastAsia="zh-CN"/>
        </w:rPr>
        <w:t xml:space="preserve">①D  ②A  ③B  ④C 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2. （1）人有悲欢离合，月有阴晴圆缺（2）居庙堂之高则忧其民，处江湖之远则忧其君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与余舟一芥、舟中人两三粒而已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（4）长风破浪会有时，直挂云帆济沧海       3.D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4.（1）学校按要求开设丰富多彩的课程；家庭教育要积极配合；家长注意言传身教；学生从小参与劳动，养成劳动习惯。（答对三点即可）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（2）开放型试题，围绕“实践出真知”表述即可。如仅描述画面可得1分。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示例：这幅漫画告诉我们，在生活中要勤于实践，从实际出发，在实践中获得知识本领。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5.以诗相答     6.C    7.豁达乐观、积极进取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8.（1）以……为乐（2）摆放，陈列（3）方：当，正在。（4）平坦   9.C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sz w:val="22"/>
          <w:szCs w:val="22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/>
          <w:sz w:val="22"/>
          <w:szCs w:val="22"/>
          <w:lang w:val="en-US" w:eastAsia="zh-CN"/>
        </w:rPr>
        <w:t>我们出洞之后，就有人埋怨那主张退出的人。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11.作者游览褒禅山，因事见理，说明要成就一番事业，不仅要树立理想，而且要具备坚强的意志和足够的力量，还要辅以一定的物质条件。《醉翁亭记》则表达了作者随遇而安，与民同乐的政治理想，以及寄情山水排遣内心失意的复杂情感。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default"/>
          <w:color w:val="auto"/>
          <w:sz w:val="21"/>
          <w:szCs w:val="21"/>
          <w:lang w:val="en-US" w:eastAsia="zh-CN"/>
        </w:rPr>
        <w:t>12.本文的中心论点是“奋斗的青春最美丽”，文章开篇由五四运动谈起，阐述五四运动带给青年人的影响，进而引出了本文的中心论点。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default"/>
          <w:color w:val="auto"/>
          <w:sz w:val="21"/>
          <w:szCs w:val="21"/>
          <w:lang w:val="en-US" w:eastAsia="zh-CN"/>
        </w:rPr>
        <w:t>13.举例论证，通过列举周恩来、雷锋、黄文秀的例子，具体有力地论证了“青春之美，美在理想”的分论点，进而论证本文的中心论点。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default"/>
          <w:color w:val="auto"/>
          <w:sz w:val="21"/>
          <w:szCs w:val="21"/>
          <w:lang w:val="en-US" w:eastAsia="zh-CN"/>
        </w:rPr>
        <w:t>14.青春之美，美在奉献。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15.（1）娇羞颔首，豆蔻芳华  （2）绽放的梅花  （3）红瓣灼灼，嫩蕊颤颤  （4）飘落的梅花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16.第②段运用环境描写，渲染了花园冷清、萧索、沉寂的氛围，为下文写寒梅的傲然绽放做铺垫。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17.跃入，意思是跳进，写出作者在不经意间突然看到一大团梅花的意外和惊喜。</w:t>
      </w:r>
    </w:p>
    <w:p>
      <w:pPr>
        <w:spacing w:line="420" w:lineRule="atLeast"/>
        <w:rPr>
          <w:rFonts w:hint="default" w:ascii="宋体" w:hAnsi="宋体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  <w:lang w:val="en-US" w:eastAsia="zh-CN"/>
        </w:rPr>
        <w:t>示例一：</w:t>
      </w:r>
      <w:r>
        <w:rPr>
          <w:rFonts w:hint="default" w:ascii="宋体" w:hAnsi="宋体" w:eastAsia="宋体"/>
          <w:b w:val="0"/>
          <w:bCs w:val="0"/>
          <w:sz w:val="21"/>
          <w:szCs w:val="21"/>
          <w:lang w:val="en-US" w:eastAsia="zh-CN"/>
        </w:rPr>
        <w:t>句式简短，</w:t>
      </w: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>节奏明快。</w:t>
      </w:r>
      <w:r>
        <w:rPr>
          <w:rFonts w:hint="default" w:ascii="宋体" w:hAnsi="宋体" w:eastAsia="宋体"/>
          <w:b w:val="0"/>
          <w:bCs w:val="0"/>
          <w:sz w:val="21"/>
          <w:szCs w:val="21"/>
          <w:lang w:val="en-US" w:eastAsia="zh-CN"/>
        </w:rPr>
        <w:t>把“轻轻的”“柔柔的”放在句末，突出了花瓣飘落时轻柔的姿态，表现了作者的怜爱之情。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color w:val="FF0000"/>
          <w:sz w:val="21"/>
          <w:szCs w:val="21"/>
          <w:lang w:val="en-US" w:eastAsia="zh-CN"/>
        </w:rPr>
        <w:t>示例二：</w:t>
      </w:r>
      <w:r>
        <w:rPr>
          <w:rFonts w:hint="default" w:ascii="宋体" w:hAnsi="宋体" w:eastAsia="宋体"/>
          <w:b w:val="0"/>
          <w:bCs w:val="0"/>
          <w:sz w:val="21"/>
          <w:szCs w:val="21"/>
          <w:lang w:val="en-US" w:eastAsia="zh-CN"/>
        </w:rPr>
        <w:t>使用叠词，富有节奏感和音韵美，表现了花瓣飘落时轻柔的姿态，表达了作者的怜爱之情。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19.①在艰苦的环境里，我们要勇于绽放自己的激情与风采。②生命的意义更在于失去时的坦然与达观，洒脱与从容。③我们要有乐于奉献的精神。（意思相近即可）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20.鲁智深大闹野猪林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21. 示例一：林冲武艺高强，可当薛霸要捆住林冲时，他却说“上下要缚便缚，小人敢道怎的”。当听到两公人要加害自己，林冲居然“泪如雨下”，丝毫没有反抗之意。从林冲的语言描写和动作描写可以看出其逆来顺受、懦弱隐忍的性格。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示例二：在写鲁智深救林冲时，从听觉“雷鸣也似一声”和视觉“那条铁禅杖飞将来，把这水火棍一隔，丢去九霄云外”两个角度，表现鲁智深武艺高强、嫉恶如仇的特点。一句“洒家在林子里听你多时了！”鲁智深此时出来不仅能及时搭救救林冲，而且还抓住公人们的犯罪现行，表现了鲁智深粗中有细的性格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22.略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auto"/>
          <w:sz w:val="21"/>
          <w:szCs w:val="21"/>
          <w:lang w:val="en-US" w:eastAsia="zh-CN"/>
        </w:rPr>
      </w:pPr>
    </w:p>
    <w:p>
      <w:pPr>
        <w:rPr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E3F5B4"/>
    <w:multiLevelType w:val="singleLevel"/>
    <w:tmpl w:val="AFE3F5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ZiMmE2NWU5NjRlNWY4NzlhZjdhZWQyZmU5MzI5NTIifQ=="/>
  </w:docVars>
  <w:rsids>
    <w:rsidRoot w:val="00000000"/>
    <w:rsid w:val="004151FC"/>
    <w:rsid w:val="00C02FC6"/>
    <w:rsid w:val="0B5F052E"/>
    <w:rsid w:val="129F378B"/>
    <w:rsid w:val="23B2308C"/>
    <w:rsid w:val="48A2460F"/>
    <w:rsid w:val="4C70060C"/>
    <w:rsid w:val="4DAE6905"/>
    <w:rsid w:val="4EE47193"/>
    <w:rsid w:val="6E6316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1108</Words>
  <Characters>1149</Characters>
  <Lines>0</Lines>
  <Paragraphs>0</Paragraphs>
  <TotalTime>0</TotalTime>
  <ScaleCrop>false</ScaleCrop>
  <LinksUpToDate>false</LinksUpToDate>
  <CharactersWithSpaces>1199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2022-09-05T04:54:00Z</dcterms:created>
  <dc:creator>Administrator</dc:creator>
  <cp:lastModifiedBy>Administrator</cp:lastModifiedBy>
  <dcterms:modified xsi:type="dcterms:W3CDTF">2022-12-09T13:41:18Z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