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书宋简体" w:hAnsi="宋体" w:eastAsia="方正书宋简体"/>
          <w:b/>
          <w:color w:val="000000" w:themeColor="text1"/>
          <w:sz w:val="32"/>
          <w:szCs w:val="32"/>
          <w14:textFill>
            <w14:solidFill>
              <w14:schemeClr w14:val="tx1"/>
            </w14:solidFill>
          </w14:textFill>
        </w:rPr>
      </w:pPr>
      <w:r>
        <w:rPr>
          <w:rFonts w:hint="eastAsia" w:ascii="方正书宋简体" w:hAnsi="宋体" w:eastAsia="方正书宋简体"/>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11531600</wp:posOffset>
            </wp:positionV>
            <wp:extent cx="304800" cy="4826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482600"/>
                    </a:xfrm>
                    <a:prstGeom prst="rect">
                      <a:avLst/>
                    </a:prstGeom>
                  </pic:spPr>
                </pic:pic>
              </a:graphicData>
            </a:graphic>
          </wp:anchor>
        </w:drawing>
      </w:r>
      <w:r>
        <w:rPr>
          <w:rFonts w:hint="eastAsia" w:ascii="方正书宋简体" w:hAnsi="宋体" w:eastAsia="方正书宋简体"/>
          <w:b/>
          <w:color w:val="000000" w:themeColor="text1"/>
          <w:sz w:val="32"/>
          <w:szCs w:val="32"/>
          <w14:textFill>
            <w14:solidFill>
              <w14:schemeClr w14:val="tx1"/>
            </w14:solidFill>
          </w14:textFill>
        </w:rPr>
        <w:t>2022年第一</w:t>
      </w:r>
      <w:r>
        <w:rPr>
          <w:rFonts w:ascii="方正书宋简体" w:hAnsi="宋体" w:eastAsia="方正书宋简体"/>
          <w:b/>
          <w:color w:val="000000" w:themeColor="text1"/>
          <w:sz w:val="32"/>
          <w:szCs w:val="32"/>
          <w14:textFill>
            <w14:solidFill>
              <w14:schemeClr w14:val="tx1"/>
            </w14:solidFill>
          </w14:textFill>
        </w:rPr>
        <w:t>次联考</w:t>
      </w:r>
    </w:p>
    <w:p>
      <w:pPr>
        <w:adjustRightInd w:val="0"/>
        <w:snapToGrid w:val="0"/>
        <w:spacing w:before="250" w:beforeLines="80" w:after="250" w:afterLines="80"/>
        <w:jc w:val="center"/>
        <w:rPr>
          <w:rFonts w:ascii="黑体" w:hAnsi="宋体" w:eastAsia="黑体"/>
          <w:color w:val="000000" w:themeColor="text1"/>
          <w:sz w:val="36"/>
          <w:szCs w:val="36"/>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t>九年级  语文</w:t>
      </w:r>
    </w:p>
    <w:tbl>
      <w:tblPr>
        <w:tblStyle w:val="5"/>
        <w:tblpPr w:leftFromText="180" w:rightFromText="180" w:vertAnchor="text" w:horzAnchor="page" w:tblpX="3072" w:tblpY="1"/>
        <w:tblW w:w="2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236"/>
        <w:gridCol w:w="236"/>
        <w:gridCol w:w="236"/>
        <w:gridCol w:w="236"/>
        <w:gridCol w:w="236"/>
        <w:gridCol w:w="236"/>
        <w:gridCol w:w="236"/>
        <w:gridCol w:w="236"/>
        <w:gridCol w:w="236"/>
        <w:gridCol w:w="236"/>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r>
    </w:tbl>
    <w:p>
      <w:pPr>
        <w:ind w:left="3675" w:hanging="3675" w:hangingChars="175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考号                                                           姓名___________________</w:t>
      </w:r>
    </w:p>
    <w:p>
      <w:pPr>
        <w:adjustRightInd w:val="0"/>
        <w:snapToGrid w:val="0"/>
        <w:jc w:val="left"/>
        <w:rPr>
          <w:rFonts w:ascii="华文中宋" w:hAnsi="华文中宋" w:eastAsia="华文中宋"/>
          <w:color w:val="000000" w:themeColor="text1"/>
          <w:sz w:val="15"/>
          <w:szCs w:val="15"/>
          <w14:textFill>
            <w14:solidFill>
              <w14:schemeClr w14:val="tx1"/>
            </w14:solidFill>
          </w14:textFill>
        </w:rPr>
      </w:pPr>
    </w:p>
    <w:p>
      <w:pPr>
        <w:spacing w:line="264" w:lineRule="auto"/>
        <w:jc w:val="left"/>
        <w:rPr>
          <w:rFonts w:ascii="方正楷体简体" w:hAnsi="华文中宋" w:eastAsia="方正楷体简体"/>
          <w:color w:val="000000" w:themeColor="text1"/>
          <w14:textFill>
            <w14:solidFill>
              <w14:schemeClr w14:val="tx1"/>
            </w14:solidFill>
          </w14:textFill>
        </w:rPr>
      </w:pPr>
      <w:r>
        <w:rPr>
          <w:rFonts w:hint="eastAsia" w:ascii="方正黑体简体" w:hAnsi="华文中宋" w:eastAsia="方正黑体简体"/>
          <w:color w:val="000000" w:themeColor="text1"/>
          <w14:textFill>
            <w14:solidFill>
              <w14:schemeClr w14:val="tx1"/>
            </w14:solidFill>
          </w14:textFill>
        </w:rPr>
        <w:t>考生注意：</w:t>
      </w:r>
      <w:r>
        <w:rPr>
          <w:rFonts w:hint="eastAsia" w:ascii="方正楷体简体" w:hAnsi="华文中宋" w:eastAsia="方正楷体简体"/>
          <w:color w:val="000000" w:themeColor="text1"/>
          <w14:textFill>
            <w14:solidFill>
              <w14:schemeClr w14:val="tx1"/>
            </w14:solidFill>
          </w14:textFill>
        </w:rPr>
        <w:t>1、请考生在试题卷首填好考号和姓名。</w:t>
      </w:r>
    </w:p>
    <w:p>
      <w:pPr>
        <w:spacing w:line="264" w:lineRule="auto"/>
        <w:jc w:val="left"/>
        <w:rPr>
          <w:rFonts w:ascii="方正楷体简体" w:hAnsi="华文中宋" w:eastAsia="方正楷体简体"/>
          <w:color w:val="000000" w:themeColor="text1"/>
          <w14:textFill>
            <w14:solidFill>
              <w14:schemeClr w14:val="tx1"/>
            </w14:solidFill>
          </w14:textFill>
        </w:rPr>
      </w:pPr>
      <w:r>
        <w:rPr>
          <w:rFonts w:hint="eastAsia" w:ascii="方正楷体简体" w:hAnsi="华文中宋" w:eastAsia="方正楷体简体"/>
          <w:color w:val="000000" w:themeColor="text1"/>
          <w14:textFill>
            <w14:solidFill>
              <w14:schemeClr w14:val="tx1"/>
            </w14:solidFill>
          </w14:textFill>
        </w:rPr>
        <w:t xml:space="preserve">          2、请将答案填写在答题卡上，填写在试题卷上的无效。</w:t>
      </w:r>
    </w:p>
    <w:p>
      <w:pPr>
        <w:spacing w:line="264" w:lineRule="auto"/>
        <w:jc w:val="left"/>
        <w:rPr>
          <w:color w:val="000000" w:themeColor="text1"/>
          <w14:textFill>
            <w14:solidFill>
              <w14:schemeClr w14:val="tx1"/>
            </w14:solidFill>
          </w14:textFill>
        </w:rPr>
      </w:pPr>
      <w:r>
        <w:rPr>
          <w:rFonts w:hint="eastAsia" w:ascii="方正楷体简体" w:hAnsi="华文中宋" w:eastAsia="方正楷体简体"/>
          <w:color w:val="000000" w:themeColor="text1"/>
          <w14:textFill>
            <w14:solidFill>
              <w14:schemeClr w14:val="tx1"/>
            </w14:solidFill>
          </w14:textFill>
        </w:rPr>
        <w:t xml:space="preserve">          3、本学科试卷共8页，满分120分，考试时量120分钟。</w:t>
      </w:r>
    </w:p>
    <w:p>
      <w:pPr>
        <w:adjustRightInd w:val="0"/>
        <w:snapToGrid w:val="0"/>
        <w:spacing w:before="94" w:beforeLines="30" w:after="94" w:afterLines="30" w:line="281" w:lineRule="auto"/>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一、语言积累与运用</w:t>
      </w:r>
      <w:r>
        <w:rPr>
          <w:rFonts w:hint="eastAsia" w:ascii="方正楷体简体" w:eastAsia="方正楷体简体"/>
          <w:color w:val="000000" w:themeColor="text1"/>
          <w:sz w:val="22"/>
          <w:szCs w:val="22"/>
          <w14:textFill>
            <w14:solidFill>
              <w14:schemeClr w14:val="tx1"/>
            </w14:solidFill>
          </w14:textFill>
        </w:rPr>
        <w:t>（19分）</w:t>
      </w:r>
    </w:p>
    <w:p>
      <w:pPr>
        <w:adjustRightInd w:val="0"/>
        <w:snapToGrid w:val="0"/>
        <w:spacing w:line="281"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阅读下面的文字，完成1-2题（6分）</w:t>
      </w:r>
    </w:p>
    <w:p>
      <w:pPr>
        <w:adjustRightInd w:val="0"/>
        <w:snapToGrid w:val="0"/>
        <w:spacing w:line="281"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湖南常德，是一座红色文化</w:t>
      </w:r>
      <w:r>
        <w:rPr>
          <w:rFonts w:hint="eastAsia" w:ascii="方正楷体简体" w:eastAsia="方正楷体简体"/>
          <w:color w:val="000000" w:themeColor="text1"/>
          <w:sz w:val="22"/>
          <w:szCs w:val="22"/>
          <w:em w:val="dot"/>
          <w14:textFill>
            <w14:solidFill>
              <w14:schemeClr w14:val="tx1"/>
            </w14:solidFill>
          </w14:textFill>
        </w:rPr>
        <w:t>薪</w:t>
      </w:r>
      <w:r>
        <w:rPr>
          <w:rFonts w:hint="eastAsia" w:ascii="方正楷体简体" w:eastAsia="方正楷体简体"/>
          <w:color w:val="000000" w:themeColor="text1"/>
          <w:sz w:val="22"/>
          <w:szCs w:val="22"/>
          <w14:textFill>
            <w14:solidFill>
              <w14:schemeClr w14:val="tx1"/>
            </w14:solidFill>
          </w14:textFill>
        </w:rPr>
        <w:t>（  ）火相传、时代发展再创新篇的城市。2021 年底，国务院正式批复《“十四五”特殊类型地区振兴发展规划》，常德全域纳入湘鄂渝黔革命老区规划范围。</w:t>
      </w:r>
    </w:p>
    <w:p>
      <w:pPr>
        <w:adjustRightInd w:val="0"/>
        <w:snapToGrid w:val="0"/>
        <w:spacing w:line="281"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近年来，常德市大力挖</w:t>
      </w:r>
      <w:r>
        <w:rPr>
          <w:rFonts w:hint="eastAsia" w:asciiTheme="minorEastAsia" w:hAnsiTheme="minorEastAsia"/>
          <w:color w:val="000000" w:themeColor="text1"/>
          <w:sz w:val="22"/>
          <w:szCs w:val="22"/>
          <w14:textFill>
            <w14:solidFill>
              <w14:schemeClr w14:val="tx1"/>
            </w14:solidFill>
          </w14:textFill>
        </w:rPr>
        <w:t>jué</w:t>
      </w:r>
      <w:r>
        <w:rPr>
          <w:rFonts w:hint="eastAsia" w:ascii="方正楷体简体" w:eastAsia="方正楷体简体"/>
          <w:color w:val="000000" w:themeColor="text1"/>
          <w:sz w:val="22"/>
          <w:szCs w:val="22"/>
          <w14:textFill>
            <w14:solidFill>
              <w14:schemeClr w14:val="tx1"/>
            </w14:solidFill>
          </w14:textFill>
        </w:rPr>
        <w:t>（  ）红色文化、发展红色旅游、</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红色品牌，形成了“红色+城市休闲之旅”“红色+文化体验之旅”“红色+山水生态之旅”。下一步，常德将深入推进红色文化进景区，重点打造“红色榜样”研学之旅、“红色记忆”</w:t>
      </w:r>
      <w:r>
        <w:rPr>
          <w:rFonts w:hint="eastAsia" w:ascii="方正楷体简体" w:eastAsia="方正楷体简体"/>
          <w:color w:val="000000" w:themeColor="text1"/>
          <w:sz w:val="22"/>
          <w:szCs w:val="22"/>
          <w:em w:val="dot"/>
          <w14:textFill>
            <w14:solidFill>
              <w14:schemeClr w14:val="tx1"/>
            </w14:solidFill>
          </w14:textFill>
        </w:rPr>
        <w:t>缅</w:t>
      </w:r>
      <w:r>
        <w:rPr>
          <w:rFonts w:hint="eastAsia" w:ascii="方正楷体简体" w:eastAsia="方正楷体简体"/>
          <w:color w:val="000000" w:themeColor="text1"/>
          <w:sz w:val="22"/>
          <w:szCs w:val="22"/>
          <w14:textFill>
            <w14:solidFill>
              <w14:schemeClr w14:val="tx1"/>
            </w14:solidFill>
          </w14:textFill>
        </w:rPr>
        <w:t>（  ）怀之旅和“红色力量”团建之旅，不断促进红色文化与旅游产业</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发展。</w:t>
      </w:r>
    </w:p>
    <w:p>
      <w:pPr>
        <w:adjustRightInd w:val="0"/>
        <w:snapToGrid w:val="0"/>
        <w:spacing w:line="281"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今年9月，常德摄影师许山海带领摄影团队前往汉寿县坡头镇陈家湾村帅孟奇故居采访拍摄，通过深入了解帅孟奇一生艰苦</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的革命经历，感受中国革命成功的艰难曲折历程和峥嵘岁月。接下来，该摄影团队和摄影爱好者还将走进王家厂暴动纪念广场、湘鄂西苏区太浮山武装斗争纪念地、林伯渠故居等常德境内的红色旅游景点，通过镜头扩大对当地红色旅游资源的宣传，打响“红色名片”，</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乡村振兴。</w:t>
      </w:r>
    </w:p>
    <w:p>
      <w:pPr>
        <w:adjustRightInd w:val="0"/>
        <w:snapToGrid w:val="0"/>
        <w:spacing w:line="281"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给加点的字注音，根据拼音写汉字。（3分）</w:t>
      </w:r>
    </w:p>
    <w:p>
      <w:pPr>
        <w:adjustRightInd w:val="0"/>
        <w:snapToGrid w:val="0"/>
        <w:spacing w:line="281"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依次填入文中横线上词语，最恰当的一项是（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281"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点亮  融合  卓越  赋予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擦亮  融合  卓绝  赋能</w:t>
      </w:r>
    </w:p>
    <w:p>
      <w:pPr>
        <w:adjustRightInd w:val="0"/>
        <w:snapToGrid w:val="0"/>
        <w:spacing w:line="281"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擦燃  融洽  卓绝  赋能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点亮  融洽  卓绝  赋予</w:t>
      </w:r>
    </w:p>
    <w:p>
      <w:pPr>
        <w:adjustRightInd w:val="0"/>
        <w:snapToGrid w:val="0"/>
        <w:spacing w:line="281"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下面有语病的一句是（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281"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法治是人类文明进步的重要标志，是治国理政的基本方式，是中国共产党和中国人民的不懈追求。</w:t>
      </w:r>
    </w:p>
    <w:p>
      <w:pPr>
        <w:adjustRightInd w:val="0"/>
        <w:snapToGrid w:val="0"/>
        <w:spacing w:line="281"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推门而入，梳着马尾辫的马兰花儿童声合唱团成员杨子蕊甜美而又自信的笑容深深吸引了大家的注意。</w:t>
      </w:r>
    </w:p>
    <w:p>
      <w:pPr>
        <w:adjustRightInd w:val="0"/>
        <w:snapToGrid w:val="0"/>
        <w:spacing w:line="281"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据报道，德国总理朔尔茨日前明确表示支持全球化，称“脱钩”是完全错误的道路，德国必须与中国在内的许多国家开展贸易。</w:t>
      </w:r>
    </w:p>
    <w:p>
      <w:pPr>
        <w:adjustRightInd w:val="0"/>
        <w:snapToGrid w:val="0"/>
        <w:spacing w:line="276"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近年来，各地因地制宜推行秸秆翻埋还田、碎混还田、覆盖还田等科学还田措施，有效提升了还田效果。</w:t>
      </w:r>
    </w:p>
    <w:p>
      <w:pPr>
        <w:adjustRightInd w:val="0"/>
        <w:snapToGrid w:val="0"/>
        <w:spacing w:line="276" w:lineRule="auto"/>
        <w:ind w:left="33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请在文中横线处补全恰当的语句，使整段文字语意连贯，内容贴切，逻辑严密。（不超过15字）（2分）</w:t>
      </w:r>
    </w:p>
    <w:p>
      <w:pPr>
        <w:adjustRightInd w:val="0"/>
        <w:snapToGrid w:val="0"/>
        <w:spacing w:line="276" w:lineRule="auto"/>
        <w:rPr>
          <w:rFonts w:ascii="方正楷体简体" w:eastAsia="方正楷体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 xml:space="preserve"> 深入打好长江保护修复攻坚战，必须多措并举、久久为功。深入推进长江保护修复，既是一场攻坚战，</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。共抓大保护、不搞大开发，在思想认识上形成一条心，在实际行动中形成“一盘棋”，长江必将更加绿意盎然，中华民族的母亲河必将永葆生机活力。</w:t>
      </w:r>
    </w:p>
    <w:p>
      <w:pPr>
        <w:adjustRightInd w:val="0"/>
        <w:snapToGrid w:val="0"/>
        <w:spacing w:line="276"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重读下面《我爱这土地》（选自《艾青诗选》），阅读讨论错误的是（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276" w:lineRule="auto"/>
        <w:jc w:val="center"/>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我爱这土地</w:t>
      </w:r>
    </w:p>
    <w:p>
      <w:pPr>
        <w:adjustRightInd w:val="0"/>
        <w:snapToGrid w:val="0"/>
        <w:spacing w:line="276"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假如我是一只鸟/</w:t>
      </w:r>
      <w:r>
        <w:rPr>
          <w:rFonts w:ascii="方正楷体简体" w:eastAsia="方正楷体简体"/>
          <w:color w:val="000000" w:themeColor="text1"/>
          <w:sz w:val="22"/>
          <w:szCs w:val="22"/>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我也应该用嘶哑的喉咙歌唱/  这被暴风雨所打击着的土地/  这永远汹涌着我们的悲愤的河流/  这无止息地吹刮着的激怒的风/  和那来自林间的无比温柔的黎明……/  ——然后我死了/  连羽毛也腐烂在土地里面/  为什么我的眼里常含泪水/  因为我对这土地爱得深沉……</w:t>
      </w:r>
    </w:p>
    <w:p>
      <w:pPr>
        <w:adjustRightInd w:val="0"/>
        <w:snapToGrid w:val="0"/>
        <w:spacing w:line="276"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这首诗以新中国刚刚成立为背景。        </w:t>
      </w:r>
    </w:p>
    <w:p>
      <w:pPr>
        <w:adjustRightInd w:val="0"/>
        <w:snapToGrid w:val="0"/>
        <w:spacing w:line="276"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这首诗有深刻的忧患意识。</w:t>
      </w:r>
    </w:p>
    <w:p>
      <w:pPr>
        <w:adjustRightInd w:val="0"/>
        <w:snapToGrid w:val="0"/>
        <w:spacing w:line="276"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我们能感受到诗人对土地爱的的执著、坚贞和顽强。             </w:t>
      </w:r>
    </w:p>
    <w:p>
      <w:pPr>
        <w:adjustRightInd w:val="0"/>
        <w:snapToGrid w:val="0"/>
        <w:spacing w:line="276"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读这首诗，我们仿佛触摸到诗人内心深处真挚的爱国情结。</w:t>
      </w:r>
    </w:p>
    <w:p>
      <w:pPr>
        <w:adjustRightInd w:val="0"/>
        <w:snapToGrid w:val="0"/>
        <w:spacing w:line="276"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古诗文默写（5分）</w:t>
      </w:r>
    </w:p>
    <w:p>
      <w:pPr>
        <w:adjustRightInd w:val="0"/>
        <w:snapToGrid w:val="0"/>
        <w:spacing w:line="276"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古人写诗作文，往往离不开写景描物。范仲淹用“</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”描写鸟翔鱼跃的场面。欧阳修则用“</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”描写树茂鸟鸣的场面。而刘禹锡在杨州遇到白居易后赠诗一首，其中一句“</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”就描尽了催人落泪之景。真是景不生情人生情，情景交融才为文。</w:t>
      </w:r>
    </w:p>
    <w:p>
      <w:pPr>
        <w:adjustRightInd w:val="0"/>
        <w:snapToGrid w:val="0"/>
        <w:spacing w:before="94" w:beforeLines="30" w:after="94" w:afterLines="30"/>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二、现代文阅读</w:t>
      </w:r>
      <w:r>
        <w:rPr>
          <w:rFonts w:hint="eastAsia" w:ascii="方正楷体简体" w:eastAsia="方正楷体简体"/>
          <w:color w:val="000000" w:themeColor="text1"/>
          <w:sz w:val="22"/>
          <w:szCs w:val="22"/>
          <w14:textFill>
            <w14:solidFill>
              <w14:schemeClr w14:val="tx1"/>
            </w14:solidFill>
          </w14:textFill>
        </w:rPr>
        <w:t>（32分）</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（一）阅读下面的材料，完成7~8题（6分）</w:t>
      </w:r>
    </w:p>
    <w:p>
      <w:pPr>
        <w:adjustRightInd w:val="0"/>
        <w:snapToGrid w:val="0"/>
        <w:spacing w:line="28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近日，联合国大会通过决议，敦促会员国通过加强国际合作与团结互助应对新冠肺炎疫情，指出多边主义是全世界有效应对疫情等全球危机的唯一途径，呼吁各国采取以人为本、注重性别平等、充分尊重人权的应对措施。</w:t>
      </w:r>
    </w:p>
    <w:p>
      <w:pPr>
        <w:adjustRightInd w:val="0"/>
        <w:snapToGrid w:val="0"/>
        <w:spacing w:line="28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在这次新冠肺炎疫情中，中国政府迅速采取应对措施，果断切断病毒传播路径，为遏制疫情蔓延奠定了基础。著名病理学家、荷兰格罗宁根大学前校长西布兰德·彭浦曼在接受媒体采访时表示∶“面对突如其来的新冠肺炎疫情，中国行动快速有力。”而这与党中央的坚强领导和科学决策直接相关，也与中华文化的独特属性密不可分。中国政府在应对这次公共卫生突发事件时充分展现了中华文化以人为本、尊重生命的特质。</w:t>
      </w:r>
    </w:p>
    <w:p>
      <w:pPr>
        <w:adjustRightInd w:val="0"/>
        <w:snapToGrid w:val="0"/>
        <w:spacing w:line="28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人命关天、敬畏生命，这是中国文化最重要的理念之一。中国政府在新冠肺炎疫情暴发之后，立即采取切实有效措施控制传染源，及时分类、诊治不同程度病情的病人，对重点人员进行精准管理，建立各地区、各部门之间的协作机制，并在全国范围内实行社区网格化管理，排查患者的密切接触者，实施隔离，进行医学观察，有效切断了病毒的传染途径。即便是耄耋老人，医疗组也绝不放弃治疗，许多白发苍苍的病人治愈出院，深刻体现了中国文化以人为本、尊重生命的突出特征。</w:t>
      </w:r>
    </w:p>
    <w:p>
      <w:pPr>
        <w:adjustRightInd w:val="0"/>
        <w:snapToGrid w:val="0"/>
        <w:spacing w:line="28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相比之下，西方文化中自由主义和功利主义的文化传统由来已久。18世纪末，英国哲学家、经济学家杰里米·边沁开创了功利主义伦理学说，他在《道德与立法原理导论》中指出∶“功利是指任何客体的这么一种性质∶ 由此，它倾向于给利益有关者带来实惠、好处、快乐、利益或幸福（所有这些在此含义相同），或者倾向于防止利益有关者遭受损害、痛苦、祸患或不幸（这些也含义相同）;如果利益有关者是一般的共同体，那就是共同体的幸福，如果是一个具体的个人，那就是这个人的幸福。”在边沁看来，所谓善就是最大地增加了幸福的总量，恶则与之相反。而放弃高龄病人这个选择，在中国伦理文化中是不能被理解和接受的。</w:t>
      </w:r>
    </w:p>
    <w:p>
      <w:pPr>
        <w:adjustRightInd w:val="0"/>
        <w:snapToGrid w:val="0"/>
        <w:spacing w:line="28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中华优秀传统文化的人文主义传统，在抗击疫情的过程中发挥了积极作用，它的成功实践同时也向人们昭示了中华文化以人为本、生命至上、守望相助、百姓亲睦的伦理特质</w:t>
      </w:r>
    </w:p>
    <w:p>
      <w:pPr>
        <w:adjustRightInd w:val="0"/>
        <w:snapToGrid w:val="0"/>
        <w:spacing w:line="288" w:lineRule="auto"/>
        <w:ind w:firstLine="440" w:firstLineChars="200"/>
        <w:jc w:val="right"/>
        <w:rPr>
          <w:rFonts w:ascii="方正仿宋简体" w:hAnsi="楷体" w:eastAsia="方正仿宋简体" w:cs="楷体"/>
          <w:color w:val="000000" w:themeColor="text1"/>
          <w:sz w:val="22"/>
          <w:szCs w:val="22"/>
          <w14:textFill>
            <w14:solidFill>
              <w14:schemeClr w14:val="tx1"/>
            </w14:solidFill>
          </w14:textFill>
        </w:rPr>
      </w:pPr>
      <w:r>
        <w:rPr>
          <w:rFonts w:hint="eastAsia" w:ascii="方正仿宋简体" w:hAnsi="楷体" w:eastAsia="方正仿宋简体" w:cs="楷体"/>
          <w:color w:val="000000" w:themeColor="text1"/>
          <w:sz w:val="22"/>
          <w:szCs w:val="22"/>
          <w14:textFill>
            <w14:solidFill>
              <w14:schemeClr w14:val="tx1"/>
            </w14:solidFill>
          </w14:textFill>
        </w:rPr>
        <w:t>——摘选自《光明日报》</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hAnsiTheme="majorEastAsia" w:cstheme="majorEastAsia"/>
          <w:color w:val="000000" w:themeColor="text1"/>
          <w:sz w:val="22"/>
          <w:szCs w:val="22"/>
          <w14:textFill>
            <w14:solidFill>
              <w14:schemeClr w14:val="tx1"/>
            </w14:solidFill>
          </w14:textFill>
        </w:rPr>
        <w:t>在新冠肺炎疫情暴发之后，中国政府采取哪些具体措施？</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根据材料的内容，下列各项中能体现“以人为本”含义的一项是（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288"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看红装素裹，分外妖娆。——毛泽东《沁园春</w:t>
      </w:r>
      <w:r>
        <w:rPr>
          <w:rFonts w:hint="eastAsia" w:ascii="方正书宋简体" w:hAnsi="宋体" w:eastAsia="方正书宋简体" w:cs="宋体"/>
          <w:color w:val="000000" w:themeColor="text1"/>
          <w:sz w:val="22"/>
          <w:szCs w:val="22"/>
          <w14:textFill>
            <w14:solidFill>
              <w14:schemeClr w14:val="tx1"/>
            </w14:solidFill>
          </w14:textFill>
        </w:rPr>
        <w:t>·雪</w:t>
      </w:r>
      <w:r>
        <w:rPr>
          <w:rFonts w:hint="eastAsia" w:ascii="方正书宋简体" w:eastAsia="方正书宋简体"/>
          <w:color w:val="000000" w:themeColor="text1"/>
          <w:sz w:val="22"/>
          <w:szCs w:val="22"/>
          <w14:textFill>
            <w14:solidFill>
              <w14:schemeClr w14:val="tx1"/>
            </w14:solidFill>
          </w14:textFill>
        </w:rPr>
        <w:t xml:space="preserve">》 </w:t>
      </w:r>
    </w:p>
    <w:p>
      <w:pPr>
        <w:adjustRightInd w:val="0"/>
        <w:snapToGrid w:val="0"/>
        <w:spacing w:line="288"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先天下之忧而忧，后天下之乐而乐。——范仲淹《岳阳楼记》 </w:t>
      </w:r>
    </w:p>
    <w:p>
      <w:pPr>
        <w:adjustRightInd w:val="0"/>
        <w:snapToGrid w:val="0"/>
        <w:spacing w:line="288"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盛年不重来，一日难再晨，及时当勉励，岁月不待人—— （晋）陶渊明 </w:t>
      </w:r>
    </w:p>
    <w:p>
      <w:pPr>
        <w:adjustRightInd w:val="0"/>
        <w:snapToGrid w:val="0"/>
        <w:spacing w:line="288"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沉舟侧畔千帆过，病树前头万木春。———刘禹锡《酬乐天扬州席上见赠》 </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（二）阅读下文，完成9~12题。（12分）</w:t>
      </w:r>
    </w:p>
    <w:p>
      <w:pPr>
        <w:adjustRightInd w:val="0"/>
        <w:snapToGrid w:val="0"/>
        <w:spacing w:line="28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①有一颗大心，才盛得下喜怒，输得出力量。于是，宜选月冷风清、竹木萧萧之处，为自己的精神修建三间小屋。</w:t>
      </w:r>
    </w:p>
    <w:p>
      <w:pPr>
        <w:adjustRightInd w:val="0"/>
        <w:snapToGrid w:val="0"/>
        <w:spacing w:line="28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②第一间，盛着我们的爱和恨。</w:t>
      </w:r>
    </w:p>
    <w:p>
      <w:pPr>
        <w:adjustRightInd w:val="0"/>
        <w:snapToGrid w:val="0"/>
        <w:spacing w:line="28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③对父母的尊爱，对伴侣的情爱，对子女的疼爱，对朋友的关爱，对万物的慈爱，对生命的珍爱……对丑恶的仇恨，对污浊的厌烦，对虚伪的憎恶，对卑劣的蔑视……这些复杂对立的情感，林林总总，会将这间小屋挤得满满的，间不容发。你的一生，经历过的所有悲欢离合、喜怒哀乐，仿佛以木石制作的古老乐器，铺陈在精神小屋的几案上，一任岁月飘逝，在某一个金戈铁血之夜，它们会无师自通，与天地呼应，铮铮作响。</w:t>
      </w:r>
      <w:r>
        <w:rPr>
          <w:rFonts w:hint="eastAsia" w:ascii="方正楷体简体" w:hAnsi="楷体" w:eastAsia="方正楷体简体" w:cs="楷体"/>
          <w:color w:val="000000" w:themeColor="text1"/>
          <w:sz w:val="22"/>
          <w:szCs w:val="22"/>
          <w:u w:val="single"/>
          <w14:textFill>
            <w14:solidFill>
              <w14:schemeClr w14:val="tx1"/>
            </w14:solidFill>
          </w14:textFill>
        </w:rPr>
        <w:t>假若爱比恨多，小屋就光明温暖，像一座金色池塘，有红色的鲤鱼游弋，那是你的大福气。假若恨比爱多，小屋就凄风苦雨，愁云惨雾，你会精神悲戚压抑，形销骨立。</w:t>
      </w:r>
      <w:r>
        <w:rPr>
          <w:rFonts w:hint="eastAsia" w:ascii="方正楷体简体" w:hAnsi="楷体" w:eastAsia="方正楷体简体" w:cs="楷体"/>
          <w:color w:val="000000" w:themeColor="text1"/>
          <w:sz w:val="22"/>
          <w:szCs w:val="22"/>
          <w14:textFill>
            <w14:solidFill>
              <w14:schemeClr w14:val="tx1"/>
            </w14:solidFill>
          </w14:textFill>
        </w:rPr>
        <w:t>如果想重温祥和，就得净手焚香，洒扫庭院。销毁你的精神垃圾，重塑你的精神天花板，让一束圣洁的阳光，从天窗洒入。</w:t>
      </w:r>
    </w:p>
    <w:p>
      <w:pPr>
        <w:adjustRightInd w:val="0"/>
        <w:snapToGrid w:val="0"/>
        <w:spacing w:line="27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④第二间小屋，盛放我们的事业。</w:t>
      </w:r>
    </w:p>
    <w:p>
      <w:pPr>
        <w:adjustRightInd w:val="0"/>
        <w:snapToGrid w:val="0"/>
        <w:spacing w:line="27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⑤一个人从25岁开始做工，直到60 岁退休，他要在工作岗位上度过整整35 年的时光。按一日工作八小时，一周工作五天计算，每年就要为你的职业付出两千个小时。倘若一直干到退休，那就是七万个小时。在这个庞大的数字面前，相信大多数人都会始于惊骇终于沉思。假如你所从事的工作，是你的爱好，这七万个小时，将是怎样快活和充满创意的时光！假如你不喜欢它，漫长的七万个小时，足以让花容磨损，日月无光，每一天都如同穿着淋湿的衬衣，针芒在身。</w:t>
      </w:r>
    </w:p>
    <w:p>
      <w:pPr>
        <w:adjustRightInd w:val="0"/>
        <w:snapToGrid w:val="0"/>
        <w:spacing w:line="27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⑥我不晓得一下子就找对了行业的人，能占多大比例？ 从大多数人谈到工作时乏味麻木的表情推算，估计这样的幸运儿不多。不要轻觑了事业对精神的濡养或反之的腐蚀作用，它以深远的力度和广度，扶持着我们的精神，以成为它麾下持久的人质。</w:t>
      </w:r>
    </w:p>
    <w:p>
      <w:pPr>
        <w:adjustRightInd w:val="0"/>
        <w:snapToGrid w:val="0"/>
        <w:spacing w:line="27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⑦适合你的事业，不靠天赐，主要靠自我寻找。这不但因为相宜的事业，并非像雨后的菌子一样俯拾即是，而且因为我们对自身的认识，也如抽丝剥茧，需要水落石出的流程。你很难预知，将在18岁还是40岁甚至更沧桑的时分，才真正触摸到倾心的爱好。当我们太年轻的时候，因为尚无法真正独立，受种种条件的制约，那附着在事业外壳上的金钱、地位，或是其他显赫的光环，也许会晃了我们的眼睛。当我们有了足够的定力，将事业之外的赘生物一一剥除，露出它单纯可爱的本质时，可能已耗费半生。然费时弥久，精神的小屋，也定需住进你所爱好的事业。否则，鸠占鹊巢，李代桃僵，那屋内必是鸡飞狗跳，不得安宁。</w:t>
      </w:r>
    </w:p>
    <w:p>
      <w:pPr>
        <w:adjustRightInd w:val="0"/>
        <w:snapToGrid w:val="0"/>
        <w:spacing w:line="27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⑧我们的事业，是我们的田野。我们背负着它，播种着，耕耘着，收获着，欣喜地走向生命的远方。规划自己的职业生涯，使事业和人生呈现缤纷和谐、相得益彰的局面，是第二间精神小屋坚固优雅的要诀。</w:t>
      </w:r>
    </w:p>
    <w:p>
      <w:pPr>
        <w:adjustRightInd w:val="0"/>
        <w:snapToGrid w:val="0"/>
        <w:spacing w:line="27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⑨第三间，安放我们自身。</w:t>
      </w:r>
    </w:p>
    <w:p>
      <w:pPr>
        <w:adjustRightInd w:val="0"/>
        <w:snapToGrid w:val="0"/>
        <w:spacing w:line="278" w:lineRule="auto"/>
        <w:ind w:firstLine="420"/>
        <w:jc w:val="left"/>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⑩这好像是一个怪异的说法。我们自己的精神住所，不住着自己，又住着谁呢？</w:t>
      </w:r>
    </w:p>
    <w:p>
      <w:pPr>
        <w:adjustRightInd w:val="0"/>
        <w:snapToGrid w:val="0"/>
        <w:spacing w:line="278" w:lineRule="auto"/>
        <w:ind w:firstLine="420"/>
        <w:jc w:val="left"/>
        <w:rPr>
          <w:rFonts w:ascii="方正楷体简体" w:eastAsia="方正楷体简体"/>
          <w:color w:val="000000" w:themeColor="text1"/>
          <w:sz w:val="22"/>
          <w:szCs w:val="22"/>
          <w14:textFill>
            <w14:solidFill>
              <w14:schemeClr w14:val="tx1"/>
            </w14:solidFill>
          </w14:textFill>
        </w:rPr>
      </w:pPr>
      <w:r>
        <w:rPr>
          <w:rFonts w:ascii="Cambria Math" w:hAnsi="Cambria Math" w:eastAsia="方正楷体简体" w:cs="Cambria Math"/>
          <w:color w:val="000000" w:themeColor="text1"/>
          <w:sz w:val="22"/>
          <w:szCs w:val="22"/>
          <w14:textFill>
            <w14:solidFill>
              <w14:schemeClr w14:val="tx1"/>
            </w14:solidFill>
          </w14:textFill>
        </w:rPr>
        <w:t>⑪</w:t>
      </w:r>
      <w:r>
        <w:rPr>
          <w:rFonts w:hint="eastAsia" w:ascii="方正楷体简体" w:hAnsi="楷体" w:eastAsia="方正楷体简体" w:cs="楷体"/>
          <w:color w:val="000000" w:themeColor="text1"/>
          <w:sz w:val="22"/>
          <w:szCs w:val="22"/>
          <w14:textFill>
            <w14:solidFill>
              <w14:schemeClr w14:val="tx1"/>
            </w14:solidFill>
          </w14:textFill>
        </w:rPr>
        <w:t>可它又确是我们常常犯下的重大失误：在我们的小屋里，住着所有我们认识的人，唯独没有我们自己。我们把自己的头脑变成他人思想汽车驰骋的高速公路，却不给自己的思维留下一条细细的羊肠小道；我们把自己的头脑，变成搜罗最新信息和网络八面来风的集装箱，却不给自己的岁现留下一个小小的储藏盒。我们说出的话，无论声音多么嘹亮，都是别的喉咙嘟囔过的；我们发表的意见，无论多么周全，都是别的手指圈画过的。我们把世界万物保管得好好的，偏偏弄丢了开启自己的钥匙。在自己独居的房屋里，找不到自己曾经生存的证据。</w:t>
      </w:r>
    </w:p>
    <w:p>
      <w:pPr>
        <w:adjustRightInd w:val="0"/>
        <w:snapToGrid w:val="0"/>
        <w:spacing w:line="288" w:lineRule="auto"/>
        <w:ind w:left="330" w:hanging="330" w:hangingChars="150"/>
        <w:rPr>
          <w:rFonts w:ascii="方正书宋简体" w:eastAsia="方正书宋简体"/>
          <w:color w:val="000000" w:themeColor="text1"/>
          <w:spacing w:val="-4"/>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pacing w:val="-4"/>
          <w:sz w:val="22"/>
          <w:szCs w:val="22"/>
          <w14:textFill>
            <w14:solidFill>
              <w14:schemeClr w14:val="tx1"/>
            </w14:solidFill>
          </w14:textFill>
        </w:rPr>
        <w:t>第3自然段加横线的地方运用比喻论证外还运用了什么论证？请分析它的妙处。（3分）</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在第二间小屋，我们应如何盛放自己的事业？（3分）</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11</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s="宋体"/>
          <w:color w:val="000000" w:themeColor="text1"/>
          <w:kern w:val="0"/>
          <w:sz w:val="22"/>
          <w:szCs w:val="22"/>
          <w14:textFill>
            <w14:solidFill>
              <w14:schemeClr w14:val="tx1"/>
            </w14:solidFill>
          </w14:textFill>
        </w:rPr>
        <w:t>为什么说在我们的小屋里住着的人“惟独没有我们自己”？</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12</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对上文相关内容的理解和分析，错误的一项是（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288"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选文是总分的结构，各部分内部也同样是总分结构。</w:t>
      </w:r>
    </w:p>
    <w:p>
      <w:pPr>
        <w:adjustRightInd w:val="0"/>
        <w:snapToGrid w:val="0"/>
        <w:spacing w:line="288"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s="宋体"/>
          <w:color w:val="000000" w:themeColor="text1"/>
          <w:kern w:val="0"/>
          <w:sz w:val="22"/>
          <w:szCs w:val="22"/>
          <w14:textFill>
            <w14:solidFill>
              <w14:schemeClr w14:val="tx1"/>
            </w14:solidFill>
          </w14:textFill>
        </w:rPr>
        <w:t>在写第一间小屋时，作者用排比、比喻、设问等修辞手法，形象地写出人生爱恨交织的经历</w:t>
      </w:r>
      <w:r>
        <w:rPr>
          <w:rFonts w:hint="eastAsia" w:ascii="方正书宋简体" w:eastAsia="方正书宋简体"/>
          <w:color w:val="000000" w:themeColor="text1"/>
          <w:sz w:val="22"/>
          <w:szCs w:val="22"/>
          <w14:textFill>
            <w14:solidFill>
              <w14:schemeClr w14:val="tx1"/>
            </w14:solidFill>
          </w14:textFill>
        </w:rPr>
        <w:t>。</w:t>
      </w:r>
    </w:p>
    <w:p>
      <w:pPr>
        <w:adjustRightInd w:val="0"/>
        <w:snapToGrid w:val="0"/>
        <w:spacing w:line="288"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hAnsi="宋体" w:eastAsia="方正书宋简体" w:cs="宋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hAnsi="宋体" w:eastAsia="方正书宋简体" w:cs="宋体"/>
          <w:color w:val="000000" w:themeColor="text1"/>
          <w:sz w:val="22"/>
          <w:szCs w:val="22"/>
          <w14:textFill>
            <w14:solidFill>
              <w14:schemeClr w14:val="tx1"/>
            </w14:solidFill>
          </w14:textFill>
        </w:rPr>
        <w:t>第⑩自然段用一个设问句引出下文，段落衔接自然，结构紧凑。</w:t>
      </w:r>
    </w:p>
    <w:p>
      <w:pPr>
        <w:adjustRightInd w:val="0"/>
        <w:snapToGrid w:val="0"/>
        <w:spacing w:line="288" w:lineRule="auto"/>
        <w:ind w:left="750" w:leftChars="20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选文以比喻论证为主，设喻恰当，逻辑严密。虽没有指名道姓具体生动的事实做例证，但贴近生活，可读性强。</w:t>
      </w:r>
    </w:p>
    <w:p>
      <w:pPr>
        <w:adjustRightInd w:val="0"/>
        <w:snapToGrid w:val="0"/>
        <w:spacing w:line="288"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（三）阅读下文，完成13~16题。（14分）</w:t>
      </w:r>
    </w:p>
    <w:p>
      <w:pPr>
        <w:adjustRightInd w:val="0"/>
        <w:snapToGrid w:val="0"/>
        <w:spacing w:line="278" w:lineRule="auto"/>
        <w:jc w:val="center"/>
        <w:rPr>
          <w:rFonts w:ascii="方正楷体简体" w:eastAsia="方正楷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斗寒图</w:t>
      </w:r>
      <w:r>
        <w:rPr>
          <w:rFonts w:hint="eastAsia" w:ascii="方正楷体简体" w:eastAsia="方正楷体简体"/>
          <w:color w:val="000000" w:themeColor="text1"/>
          <w:sz w:val="22"/>
          <w:szCs w:val="22"/>
          <w14:textFill>
            <w14:solidFill>
              <w14:schemeClr w14:val="tx1"/>
            </w14:solidFill>
          </w14:textFill>
        </w:rPr>
        <w:t xml:space="preserve">    冯骥才</w:t>
      </w:r>
    </w:p>
    <w:p>
      <w:pPr>
        <w:adjustRightInd w:val="0"/>
        <w:snapToGrid w:val="0"/>
        <w:spacing w:line="27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沈和我，还有国画系另一名教师潘大年，是二十多年前北京国立艺术专科学校的老同学。</w:t>
      </w:r>
      <w:r>
        <w:rPr>
          <w:rFonts w:hint="eastAsia" w:ascii="方正楷体简体" w:hAnsi="楷体" w:eastAsia="方正楷体简体" w:cs="楷体"/>
          <w:color w:val="000000" w:themeColor="text1"/>
          <w:sz w:val="22"/>
          <w:szCs w:val="22"/>
          <w:u w:val="single"/>
          <w14:textFill>
            <w14:solidFill>
              <w14:schemeClr w14:val="tx1"/>
            </w14:solidFill>
          </w14:textFill>
        </w:rPr>
        <w:t>在那个风云多变的时代，老沈的处境并不稳，随时都会因波涛骤起而覆舟落水</w:t>
      </w:r>
      <w:r>
        <w:rPr>
          <w:rFonts w:hint="eastAsia" w:ascii="方正楷体简体" w:hAnsi="楷体" w:eastAsia="方正楷体简体" w:cs="楷体"/>
          <w:color w:val="000000" w:themeColor="text1"/>
          <w:sz w:val="22"/>
          <w:szCs w:val="22"/>
          <w:vertAlign w:val="superscript"/>
          <w14:textFill>
            <w14:solidFill>
              <w14:schemeClr w14:val="tx1"/>
            </w14:solidFill>
          </w14:textFill>
        </w:rPr>
        <w:t>【注】</w:t>
      </w:r>
      <w:r>
        <w:rPr>
          <w:rFonts w:hint="eastAsia" w:ascii="方正楷体简体" w:hAnsi="楷体" w:eastAsia="方正楷体简体" w:cs="楷体"/>
          <w:color w:val="000000" w:themeColor="text1"/>
          <w:sz w:val="22"/>
          <w:szCs w:val="22"/>
          <w14:textFill>
            <w14:solidFill>
              <w14:schemeClr w14:val="tx1"/>
            </w14:solidFill>
          </w14:textFill>
        </w:rPr>
        <w:t>，我一直暗暗为他揪心，同时预感到祸事迟早要飞到他头上。</w:t>
      </w:r>
    </w:p>
    <w:p>
      <w:pPr>
        <w:adjustRightInd w:val="0"/>
        <w:snapToGrid w:val="0"/>
        <w:spacing w:line="27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想到这儿，我饭也没吃，戴上一顶厚厚的棉帽子，去他家看他。</w:t>
      </w:r>
    </w:p>
    <w:p>
      <w:pPr>
        <w:adjustRightInd w:val="0"/>
        <w:snapToGrid w:val="0"/>
        <w:spacing w:line="27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我推开门。只见老沈坐在一张破旧的、掉了漆皮儿的小圆桌前。手里捏着一个六边形的白瓷小酒盅闷闷独酌。他见我来了，没有起身，只略略抬一抬他胡茬浓密的稍尖的下巴，叫我坐在他对面。</w:t>
      </w:r>
    </w:p>
    <w:p>
      <w:pPr>
        <w:adjustRightInd w:val="0"/>
        <w:snapToGrid w:val="0"/>
        <w:spacing w:line="27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他穿着一件对襟的黑绸面的中式小棉袄，紧紧包着瘦瘦的身子。他头发白了不少，梳成老年式的背头，但头发硬，总有一些不服贴地翘起来，散开，并像野草那样横竖穿插着。</w:t>
      </w:r>
    </w:p>
    <w:p>
      <w:pPr>
        <w:adjustRightInd w:val="0"/>
        <w:snapToGrid w:val="0"/>
        <w:spacing w:line="27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我俩像在小酒店偶然同桌的陌客，都在喝自己的闷酒。</w:t>
      </w:r>
    </w:p>
    <w:p>
      <w:pPr>
        <w:adjustRightInd w:val="0"/>
        <w:snapToGrid w:val="0"/>
        <w:spacing w:line="27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这时，他站起身，走到墙角的画案前，在毡子上铺开一张雪白的画纸，磨好墨，又从墙上的筷子墓里取出一支长锋、尖头磨秃的狼毫画笔。</w:t>
      </w:r>
    </w:p>
    <w:p>
      <w:pPr>
        <w:adjustRightInd w:val="0"/>
        <w:snapToGrid w:val="0"/>
        <w:spacing w:line="278"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老沈手握笔管，对平展展的白纸凝视片刻。忽然，他的双眉就象受惊的燕子的一双翅膀抖动一下，仿佛胸中有股激情奔涌上来。跟着，这激情跑到他的笔管上，这笔管就在他手中狂乱地抖颤，随即他的臂肘一抬，那饱蘸浓墨汁的画笔如同鹤鹰击兔一般倏然落到纸上。笔管闪电似地挥动，笔锋在纸面上来回翻转、戳擦，宛如狂风吹舞的柳条拂扫水面，洁白的纸面上出现一条变幻着的捉摸不定的墨色的形体——但这只是须臾间的感觉。随后，一株苍拙劲拔的老梅树跃然而生。这时他的笔头落入盛满清水的水盆里一扰，笔上的墨在水中象乌云一样化开，混成灰色。那笔又在粉罐里猛点两下，重新落回到纸上。冲动而颤抖不止的笔头横皴竖抹，一边豪放而不经意地把水点、墨点、粉点弄得淋漓满纸。于是，狂风暴雪，立时成形。</w:t>
      </w:r>
    </w:p>
    <w:p>
      <w:pPr>
        <w:adjustRightInd w:val="0"/>
        <w:snapToGrid w:val="0"/>
        <w:spacing w:line="288" w:lineRule="auto"/>
        <w:ind w:firstLine="440" w:firstLineChars="200"/>
        <w:rPr>
          <w:rFonts w:ascii="方正楷体简体" w:hAnsi="楷体" w:eastAsia="方正楷体简体" w:cs="楷体"/>
          <w:color w:val="000000" w:themeColor="text1"/>
          <w:sz w:val="22"/>
          <w:szCs w:val="22"/>
          <w:u w:val="wave"/>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他的肘腕肩臂乃至全身都在用力，左手撑着桌边，仿佛不这样，身子就要扑在画上。两绺头发滑落到额前，他也不去管，任它们在光滑的鼓脑门上像穗子一般摆动。静静的屋中，只响着他带着腕力的笔锋在纸上的磨擦声，还有笔管磕碰水盆和色碟的叮当声。我斜瞅他一眼，只见他的嘴角用力向下一撇一撇，不知是浑身用力之故，是嘴里没有嚼尽的干辣椒所致，还是一种苦涩心情的流露。</w:t>
      </w:r>
      <w:r>
        <w:rPr>
          <w:rFonts w:hint="eastAsia" w:ascii="方正楷体简体" w:hAnsi="楷体" w:eastAsia="方正楷体简体" w:cs="楷体"/>
          <w:color w:val="000000" w:themeColor="text1"/>
          <w:sz w:val="22"/>
          <w:szCs w:val="22"/>
          <w:u w:val="wave"/>
          <w14:textFill>
            <w14:solidFill>
              <w14:schemeClr w14:val="tx1"/>
            </w14:solidFill>
          </w14:textFill>
        </w:rPr>
        <w:t>此时，他额上的青筋全都鼓凸出来，暗暗发红，是激动的热血在那里奔流......</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这时屋门开了，从外边走进两个人来。我一看，原来一个是潘大年，另一个是老沈的女学生范瑛。</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落好墨，换一支洁净的大羊毫笔，从洋红碗儿里蘸了浓浓的颜色，在梅树枝头点朵花儿，补上蕊。花丰蕊饱，艳丽如洗，光颜夺目。于是一株做霜斗雪、不畏强暴的海树便十分神气地跳了出来。它毫无淡雅幽娴之态，而全然是一派处在逆境中豪杰志士的风姿。然后他又拿起那支狼毫画笔，用枯笔墨在画幅上端写了"斗寒图"三个醒目的大字。字迹端庄沉着，刚毅跌宕，颇含金石气息，好象是熔了铁水铸上去似的，挖也挖不掉，并与画风十分相合。</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我受了强烈的感染。范瑛和潘大年也挺激动。我画了多年的画，但从来没被一幅画这样感动过。当然它打动我的一半理由在于画外。潘大年冲动地说∶</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老沈，你这幅画扫除了我们心里的担忧。看了它，什么话也不用再说了。人就该这样嘛!”老沈听了，顿时感动得眼圈都发红了。他咬着下唇，似乎在克制自己要奔涌出来的一种快感。潘大年对他说“我有个要求!”潘大年的表情郑重又诚恳。</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“什么?”</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“把你这幅画送给我吧! 这幅画可以说是你的代表作。”老沈把我们送到院门外，范瑛忽疑虑重重地说∶“沈老师，您参加市美展那幅画是不是先撤回来?”“为什么?”</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“赵雄肯定要去市美展审画。我看他已经盯上您了。别叫他再来找您的麻烦。”“不!”老沈坚决地说，“我那幅画找不出什么毛病。甭理他!”</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我和潘大年、范瑛三人同行一段路，所谈内容主要是怎样劝动老沈撤回他参加市美展的作品。在我们三人该分手各自回家的当口，我觉得心里还有件什么悬而未决、隐隐不安的事似的，跟着我明白为了什么。便对潘大年说∶“画你可得收好了。别给人乱看!”</w:t>
      </w:r>
    </w:p>
    <w:p>
      <w:pPr>
        <w:adjustRightInd w:val="0"/>
        <w:snapToGrid w:val="0"/>
        <w:spacing w:line="283"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大年听了，摇了摇他胖胖而扁平的脸，含着笑反问我∶“你当我是三岁的孩子吗?”听他这话，我便放心回家去。脚步比来时略觉轻快些。</w:t>
      </w:r>
    </w:p>
    <w:p>
      <w:pPr>
        <w:adjustRightInd w:val="0"/>
        <w:snapToGrid w:val="0"/>
        <w:spacing w:line="283" w:lineRule="auto"/>
        <w:ind w:firstLine="440" w:firstLineChars="200"/>
        <w:jc w:val="right"/>
        <w:rPr>
          <w:rFonts w:ascii="方正仿宋简体" w:eastAsia="方正仿宋简体"/>
          <w:color w:val="000000" w:themeColor="text1"/>
          <w:sz w:val="22"/>
          <w:szCs w:val="22"/>
          <w14:textFill>
            <w14:solidFill>
              <w14:schemeClr w14:val="tx1"/>
            </w14:solidFill>
          </w14:textFill>
        </w:rPr>
      </w:pPr>
      <w:r>
        <w:rPr>
          <w:rFonts w:hint="eastAsia" w:ascii="方正仿宋简体" w:hAnsi="楷体" w:eastAsia="方正仿宋简体" w:cs="楷体"/>
          <w:color w:val="000000" w:themeColor="text1"/>
          <w:sz w:val="22"/>
          <w:szCs w:val="22"/>
          <w14:textFill>
            <w14:solidFill>
              <w14:schemeClr w14:val="tx1"/>
            </w14:solidFill>
          </w14:textFill>
        </w:rPr>
        <w:t>（节选自冯骥才中短篇小说选《斗寒图》有删改）</w:t>
      </w:r>
    </w:p>
    <w:p>
      <w:pPr>
        <w:adjustRightInd w:val="0"/>
        <w:snapToGrid w:val="0"/>
        <w:spacing w:line="283" w:lineRule="auto"/>
        <w:ind w:firstLine="440" w:firstLineChars="200"/>
        <w:rPr>
          <w:rFonts w:ascii="方正仿宋简体" w:eastAsia="方正仿宋简体"/>
          <w:color w:val="000000" w:themeColor="text1"/>
          <w:sz w:val="22"/>
          <w:szCs w:val="22"/>
          <w14:textFill>
            <w14:solidFill>
              <w14:schemeClr w14:val="tx1"/>
            </w14:solidFill>
          </w14:textFill>
        </w:rPr>
      </w:pPr>
      <w:r>
        <w:rPr>
          <w:rFonts w:hint="eastAsia" w:ascii="方正仿宋简体" w:eastAsia="方正仿宋简体"/>
          <w:color w:val="000000" w:themeColor="text1"/>
          <w:sz w:val="22"/>
          <w:szCs w:val="22"/>
          <w14:textFill>
            <w14:solidFill>
              <w14:schemeClr w14:val="tx1"/>
            </w14:solidFill>
          </w14:textFill>
        </w:rPr>
        <w:t>【注】∶</w:t>
      </w:r>
      <w:r>
        <w:rPr>
          <w:rFonts w:hint="eastAsia" w:ascii="方正仿宋简体" w:hAnsi="楷体" w:eastAsia="方正仿宋简体" w:cs="楷体"/>
          <w:color w:val="000000" w:themeColor="text1"/>
          <w:sz w:val="22"/>
          <w:szCs w:val="22"/>
          <w14:textFill>
            <w14:solidFill>
              <w14:schemeClr w14:val="tx1"/>
            </w14:solidFill>
          </w14:textFill>
        </w:rPr>
        <w:t xml:space="preserve">老沈参加市友谊宾馆大厅布置，画了几幅画，遭到了不懂绘画艺术的市委文教书记赵雄公开批评，并断言老沈的画里包藏着“反党”的毒箭。 </w:t>
      </w: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13</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简要说说文中加横线句子的作用。（4分）</w:t>
      </w: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14</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加波浪线的句子刻画老沈肖像，表现了老沈怎样的精神状态？（2分）</w:t>
      </w: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15</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小说用大量的笔墨写老沈挥毫作画，请简要分析这样写作的原因。（4分）</w:t>
      </w: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16</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联系全文回答，“斗寒图”蕴含了哪些含义？（4分）</w:t>
      </w:r>
    </w:p>
    <w:p>
      <w:pPr>
        <w:adjustRightInd w:val="0"/>
        <w:snapToGrid w:val="0"/>
        <w:spacing w:line="283"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before="94" w:beforeLines="30" w:after="94" w:afterLines="30"/>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三、文言诗文阅读</w:t>
      </w:r>
      <w:r>
        <w:rPr>
          <w:rFonts w:hint="eastAsia" w:ascii="方正楷体简体" w:eastAsia="方正楷体简体"/>
          <w:color w:val="000000" w:themeColor="text1"/>
          <w:sz w:val="22"/>
          <w:szCs w:val="22"/>
          <w14:textFill>
            <w14:solidFill>
              <w14:schemeClr w14:val="tx1"/>
            </w14:solidFill>
          </w14:textFill>
        </w:rPr>
        <w:t>（19分）</w:t>
      </w:r>
    </w:p>
    <w:p>
      <w:pPr>
        <w:adjustRightInd w:val="0"/>
        <w:snapToGrid w:val="0"/>
        <w:spacing w:line="305"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（一）阅读下面的唐诗，完成17~18题。（4分）</w:t>
      </w:r>
    </w:p>
    <w:p>
      <w:pPr>
        <w:adjustRightInd w:val="0"/>
        <w:snapToGrid w:val="0"/>
        <w:spacing w:line="305" w:lineRule="auto"/>
        <w:jc w:val="center"/>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黑体简体" w:hAnsi="楷体" w:eastAsia="方正黑体简体" w:cs="楷体"/>
          <w:color w:val="000000" w:themeColor="text1"/>
          <w:sz w:val="22"/>
          <w:szCs w:val="22"/>
          <w14:textFill>
            <w14:solidFill>
              <w14:schemeClr w14:val="tx1"/>
            </w14:solidFill>
          </w14:textFill>
        </w:rPr>
        <w:t>行路难</w:t>
      </w:r>
      <w:r>
        <w:rPr>
          <w:rFonts w:hint="eastAsia" w:ascii="方正楷体简体" w:hAnsi="楷体" w:eastAsia="方正楷体简体" w:cs="楷体"/>
          <w:color w:val="000000" w:themeColor="text1"/>
          <w:sz w:val="22"/>
          <w:szCs w:val="22"/>
          <w14:textFill>
            <w14:solidFill>
              <w14:schemeClr w14:val="tx1"/>
            </w14:solidFill>
          </w14:textFill>
        </w:rPr>
        <w:t xml:space="preserve">   李白</w:t>
      </w:r>
    </w:p>
    <w:p>
      <w:pPr>
        <w:adjustRightInd w:val="0"/>
        <w:snapToGrid w:val="0"/>
        <w:spacing w:line="305" w:lineRule="auto"/>
        <w:jc w:val="center"/>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金樽清酒斗十千，玉盘珍羞直万钱。停杯投箸不能食，拔剑四顾心茫然。</w:t>
      </w:r>
    </w:p>
    <w:p>
      <w:pPr>
        <w:adjustRightInd w:val="0"/>
        <w:snapToGrid w:val="0"/>
        <w:spacing w:line="305" w:lineRule="auto"/>
        <w:jc w:val="center"/>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欲渡黄河冰塞川，将登太行雪满山。闲来垂钓碧溪上，忽复乘舟梦日边。</w:t>
      </w:r>
    </w:p>
    <w:p>
      <w:pPr>
        <w:adjustRightInd w:val="0"/>
        <w:snapToGrid w:val="0"/>
        <w:spacing w:line="305" w:lineRule="auto"/>
        <w:jc w:val="center"/>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行路难，行路难！多歧路，今安在？长风破浪会有时，直挂云帆济沧海。</w:t>
      </w:r>
    </w:p>
    <w:p>
      <w:pPr>
        <w:tabs>
          <w:tab w:val="left" w:pos="312"/>
          <w:tab w:val="left" w:pos="1022"/>
        </w:tabs>
        <w:adjustRightInd w:val="0"/>
        <w:snapToGrid w:val="0"/>
        <w:spacing w:line="305" w:lineRule="auto"/>
        <w:ind w:left="440" w:hanging="440" w:hanging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17</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“停”“投”“拔”“顾”四个连续的动作，形象地显示了诗人内心（ </w:t>
      </w:r>
      <w:r>
        <w:rPr>
          <w:rFonts w:ascii="方正书宋简体" w:eastAsia="方正书宋简体"/>
          <w:color w:val="000000" w:themeColor="text1"/>
          <w:sz w:val="22"/>
          <w:szCs w:val="22"/>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 xml:space="preserve">   ）的心情。（1分）</w:t>
      </w:r>
    </w:p>
    <w:p>
      <w:pPr>
        <w:adjustRightInd w:val="0"/>
        <w:snapToGrid w:val="0"/>
        <w:spacing w:line="305"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18</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诗中运用哪两个典故？诗人借以表达了怎样的理想?（3分）</w:t>
      </w:r>
    </w:p>
    <w:p>
      <w:pPr>
        <w:adjustRightInd w:val="0"/>
        <w:snapToGrid w:val="0"/>
        <w:spacing w:line="305"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05"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（二）阅读下面的文言文，完成19~23题。（11分）</w:t>
      </w:r>
    </w:p>
    <w:p>
      <w:pPr>
        <w:adjustRightInd w:val="0"/>
        <w:snapToGrid w:val="0"/>
        <w:spacing w:line="305"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w:t>
      </w:r>
      <w:r>
        <w:rPr>
          <w:rFonts w:hint="eastAsia" w:ascii="方正楷体简体" w:eastAsia="方正楷体简体"/>
          <w:color w:val="000000" w:themeColor="text1"/>
          <w:sz w:val="22"/>
          <w:szCs w:val="22"/>
          <w:u w:val="single"/>
          <w14:textFill>
            <w14:solidFill>
              <w14:schemeClr w14:val="tx1"/>
            </w14:solidFill>
          </w14:textFill>
        </w:rPr>
        <w:t>山水之乐，得之心而寓之酒也。</w:t>
      </w:r>
    </w:p>
    <w:p>
      <w:pPr>
        <w:adjustRightInd w:val="0"/>
        <w:snapToGrid w:val="0"/>
        <w:spacing w:line="305"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若夫日出而林霏开，云归而岩穴暝，山间之朝暮也。野芳发而幽香，佳木秀而繁阴，风霜高洁，水落而石出者，山间之四时也。朝而往暮而归，四时之景不同，而乐亦无穷也。</w:t>
      </w:r>
    </w:p>
    <w:p>
      <w:pPr>
        <w:adjustRightInd w:val="0"/>
        <w:snapToGrid w:val="0"/>
        <w:spacing w:line="305"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19</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下列句子中加点词意义解释正确的一项是（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05"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峰</w:t>
      </w:r>
      <w:r>
        <w:rPr>
          <w:rFonts w:hint="eastAsia" w:ascii="方正书宋简体" w:eastAsia="方正书宋简体"/>
          <w:color w:val="000000" w:themeColor="text1"/>
          <w:sz w:val="22"/>
          <w:szCs w:val="22"/>
          <w:em w:val="dot"/>
          <w14:textFill>
            <w14:solidFill>
              <w14:schemeClr w14:val="tx1"/>
            </w14:solidFill>
          </w14:textFill>
        </w:rPr>
        <w:t>回</w:t>
      </w:r>
      <w:r>
        <w:rPr>
          <w:rFonts w:hint="eastAsia" w:ascii="方正书宋简体" w:eastAsia="方正书宋简体"/>
          <w:color w:val="000000" w:themeColor="text1"/>
          <w:sz w:val="22"/>
          <w:szCs w:val="22"/>
          <w14:textFill>
            <w14:solidFill>
              <w14:schemeClr w14:val="tx1"/>
            </w14:solidFill>
          </w14:textFill>
        </w:rPr>
        <w:t xml:space="preserve">路转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 xml:space="preserve">回：曲折、回环。       </w:t>
      </w:r>
    </w:p>
    <w:p>
      <w:pPr>
        <w:adjustRightInd w:val="0"/>
        <w:snapToGrid w:val="0"/>
        <w:spacing w:line="305"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有亭翼然</w:t>
      </w:r>
      <w:r>
        <w:rPr>
          <w:rFonts w:hint="eastAsia" w:ascii="方正书宋简体" w:eastAsia="方正书宋简体"/>
          <w:color w:val="000000" w:themeColor="text1"/>
          <w:sz w:val="22"/>
          <w:szCs w:val="22"/>
          <w:em w:val="dot"/>
          <w14:textFill>
            <w14:solidFill>
              <w14:schemeClr w14:val="tx1"/>
            </w14:solidFill>
          </w14:textFill>
        </w:rPr>
        <w:t>临</w:t>
      </w:r>
      <w:r>
        <w:rPr>
          <w:rFonts w:hint="eastAsia" w:ascii="方正书宋简体" w:eastAsia="方正书宋简体"/>
          <w:color w:val="000000" w:themeColor="text1"/>
          <w:sz w:val="22"/>
          <w:szCs w:val="22"/>
          <w14:textFill>
            <w14:solidFill>
              <w14:schemeClr w14:val="tx1"/>
            </w14:solidFill>
          </w14:textFill>
        </w:rPr>
        <w:t xml:space="preserve">于泉上者  </w:t>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临：从低处往上望。</w:t>
      </w:r>
    </w:p>
    <w:p>
      <w:pPr>
        <w:adjustRightInd w:val="0"/>
        <w:snapToGrid w:val="0"/>
        <w:spacing w:line="305"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日出而林</w:t>
      </w:r>
      <w:r>
        <w:rPr>
          <w:rFonts w:hint="eastAsia" w:ascii="方正书宋简体" w:eastAsia="方正书宋简体"/>
          <w:color w:val="000000" w:themeColor="text1"/>
          <w:sz w:val="22"/>
          <w:szCs w:val="22"/>
          <w:em w:val="dot"/>
          <w14:textFill>
            <w14:solidFill>
              <w14:schemeClr w14:val="tx1"/>
            </w14:solidFill>
          </w14:textFill>
        </w:rPr>
        <w:t>霏</w:t>
      </w:r>
      <w:r>
        <w:rPr>
          <w:rFonts w:hint="eastAsia" w:ascii="方正书宋简体" w:eastAsia="方正书宋简体"/>
          <w:color w:val="000000" w:themeColor="text1"/>
          <w:sz w:val="22"/>
          <w:szCs w:val="22"/>
          <w14:textFill>
            <w14:solidFill>
              <w14:schemeClr w14:val="tx1"/>
            </w14:solidFill>
          </w14:textFill>
        </w:rPr>
        <w:t xml:space="preserve">开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 xml:space="preserve">霏：小雨。             </w:t>
      </w:r>
    </w:p>
    <w:p>
      <w:pPr>
        <w:adjustRightInd w:val="0"/>
        <w:snapToGrid w:val="0"/>
        <w:spacing w:line="305"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野</w:t>
      </w:r>
      <w:r>
        <w:rPr>
          <w:rFonts w:hint="eastAsia" w:ascii="方正书宋简体" w:eastAsia="方正书宋简体"/>
          <w:color w:val="000000" w:themeColor="text1"/>
          <w:sz w:val="22"/>
          <w:szCs w:val="22"/>
          <w:em w:val="dot"/>
          <w14:textFill>
            <w14:solidFill>
              <w14:schemeClr w14:val="tx1"/>
            </w14:solidFill>
          </w14:textFill>
        </w:rPr>
        <w:t>芳</w:t>
      </w:r>
      <w:r>
        <w:rPr>
          <w:rFonts w:hint="eastAsia" w:ascii="方正书宋简体" w:eastAsia="方正书宋简体"/>
          <w:color w:val="000000" w:themeColor="text1"/>
          <w:sz w:val="22"/>
          <w:szCs w:val="22"/>
          <w14:textFill>
            <w14:solidFill>
              <w14:schemeClr w14:val="tx1"/>
            </w14:solidFill>
          </w14:textFill>
        </w:rPr>
        <w:t xml:space="preserve">发而幽香        </w:t>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芳：芳香。</w:t>
      </w:r>
    </w:p>
    <w:p>
      <w:pPr>
        <w:adjustRightInd w:val="0"/>
        <w:snapToGrid w:val="0"/>
        <w:spacing w:line="305"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20</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用“/”给下面的句子划分节奏。（只画一处）（1分）  </w:t>
      </w:r>
    </w:p>
    <w:p>
      <w:pPr>
        <w:adjustRightInd w:val="0"/>
        <w:snapToGrid w:val="0"/>
        <w:spacing w:line="305"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朝 而 往 暮 而 归</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21</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把文中画横线的句子翻译为现代汉语。（2分）</w:t>
      </w:r>
    </w:p>
    <w:p>
      <w:pPr>
        <w:adjustRightInd w:val="0"/>
        <w:snapToGrid w:val="0"/>
        <w:spacing w:line="300"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山水之乐，得之心而寓之酒也</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22</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第２自然段哪一句是描写暮景？哪一句是描写秋景？（用原文中的话回答）(2分）</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23</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第1段对醉翁亭周边环境的描写有什么作用？请简答。（3分）</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（三）阅读下面的文言文，完成24~25题。（4分）</w:t>
      </w:r>
    </w:p>
    <w:p>
      <w:pPr>
        <w:adjustRightInd w:val="0"/>
        <w:snapToGrid w:val="0"/>
        <w:spacing w:line="300"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昔吴起出，遇故人而止之食。故人曰：“诺，期返而食。”起曰：“待公而食。”故人至暮不来，起不食待之。明日早，令人求故人，故人来，方与之食。起之不食以俟者，恐其自食其言也。其为信若此，宜其能服三军欤？欲服三军，非</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不可也！</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24</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根据语境，在横线上补写合适的内容。（1分）</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25</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这个故事，告诉我们的道理是（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00"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要学会等待。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要讲诚信。</w:t>
      </w:r>
    </w:p>
    <w:p>
      <w:pPr>
        <w:adjustRightInd w:val="0"/>
        <w:snapToGrid w:val="0"/>
        <w:spacing w:line="300"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要学会与人分享美味。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分享，是建立友谊的基本原则。</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before="94" w:beforeLines="30" w:after="94" w:afterLines="30"/>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四、写作</w:t>
      </w:r>
      <w:r>
        <w:rPr>
          <w:rFonts w:hint="eastAsia" w:ascii="方正楷体简体" w:eastAsia="方正楷体简体"/>
          <w:color w:val="000000" w:themeColor="text1"/>
          <w:sz w:val="22"/>
          <w:szCs w:val="22"/>
          <w14:textFill>
            <w14:solidFill>
              <w14:schemeClr w14:val="tx1"/>
            </w14:solidFill>
          </w14:textFill>
        </w:rPr>
        <w:t>（50分）</w:t>
      </w:r>
    </w:p>
    <w:p>
      <w:pPr>
        <w:adjustRightInd w:val="0"/>
        <w:snapToGrid w:val="0"/>
        <w:spacing w:line="300" w:lineRule="auto"/>
        <w:ind w:left="440" w:hanging="440" w:hanging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26</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议论类文章写作，要关注生活，关心时事，多读书看报。请阅读下面材料，按要求写一篇议论文。</w:t>
      </w:r>
    </w:p>
    <w:p>
      <w:pPr>
        <w:adjustRightInd w:val="0"/>
        <w:snapToGrid w:val="0"/>
        <w:spacing w:line="300"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一段几十秒的视频，引燃了网络，让无数人感动泪目。</w:t>
      </w:r>
    </w:p>
    <w:p>
      <w:pPr>
        <w:adjustRightInd w:val="0"/>
        <w:snapToGrid w:val="0"/>
        <w:spacing w:line="300"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视频中，一位水电值班人员摇晃着冲出值班室，跑到指挥大屏前拿起电话。“我是大岗山徐博海，这里发生了地震，刚刚电站重合闸正常启动，目前设备正常运行。” 9月5日，四川泸定县发生6.8级地震。距离震中仅21公里，大渡河大岗山水电站震感强烈。危急关头，水电站当班值长徐博海没有退缩，选择坚守。</w:t>
      </w:r>
    </w:p>
    <w:p>
      <w:pPr>
        <w:adjustRightInd w:val="0"/>
        <w:snapToGrid w:val="0"/>
        <w:spacing w:line="300"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世界上没有从天而降的英雄，只有挺身而出的凡人。生死抉择的瞬间，作为一名共产党员，徐博海没有撤离，“只要我还在，就一定能接起电话，如果后续电话无人接听，那么应急指挥中心和我都不在了。”人在，岗位就在！平实的话语背后，是一名国企员工的岗位担当。据不完全统计，截至9月27日，微信“徐博海”一词累计搜索量2884万，关注度超过7.5亿次，“国企担当”“平凡英雄”“守土有责”等词出现在网友留言里，温暖着人们心里最柔软的地方。</w:t>
      </w:r>
    </w:p>
    <w:p>
      <w:pPr>
        <w:adjustRightInd w:val="0"/>
        <w:snapToGrid w:val="0"/>
        <w:spacing w:line="300"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 xml:space="preserve">    徐博海是英雄，也是凡人。对于英雄与凡人，你怎么看？自定立意，自拟题目。不少于600字。</w:t>
      </w:r>
    </w:p>
    <w:p>
      <w:r>
        <w:br w:type="page"/>
      </w:r>
    </w:p>
    <w:p>
      <w:pPr>
        <w:adjustRightInd w:val="0"/>
        <w:snapToGrid w:val="0"/>
        <w:jc w:val="center"/>
        <w:rPr>
          <w:rFonts w:ascii="方正书宋简体" w:hAnsi="宋体" w:eastAsia="方正书宋简体"/>
          <w:b/>
          <w:color w:val="000000" w:themeColor="text1"/>
          <w:sz w:val="32"/>
          <w:szCs w:val="32"/>
          <w14:textFill>
            <w14:solidFill>
              <w14:schemeClr w14:val="tx1"/>
            </w14:solidFill>
          </w14:textFill>
        </w:rPr>
      </w:pPr>
      <w:r>
        <w:rPr>
          <w:rFonts w:hint="eastAsia" w:ascii="方正书宋简体" w:hAnsi="宋体" w:eastAsia="方正书宋简体"/>
          <w:b/>
          <w:color w:val="000000" w:themeColor="text1"/>
          <w:sz w:val="32"/>
          <w:szCs w:val="32"/>
          <w14:textFill>
            <w14:solidFill>
              <w14:schemeClr w14:val="tx1"/>
            </w14:solidFill>
          </w14:textFill>
        </w:rPr>
        <w:t>2022年第一</w:t>
      </w:r>
      <w:r>
        <w:rPr>
          <w:rFonts w:ascii="方正书宋简体" w:hAnsi="宋体" w:eastAsia="方正书宋简体"/>
          <w:b/>
          <w:color w:val="000000" w:themeColor="text1"/>
          <w:sz w:val="32"/>
          <w:szCs w:val="32"/>
          <w14:textFill>
            <w14:solidFill>
              <w14:schemeClr w14:val="tx1"/>
            </w14:solidFill>
          </w14:textFill>
        </w:rPr>
        <w:t>次联</w:t>
      </w:r>
      <w:r>
        <w:rPr>
          <w:rFonts w:hint="eastAsia" w:ascii="方正书宋简体" w:hAnsi="宋体" w:eastAsia="方正书宋简体"/>
          <w:b/>
          <w:color w:val="000000" w:themeColor="text1"/>
          <w:sz w:val="32"/>
          <w:szCs w:val="32"/>
          <w14:textFill>
            <w14:solidFill>
              <w14:schemeClr w14:val="tx1"/>
            </w14:solidFill>
          </w14:textFill>
        </w:rPr>
        <w:t>考</w:t>
      </w:r>
    </w:p>
    <w:p>
      <w:pPr>
        <w:adjustRightInd w:val="0"/>
        <w:snapToGrid w:val="0"/>
        <w:spacing w:before="250" w:beforeLines="80" w:after="312" w:afterLines="100"/>
        <w:jc w:val="center"/>
        <w:rPr>
          <w:rFonts w:ascii="黑体" w:hAnsi="宋体" w:eastAsia="黑体"/>
          <w:color w:val="000000" w:themeColor="text1"/>
          <w:sz w:val="36"/>
          <w:szCs w:val="36"/>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t>九年级语文参考答案</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hint="eastAsia" w:asciiTheme="majorEastAsia" w:hAnsiTheme="majorEastAsia" w:eastAsiaTheme="majorEastAsia"/>
          <w:color w:val="000000" w:themeColor="text1"/>
          <w14:textFill>
            <w14:solidFill>
              <w14:schemeClr w14:val="tx1"/>
            </w14:solidFill>
          </w14:textFill>
        </w:rPr>
        <w:t>xīn</w:t>
      </w:r>
      <w:r>
        <w:rPr>
          <w:rFonts w:hint="eastAsia" w:ascii="方正书宋简体" w:hAnsi="Arial" w:eastAsia="方正书宋简体" w:cs="Arial"/>
          <w:b/>
          <w:bCs/>
          <w:color w:val="000000" w:themeColor="text1"/>
          <w:sz w:val="19"/>
          <w:szCs w:val="19"/>
          <w:shd w:val="clear" w:color="auto" w:fill="FFFFFF"/>
          <w14:textFill>
            <w14:solidFill>
              <w14:schemeClr w14:val="tx1"/>
            </w14:solidFill>
          </w14:textFill>
        </w:rPr>
        <w:t xml:space="preserve"> </w:t>
      </w:r>
      <w:r>
        <w:rPr>
          <w:rFonts w:hint="eastAsia" w:ascii="方正书宋简体" w:eastAsia="方正书宋简体"/>
          <w:color w:val="000000" w:themeColor="text1"/>
          <w14:textFill>
            <w14:solidFill>
              <w14:schemeClr w14:val="tx1"/>
            </w14:solidFill>
          </w14:textFill>
        </w:rPr>
        <w:t xml:space="preserve">掘  </w:t>
      </w:r>
      <w:r>
        <w:rPr>
          <w:rFonts w:hint="eastAsia" w:asciiTheme="majorEastAsia" w:hAnsiTheme="majorEastAsia" w:eastAsiaTheme="majorEastAsia"/>
          <w:color w:val="000000" w:themeColor="text1"/>
          <w14:textFill>
            <w14:solidFill>
              <w14:schemeClr w14:val="tx1"/>
            </w14:solidFill>
          </w14:textFill>
        </w:rPr>
        <w:t>miǎn</w:t>
      </w:r>
      <w:r>
        <w:rPr>
          <w:rFonts w:hint="eastAsia" w:ascii="方正书宋简体" w:eastAsia="方正书宋简体"/>
          <w:color w:val="000000" w:themeColor="text1"/>
          <w14:textFill>
            <w14:solidFill>
              <w14:schemeClr w14:val="tx1"/>
            </w14:solidFill>
          </w14:textFill>
        </w:rPr>
        <w:t xml:space="preserve">  （3分）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B（3分）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3</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C（3分）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4</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也是一场持久战（2分）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5</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A(3分）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6</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沙鸥翔集 锦鳞游泳 树林阴翳 鸣声上下 巴山楚水凄凉地（5分）</w:t>
      </w:r>
    </w:p>
    <w:p>
      <w:pPr>
        <w:adjustRightInd w:val="0"/>
        <w:snapToGrid w:val="0"/>
        <w:spacing w:line="264" w:lineRule="auto"/>
        <w:ind w:left="315" w:hanging="315" w:hangingChars="15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7</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（1）采取</w:t>
      </w:r>
      <w:r>
        <w:rPr>
          <w:rFonts w:hint="eastAsia" w:ascii="方正书宋简体" w:hAnsi="宋体" w:eastAsia="方正书宋简体" w:cs="宋体"/>
          <w:color w:val="000000" w:themeColor="text1"/>
          <w14:textFill>
            <w14:solidFill>
              <w14:schemeClr w14:val="tx1"/>
            </w14:solidFill>
          </w14:textFill>
        </w:rPr>
        <w:t>有效措施控制传染源，（2）及时分类、诊治不同程度病情的病人，对重点人员进行精准管理，（3）建立各地区、各部门之间的协作机制，并在全国范围内实行社区网格化管理，排查患者的密切接触者，实施隔离，进行医学观察，有效切断了病毒的传染途径。</w:t>
      </w:r>
      <w:r>
        <w:rPr>
          <w:rFonts w:hint="eastAsia" w:ascii="方正书宋简体" w:eastAsia="方正书宋简体"/>
          <w:color w:val="000000" w:themeColor="text1"/>
          <w14:textFill>
            <w14:solidFill>
              <w14:schemeClr w14:val="tx1"/>
            </w14:solidFill>
          </w14:textFill>
        </w:rPr>
        <w:t>（3分）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8</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B（3分）</w:t>
      </w:r>
    </w:p>
    <w:p>
      <w:pPr>
        <w:adjustRightInd w:val="0"/>
        <w:snapToGrid w:val="0"/>
        <w:spacing w:line="264" w:lineRule="auto"/>
        <w:ind w:left="315" w:hanging="315" w:hangingChars="15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9</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还运用了对比论证。将爱比恨多和恨比爱多两者对比，剖析二者给精神带来的影响，顺势引出重塑精神天花板的必要性。（3分）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10</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（1）要重视</w:t>
      </w:r>
      <w:r>
        <w:rPr>
          <w:rFonts w:hint="eastAsia" w:ascii="方正书宋简体" w:hAnsi="宋体" w:eastAsia="方正书宋简体" w:cs="宋体"/>
          <w:color w:val="000000" w:themeColor="text1"/>
          <w14:textFill>
            <w14:solidFill>
              <w14:schemeClr w14:val="tx1"/>
            </w14:solidFill>
          </w14:textFill>
        </w:rPr>
        <w:t>事业对精神的濡养；（2）弥久费时，自我寻找适合自己而又自己所爱好的事业；（3）规划经营自己的职业生涯，让自己的精神小屋坚固优雅。</w:t>
      </w:r>
      <w:r>
        <w:rPr>
          <w:rFonts w:hint="eastAsia" w:ascii="方正书宋简体" w:eastAsia="方正书宋简体"/>
          <w:color w:val="000000" w:themeColor="text1"/>
          <w14:textFill>
            <w14:solidFill>
              <w14:schemeClr w14:val="tx1"/>
            </w14:solidFill>
          </w14:textFill>
        </w:rPr>
        <w:t>（3分）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11</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因为虽然小屋住着我们认识的人，但小屋里却没有我们自己思想，没有只属于自己的故事，没有自己独有的意见，没有自己曾经生存的证据。（3分）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12</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C(3分）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13</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spacing w:val="6"/>
          <w14:textFill>
            <w14:solidFill>
              <w14:schemeClr w14:val="tx1"/>
            </w14:solidFill>
          </w14:textFill>
        </w:rPr>
        <w:t>暗示了故事发生的时代背景，为后文不畏艰难执着追求艺术的老沈出场做了铺垫。</w:t>
      </w:r>
    </w:p>
    <w:p>
      <w:pPr>
        <w:adjustRightInd w:val="0"/>
        <w:snapToGrid w:val="0"/>
        <w:spacing w:line="264" w:lineRule="auto"/>
        <w:ind w:left="420" w:leftChars="150" w:hanging="105" w:hangingChars="5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（4分）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14</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绘画时全神投入的激情状态，也含蓄表现了应对不稳处境时的亢奋状态。（2分）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15</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这样写作既能突出了老沈绘画技艺的高超，暗示人物具有刚烈正直的人格，又推动了故事情节的发展。（4分）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16</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（1）老沈为自己所画的梅花图取名，（2）老沈倔强不屈与赵雄之流相斗，（3）风云多变的时代里人们坚持正义，彼此激励，面对邪恶不屈服的精神。（4分）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17</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苦闷彷徨（1分）</w:t>
      </w:r>
    </w:p>
    <w:p>
      <w:pPr>
        <w:adjustRightInd w:val="0"/>
        <w:snapToGrid w:val="0"/>
        <w:spacing w:line="264" w:lineRule="auto"/>
        <w:jc w:val="left"/>
        <w:textAlignment w:val="center"/>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18</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姜尚和伊尹得遇明主的典故，表达自己对从政仍怀有希望。（3分）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19</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A（3分）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20</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朝 而 往 / 暮 而 归（1分）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21</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欣赏山水的乐趣，领会于心间，寄托在酒上。（2分）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22</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云归而岩穴暝　风霜高洁（2分）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23</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引出写作对象醉翁亭；交代醉翁亭的地理位置和环境；烘托醉翁亭的美。（3分）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24</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信。（1分）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25</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B（3分）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四、写作（50分）</w:t>
      </w:r>
    </w:p>
    <w:p>
      <w:pPr>
        <w:sectPr>
          <w:headerReference r:id="rId3" w:type="default"/>
          <w:footerReference r:id="rId4" w:type="default"/>
          <w:pgSz w:w="11906" w:h="16838"/>
          <w:pgMar w:top="2041" w:right="1701" w:bottom="2041" w:left="1701" w:header="851" w:footer="1559"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1BBE362E"/>
    <w:rsid w:val="004151FC"/>
    <w:rsid w:val="00C02FC6"/>
    <w:rsid w:val="1BBE362E"/>
    <w:rsid w:val="625B11C8"/>
    <w:rsid w:val="69F91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8107</Words>
  <Characters>8237</Characters>
  <Lines>0</Lines>
  <Paragraphs>0</Paragraphs>
  <TotalTime>3</TotalTime>
  <ScaleCrop>false</ScaleCrop>
  <LinksUpToDate>false</LinksUpToDate>
  <CharactersWithSpaces>8716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2022-12-05T05:31:00Z</dcterms:created>
  <dc:creator>DELL</dc:creator>
  <cp:lastModifiedBy>Administrator</cp:lastModifiedBy>
  <dcterms:modified xsi:type="dcterms:W3CDTF">2022-12-10T04:08:48Z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