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76" w:lineRule="auto"/>
        <w:jc w:val="center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6"/>
          <w:szCs w:val="36"/>
        </w:rPr>
        <w:pict>
          <v:shape id="_x0000_s1025" o:spid="_x0000_s1025" o:spt="75" type="#_x0000_t75" style="position:absolute;left:0pt;margin-left:981pt;margin-top:863pt;height:28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eastAsia="黑体" w:cs="Times New Roman"/>
          <w:color w:val="000000"/>
          <w:kern w:val="0"/>
          <w:sz w:val="36"/>
          <w:szCs w:val="36"/>
        </w:rPr>
        <w:t>第四章　物质的形态及其变化</w:t>
      </w:r>
      <w:r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  <w:t>素养综合检测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(满分100分,限时45分钟)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28"/>
          <w:szCs w:val="28"/>
        </w:rPr>
        <w:t>一、选择题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(每小题4分,共36分)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1.小米测量烧杯中水的温度时,将热水倒入另一烧杯少许,然后按图中所示方式测量和读数,她这样做被小强找出来一些错误,但有一条有点儿问题,这条是(　　)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1420495" cy="889635"/>
            <wp:effectExtent l="0" t="0" r="0" b="0"/>
            <wp:docPr id="1" name="23shy8wl391.jpg" descr="id:21474953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shy8wl391.jpg" descr="id:214749539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0920" cy="88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A.不应该倒入另一烧杯中,这会使水的温度降低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B.水太少,温度计的玻璃泡不能被浸没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C.读数时,视线应该与温度计液柱上表面相平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D.读数时应该将温度计从水中取出,以方便准确读数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2.(2022北京顺义期末)下列措施中,能使蒸发加快的是(　　)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A.将盛有酒精的瓶口盖严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B.将蔬菜放在保鲜袋中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C.将湿衣服晾到向阳、通风的地方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D.将水果放入冰箱的冷藏室内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3.(2022独家原创)汽车后视镜有水雾时,为保证行车安全,司机会按车上的“除雾”开关除掉水雾。除雾过程中发生的物态变化及吸、放热情况是(　　)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2364740" cy="791845"/>
            <wp:effectExtent l="0" t="0" r="0" b="0"/>
            <wp:docPr id="2" name="23shy8wl392.jpg" descr="id:21474954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3shy8wl392.jpg" descr="id:214749540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4840" cy="7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A.液化、放热　　　　　B.熔化、放热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C.升华、吸热　　　　　D.汽化、吸热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4.(2022江苏沭阳怀文中学月考)当室内温度为20 ℃时,用浸有少量酒精的棉花裹在温度计的玻璃泡上,随着酒精的迅速蒸发,图中能基本反映温度计示数随时间的变化情况的是(　　)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1151890" cy="1042035"/>
            <wp:effectExtent l="0" t="0" r="0" b="0"/>
            <wp:docPr id="3" name="23shy8wl393.jpg" descr="id:21474954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3shy8wl393.jpg" descr="id:214749541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2360" cy="10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A　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1124585" cy="1042035"/>
            <wp:effectExtent l="0" t="0" r="0" b="0"/>
            <wp:docPr id="4" name="23shy8wl394.jpg" descr="id:21474954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3shy8wl394.jpg" descr="id:214749542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5000" cy="10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B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1179195" cy="1042035"/>
            <wp:effectExtent l="0" t="0" r="0" b="0"/>
            <wp:docPr id="5" name="23shy8wl395.jpg" descr="id:21474954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3shy8wl395.jpg" descr="id:2147495427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9360" cy="10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C　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1203325" cy="1042035"/>
            <wp:effectExtent l="0" t="0" r="0" b="0"/>
            <wp:docPr id="6" name="23shy8wl396.jpg" descr="id:21474954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3shy8wl396.jpg" descr="id:2147495434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3840" cy="10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D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5.(2022广西宾阳期中)下列现象,需要吸热的是(　　)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A.雾凇的形成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B.煮菜时锅盖内侧出现大量水珠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C.放进冰箱里的水结成冰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D.放在衣柜里的樟脑丸逐渐变小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6.(2022安徽淮北五校联考期中)在生活中,人们常把盛食物的碗放在锅里的水中蒸,如图所示。下列关于锅里的水和碗中的水是否沸腾的说法中,正确的是(　　)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1453515" cy="1292225"/>
            <wp:effectExtent l="0" t="0" r="0" b="0"/>
            <wp:docPr id="7" name="23shy8wl397.jpg" descr="id:21474954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3shy8wl397.jpg" descr="id:2147495441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4040" cy="12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A.两者同时沸腾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B.锅里的水先沸腾,碗中的水后沸腾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C.碗中水的温度低于沸点,不会沸腾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D.锅里水的温度达到沸点,能够沸腾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7.(2020广东汕头期中)将干冰投入装水的玻璃杯中时,发现水在剧烈“沸腾”, 杯口出现大量“白气”,此“白气”是(　　)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A.干冰升华产生的大量白色二氧化碳气体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B.干冰升华放热使水汽化形成的水蒸气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C.干冰熔化吸热使空气中水蒸气液化形成的小水滴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D.干冰升华吸热使空气中水蒸气液化形成的小水滴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8.(2022河南灵宝期中)中华诗词蕴含着丰富的物理知识,以下诗词中有关物态变化的分析正确的是(　　)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A.“露似真珠月似弓”,露的形成是液化现象,需要吸热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B.“斜月沉沉藏海雾”,雾的形成是汽化现象,需要放热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C.“霜叶红于二月花”,霜的形成是凝华现象,需要放热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D.“已是悬崖百丈冰”,冰的形成是凝固现象,需要吸热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9.(2022江苏建邺期中)将两种或多种金属(或非金属)在同一容器中加热使其熔化,冷凝后得到具有多种金属特性的合金,这是制取合金的常用方法之一,表中是标准大气压下部分金属的熔点和沸点,试根据数据判断(加热条件可满足),下列说法中正确的是(　　)</w:t>
      </w:r>
    </w:p>
    <w:tbl>
      <w:tblPr>
        <w:tblStyle w:val="7"/>
        <w:tblW w:w="8310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1540"/>
        <w:gridCol w:w="1540"/>
        <w:gridCol w:w="1540"/>
        <w:gridCol w:w="15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金属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镁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铝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铜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215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熔点/℃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650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660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1 083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1 535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沸点/℃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1 090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2 467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2 567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2 750</w:t>
            </w:r>
          </w:p>
        </w:tc>
      </w:tr>
    </w:tbl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A.660 ℃的铝一定是固态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B.铁块掉入大量的铜水中一定会熔化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C.采用上述方法制取的合金种类理论上共计有7种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D.不宜采用上述方法制取的合金是镁铜合金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28"/>
          <w:szCs w:val="28"/>
        </w:rPr>
        <w:t>二、填空题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(共7小题,共28分)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10.(2022河南方城期中)(4分)水是一切生物生存所必需的资源,但全国各地区水资源分布不均衡,如湖北地区,就属于水资源轻度缺水地区。因此,为了可持续发展,我们要节约用水,防止水体污染,请认真阅读下面的图表,然后回答有关问题。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图1　我国部分地区人均水量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3281680" cy="1719580"/>
            <wp:effectExtent l="0" t="0" r="10160" b="2540"/>
            <wp:docPr id="8" name="23shy8wl357.jpg" descr="id:21474954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3shy8wl357.jpg" descr="id:214749545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81680" cy="171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表2　水资源紧缺指标</w:t>
      </w:r>
    </w:p>
    <w:tbl>
      <w:tblPr>
        <w:tblStyle w:val="7"/>
        <w:tblW w:w="8310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9"/>
        <w:gridCol w:w="608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紧缺性</w:t>
            </w:r>
          </w:p>
        </w:tc>
        <w:tc>
          <w:tcPr>
            <w:tcW w:w="608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人均水量/m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vertAlign w:val="superscript"/>
              </w:rPr>
              <w:t>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轻度缺水</w:t>
            </w:r>
          </w:p>
        </w:tc>
        <w:tc>
          <w:tcPr>
            <w:tcW w:w="608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1 700~3 000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中度缺水</w:t>
            </w:r>
          </w:p>
        </w:tc>
        <w:tc>
          <w:tcPr>
            <w:tcW w:w="608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1 000~1 700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重度缺水</w:t>
            </w:r>
          </w:p>
        </w:tc>
        <w:tc>
          <w:tcPr>
            <w:tcW w:w="608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500~1 000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极度缺水</w:t>
            </w:r>
          </w:p>
        </w:tc>
        <w:tc>
          <w:tcPr>
            <w:tcW w:w="608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&lt;500</w:t>
            </w:r>
          </w:p>
        </w:tc>
      </w:tr>
    </w:tbl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由表2中水资源紧缺指标可以判断我国首都北京属于水资源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缺水地区,针对这一实际问题,请你提出一条可行的解决措施: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。 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11.(2022浙江温州月考)(4分)如图所示为体温计和寒暑表的一部分,其中寒暑表的读数为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℃。它们都是根据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的性质制成的。 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450850" cy="1286510"/>
            <wp:effectExtent l="0" t="0" r="0" b="0"/>
            <wp:docPr id="9" name="23shy8wl398.jpg" descr="id:21474954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3shy8wl398.jpg" descr="id:2147495471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1080" cy="128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548005" cy="1286510"/>
            <wp:effectExtent l="0" t="0" r="0" b="0"/>
            <wp:docPr id="10" name="23shy8wl399.jpg" descr="id:21474954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3shy8wl399.jpg" descr="id:2147495478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280" cy="128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12.(2022独家原创)(4分)如图所示为2022北京冬奥会期间赛场内进行人工造雪的场景,先将水注入造雪机专用喷嘴,利用高压空气将水分割成小水滴,并喷到寒冷的空气中,小水滴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(填物态变化名称)成小冰晶落到地面。发生该物态变化时会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(选填“吸热”或“放热”)。 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1205865" cy="742950"/>
            <wp:effectExtent l="0" t="0" r="0" b="0"/>
            <wp:docPr id="11" name="23shy8wl400.jpg" descr="id:21474954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3shy8wl400.jpg" descr="id:2147495485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06360" cy="74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13.(2022独家原创)(4分)北京时间2021年10月16日0时23分,搭载神舟十三号载人飞船的长征二号F遥十三运载火箭,在酒泉卫星发射中心按照预定时间精准点火发射,约582秒后,神舟十三号载人飞船与火箭成功分离,进入预定轨道,顺利将翟志刚、王亚平、叶光富3名航天员送入太空,飞行乘组状态良好,发射取得圆满成功。为了防止大气与火箭表面产生的剧烈摩擦使火箭熔化,火箭必须由熔点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(选填“高”或“低”)的材料制成,运载火箭的燃料为液氢和液氧,通常情况下氢气和氧气是气态的,科技人员采用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的方法使其液化。 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14.(2021广西柳州模拟)(4分)如图所示为一种水开后能鸣笛的电水壶,烧水过程中,水的内能增大,壶嘴冒出的“白气”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(选填“是”或“不是”)水蒸气,仔细观察发现出现“白气”的位置总是在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(选填“远离”或“靠近”)壶嘴的位置。 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731520" cy="876935"/>
            <wp:effectExtent l="0" t="0" r="0" b="0"/>
            <wp:docPr id="12" name="23shy8wl401.jpg" descr="id:21474954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3shy8wl401.jpg" descr="id:2147495492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1880" cy="87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15.(4分)火山爆发时往往会有岩浆涌出,如图。从火山口涌出的岩浆是多种物质成分组成的液体,在流淌过程中不断降温,就会按下列顺序先后在火山口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(写出一种物态变化名称)形成一系列的矿物:橄榄石—辉石—角闪石—黑云母—正长石—白云母—石英。由此可以判断出这些矿物的凝固点依次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(选填“升高”或“降低”)。 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1475740" cy="964565"/>
            <wp:effectExtent l="0" t="0" r="2540" b="10795"/>
            <wp:docPr id="13" name="23shy8wl401.jpg" descr="C:\Users\wuli\Desktop\待完成\岩浆.png岩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3shy8wl401.jpg" descr="C:\Users\wuli\Desktop\待完成\岩浆.png岩浆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96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16.(4分)如图所示是物质三种状态的分子模型。某物质由图丙状态直接变为图甲状态时,发生的物态变化为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,下列事例中所发生的物态变化与之相同的是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(填序号)。 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2287905" cy="661670"/>
            <wp:effectExtent l="0" t="0" r="0" b="0"/>
            <wp:docPr id="14" name="22shy8wl783.jpg" descr="id:21474955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2shy8wl783.jpg" descr="id:2147495506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8520" cy="66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(1)固体清香剂用了一段时间后变小。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(2)打开冰箱冷冻室的门,看到有“白气”冒出。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(3)寒冷的冬天,早上看到的霜。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28"/>
          <w:szCs w:val="28"/>
        </w:rPr>
        <w:t>三、实验探究题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(共2小题,共36分)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17.(2022江苏玄武期中)(21分)小明利用如图甲所示的实验装置观察水的沸腾。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748665" cy="1276350"/>
            <wp:effectExtent l="0" t="0" r="0" b="0"/>
            <wp:docPr id="15" name="23shy8wl402.jpg" descr="id:21474955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3shy8wl402.jpg" descr="id:2147495513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49160" cy="127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454660" cy="1044575"/>
            <wp:effectExtent l="0" t="0" r="0" b="0"/>
            <wp:docPr id="16" name="23shy8wl403.jpg" descr="id:21474955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3shy8wl403.jpg" descr="id:2147495520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4680" cy="104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1009015" cy="746760"/>
            <wp:effectExtent l="0" t="0" r="0" b="0"/>
            <wp:docPr id="22" name="23shy8wl404.jpg" descr="id:21474955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23shy8wl404.jpg" descr="id:2147495527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09440" cy="74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1894840" cy="1718945"/>
            <wp:effectExtent l="0" t="0" r="0" b="0"/>
            <wp:docPr id="23" name="23shy8wl405.jpg" descr="id:21474955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3shy8wl405.jpg" descr="id:2147495534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95400" cy="171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(1)组装器材时,应先固定图甲中的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(选填“A”或“B”)。 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(2)安装好实验器材后,为缩短实验时间,小明在烧杯中倒入温水,温度计示数如图乙所示,此时温度计的示数为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℃。 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(3)在水温升高到90 ℃后,小明每隔1 min观察一次温度计的示数,并记录在表中,直至水沸腾,继续加热3 min后停止读数。</w:t>
      </w:r>
    </w:p>
    <w:tbl>
      <w:tblPr>
        <w:tblStyle w:val="7"/>
        <w:tblW w:w="83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618"/>
        <w:gridCol w:w="618"/>
        <w:gridCol w:w="618"/>
        <w:gridCol w:w="618"/>
        <w:gridCol w:w="1225"/>
        <w:gridCol w:w="618"/>
        <w:gridCol w:w="619"/>
        <w:gridCol w:w="315"/>
        <w:gridCol w:w="61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时间/min</w:t>
            </w:r>
          </w:p>
        </w:tc>
        <w:tc>
          <w:tcPr>
            <w:tcW w:w="6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6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6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6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61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61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温度/℃</w:t>
            </w:r>
          </w:p>
        </w:tc>
        <w:tc>
          <w:tcPr>
            <w:tcW w:w="6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90</w:t>
            </w:r>
          </w:p>
        </w:tc>
        <w:tc>
          <w:tcPr>
            <w:tcW w:w="6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93</w:t>
            </w:r>
          </w:p>
        </w:tc>
        <w:tc>
          <w:tcPr>
            <w:tcW w:w="6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96</w:t>
            </w:r>
          </w:p>
        </w:tc>
        <w:tc>
          <w:tcPr>
            <w:tcW w:w="6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98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98.6</w:t>
            </w:r>
          </w:p>
        </w:tc>
        <w:tc>
          <w:tcPr>
            <w:tcW w:w="61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99</w:t>
            </w:r>
          </w:p>
        </w:tc>
        <w:tc>
          <w:tcPr>
            <w:tcW w:w="61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99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1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99</w:t>
            </w:r>
          </w:p>
        </w:tc>
      </w:tr>
    </w:tbl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①在第7 min时小明忘记记录数据,此时的水温应为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℃; 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②小明观察到:沸腾时水中气泡的情形为图丙中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(选填“C”或“D”)图; 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③请你根据表格中的数据,在图丁所示的坐标系中画出水沸腾前后温度随时间变化的图像。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(4)分析表中数据可知,沸腾前水升温快慢的特点是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,其主要原因是随着水温度的升高,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(填字母)。 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A.水的总量变化了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B.相同时间内水向外散热不同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C.相同时间内水和烧杯从酒精灯中吸热的多少不同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18.(2022独家原创)(15分)在“探究冰熔化时温度随时间变化规律”的实验中,实验装置如图甲所示。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639445" cy="1325880"/>
            <wp:effectExtent l="0" t="0" r="0" b="0"/>
            <wp:docPr id="24" name="23shy8wl407.jpg" descr="id:21474955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23shy8wl407.jpg" descr="id:2147495549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3972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 xml:space="preserve">      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1877695" cy="1450340"/>
            <wp:effectExtent l="0" t="0" r="12065" b="12700"/>
            <wp:docPr id="25" name="23shy8wl408.jpg" descr="id:21474955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23shy8wl408.jpg" descr="id:2147495556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78120" cy="145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(1)图甲中,试管里装有适量的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(选填“冰块”或“碎冰”),将试管放入水中加热,这样做的目的是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,而且温度上升较慢,便于记录。 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(2)小明设计了一个实验记录表格,表格中(a)(b)两处应填的内容是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、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>　　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。 </w:t>
      </w:r>
    </w:p>
    <w:tbl>
      <w:tblPr>
        <w:tblStyle w:val="7"/>
        <w:tblW w:w="7196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960"/>
        <w:gridCol w:w="383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(a)</w:t>
            </w:r>
          </w:p>
        </w:tc>
        <w:tc>
          <w:tcPr>
            <w:tcW w:w="196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83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温度/℃</w:t>
            </w:r>
          </w:p>
        </w:tc>
        <w:tc>
          <w:tcPr>
            <w:tcW w:w="196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83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(b)</w:t>
            </w:r>
          </w:p>
        </w:tc>
        <w:tc>
          <w:tcPr>
            <w:tcW w:w="196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83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>…</w:t>
            </w:r>
          </w:p>
        </w:tc>
      </w:tr>
    </w:tbl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(3)由图乙可知,冰熔化的特点为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u w:val="single" w:color="000000"/>
        </w:rPr>
        <w:t xml:space="preserve">　                        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。 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br w:type="page"/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sz w:val="32"/>
          <w:szCs w:val="32"/>
        </w:rPr>
        <w:t>答案全解全析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1.D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将热水倒入另一烧杯中,热水会向空气中散热,使水的温度降低,A正确;水倒得太少,温度计玻璃泡不能被浸没,会使测量结果不准确,B正确;读数时不能俯视,视线应该与温度计液柱上表面相平,C正确;若将温度计取出读数,则温度计的示数会降低,应该继续留在被测液体中进行读数,D错误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2.C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A、B、D都会使蒸发减慢;将湿衣服晾到向阳、通风的地方,提高了水的温度,加快了液体表面空气的流速,可使蒸发加快,故C符合题意。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3.D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除雾过程中小水滴吸收热量变成水蒸气,属于汽化现象。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4.C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酒精蒸发吸热,使温度计示数下降;酒精全部蒸发后,温度计的示数又会上升,直到和室内温度相同后,不再上升,故C图与事实相符合。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5.D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雾凇是空气中的水蒸气遇冷凝华形成的小冰晶,凝华放热,故A错误;水珠是锅中的水蒸气遇到温度较低的锅盖液化形成的,此过程放热,故B错误;放进冰箱里的水结成冰,是凝固现象,此过程放热,故C错误;衣柜里的樟脑丸逐渐变小,属于升华现象,此过程吸热,故D正确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6.D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当锅里的水达到沸点后,可以继续吸热,能够沸腾,但水温不再升高,碗中水的温度达到沸点后,与锅里水的温度一样,不能从锅里继续吸热,所以不会沸腾。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7.D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二氧化碳气体无色,A错误;干冰升华属于吸热过程,B错误;干冰直接变成气态属于升华,不是熔化,C错误;干冰升华吸热,使杯口的水蒸气液化成小水滴,形成了“白气”,D正确。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8.C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露是空气中的水蒸气遇冷液化形成的,需要放热,故A错误;雾是空气中的水蒸气遇冷形成的小水珠,是液化现象,需要放热,故B错误;霜是空气中的水蒸气遇冷形成的小冰晶,是凝华现象,凝华放热,故C正确;冰是水凝固形成的,是凝固现象,需要放热,故D错误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9.C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铝的熔点为 660 ℃,温度为660 ℃时,铝可能处于固态,也可能处于液态,还可能处于固液共存态,故A错误;铁的熔点为1 535 ℃,铜的熔点为1 083 ℃,所以铁块掉入大量的铜水中可能熔化,也可能不熔化,故B错误;合金的过程是需要将两种或多种金属都熔化成液态,且此时温度不能超过某一液态金属的沸点,由表格中数据分析,可制成的合金理论上有镁铝、镁铜、铝铜、铝铁、铜铁、镁铝铜、铝铜铁共七种合金,故C正确;铜的熔点为1 083 ℃,高于镁的熔点,低于镁的沸点,所以能够制成镁铜合金,故D错误。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10.答案　极度　南水北调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解析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从图知北京人均水量小于500 m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  <w:vertAlign w:val="superscript"/>
        </w:rPr>
        <w:t>3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,由表知,北京属于水资源极度缺水地区;为了保护水资源,一方面要节约用水,防止水源被污染,另外还可以通过南水北调的方法解决北京的用水困难。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11.答案　-12　液体热胀冷缩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解析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由题图可知,甲的分度值是0.1 ℃,乙的分度值是1 ℃,所以甲是体温计,乙是寒暑表,乙的示数在0 ℃以下,为-12 ℃;液体温度计是根据液体热胀冷缩的性质制成的。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12.答案　凝固　放热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解析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人工造雪是将小水滴变成小冰晶,从液态变成固态,是凝固过程,凝固放热。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13.答案　高　压缩体积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解析　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为了防止大气与火箭表面产生的剧烈摩擦使火箭熔化,火箭必须由熔点高的特殊材料制成;在通常情况下,氢气和氧气是气态的,科技人员是采用压缩体积的方法使它们液化的。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14.答案　不是　远离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解析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水蒸气是看不见的,我们看到的“白气”不是水蒸气,是水蒸气液化形成的小水珠;壶里的水烧开以后,由于壶嘴附近温度比较高,水蒸气不会液化,仍是气态,离壶嘴比较远的地方温度低,容易液化,所以水蒸气离开壶嘴一段距离后,液化形成了小水珠,即看到的“白气”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15.答案　凝固　降低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解析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液态岩浆变成固态矿物是凝固现象,先凝固的物质,其凝固点高,后凝固的物质,其凝固点低,由此可判断矿物的凝固点逐渐降低。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16.答案　凝华　(3)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解析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甲是固态,丙是气态,物质由气态直接变为固态是凝华现象。固体清香剂用了一段时间后变小,属于升华现象;打开冰箱冷冻室的门,外界空气中的水蒸气遇冷变成小水滴,可看到有“白气”冒出,属于液化现象;寒冷的冬天,早上看到的霜,是空气中的水蒸气遇冷形成的小冰晶,属于凝华现象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17.答案　(1)B　(2)68　(3)①99　②C　③如解析图所示　(4)先快后慢　B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解析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　(1)由于要用酒精灯的外焰加热,所以需先固定B的高度;(2)由题图乙知,温度计的分度值是1 ℃,示数为68 ℃;(3)①水在第5 min时开始沸腾,不断吸收热量,温度保持不变,所以第7 min时的温度也是99 ℃;②水沸腾前,水下层的温度高于上层的温度,气泡上升过程中,气泡中的水蒸气遇冷液化成水,气泡不断变小,所以图D是水沸腾前的现象;水沸腾时,烧杯中水温相同,水不断汽化,产生大量的水蒸气进入气泡,气泡上升过程中不断变大,所以图C是水沸腾时的现象;③根据表格中数据描点连线,画出水沸腾前后温度随时间变化的图像,如图所示:</w:t>
      </w:r>
    </w:p>
    <w:p>
      <w:pPr>
        <w:widowControl/>
        <w:spacing w:line="276" w:lineRule="auto"/>
        <w:jc w:val="center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drawing>
          <wp:inline distT="0" distB="0" distL="0" distR="0">
            <wp:extent cx="1865630" cy="1743710"/>
            <wp:effectExtent l="0" t="0" r="0" b="0"/>
            <wp:docPr id="128" name="23shy8wl406.jpg" descr="id:21474857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23shy8wl406.jpg" descr="id:2147485725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65880" cy="17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(4)从表中数据可以看出,沸腾前水升温快慢的特点是先快后慢,其主要原因是水的温度越高,与外界温度差越大,相同时间内水向外散热越多,升温越慢,故选B。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18.答案　(1)碎冰　使冰均匀受热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(2)时间/min　状态　(3)持续吸热,温度不变</w:t>
      </w:r>
    </w:p>
    <w:p>
      <w:pPr>
        <w:widowControl/>
        <w:spacing w:line="276" w:lineRule="auto"/>
        <w:jc w:val="left"/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8"/>
          <w:szCs w:val="28"/>
        </w:rPr>
        <w:t>解析　</w:t>
      </w:r>
      <w:r>
        <w:rPr>
          <w:rFonts w:ascii="Times New Roman" w:hAnsi="Times New Roman" w:eastAsia="宋体" w:cs="Times New Roman"/>
          <w:color w:val="000000" w:themeColor="text1"/>
          <w:kern w:val="0"/>
          <w:sz w:val="28"/>
          <w:szCs w:val="28"/>
        </w:rPr>
        <w:t>(1)为保证温度计玻璃泡和冰充分接触,应选择碎冰,采用“水浴法”加热可以使冰均匀受热;(2)观察冰在熔化过程中温度随时间的变化规律,要测量时间,并观察冰在不同时刻的状态,表格中应填时间/min 和状态;(3)由图像可知冰在熔化过程中持续吸热,温度保持不变。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yMmExYzMyNGI2NDZkYjhmY2JmMGNiY2ZkOWFhOWYifQ=="/>
  </w:docVars>
  <w:rsids>
    <w:rsidRoot w:val="00031D98"/>
    <w:rsid w:val="00023E4D"/>
    <w:rsid w:val="00031D98"/>
    <w:rsid w:val="00035118"/>
    <w:rsid w:val="000A350A"/>
    <w:rsid w:val="000B038C"/>
    <w:rsid w:val="0013280F"/>
    <w:rsid w:val="001330F6"/>
    <w:rsid w:val="001370B3"/>
    <w:rsid w:val="001C39DF"/>
    <w:rsid w:val="001C7D76"/>
    <w:rsid w:val="001D612F"/>
    <w:rsid w:val="00330774"/>
    <w:rsid w:val="004151FC"/>
    <w:rsid w:val="004C0388"/>
    <w:rsid w:val="004C2A68"/>
    <w:rsid w:val="00540B83"/>
    <w:rsid w:val="00552D2D"/>
    <w:rsid w:val="006069E3"/>
    <w:rsid w:val="006438EA"/>
    <w:rsid w:val="006E0CEB"/>
    <w:rsid w:val="00710D28"/>
    <w:rsid w:val="008C653D"/>
    <w:rsid w:val="008E43B5"/>
    <w:rsid w:val="008F67D6"/>
    <w:rsid w:val="0094665E"/>
    <w:rsid w:val="00A3401E"/>
    <w:rsid w:val="00A60E31"/>
    <w:rsid w:val="00A932A6"/>
    <w:rsid w:val="00B43884"/>
    <w:rsid w:val="00B63766"/>
    <w:rsid w:val="00B938C5"/>
    <w:rsid w:val="00BA5FCF"/>
    <w:rsid w:val="00BC317F"/>
    <w:rsid w:val="00C02FC6"/>
    <w:rsid w:val="00C61BE0"/>
    <w:rsid w:val="00C70389"/>
    <w:rsid w:val="00CB0EFA"/>
    <w:rsid w:val="00D123C8"/>
    <w:rsid w:val="00D510D0"/>
    <w:rsid w:val="00F150D3"/>
    <w:rsid w:val="00F34AEB"/>
    <w:rsid w:val="00FF05AC"/>
    <w:rsid w:val="00FF2322"/>
    <w:rsid w:val="130D20F2"/>
    <w:rsid w:val="14A8343A"/>
    <w:rsid w:val="5EB57A2E"/>
    <w:rsid w:val="66D61D57"/>
    <w:rsid w:val="6DFD4B0E"/>
    <w:rsid w:val="781F5E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qFormat="1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24"/>
    <w:semiHidden/>
    <w:unhideWhenUsed/>
    <w:uiPriority w:val="99"/>
    <w:pPr>
      <w:snapToGrid w:val="0"/>
      <w:jc w:val="left"/>
    </w:pPr>
    <w:rPr>
      <w:kern w:val="0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9">
    <w:name w:val="Light Shading Accent 3"/>
    <w:basedOn w:val="7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1">
    <w:name w:val="footnote reference"/>
    <w:basedOn w:val="10"/>
    <w:semiHidden/>
    <w:unhideWhenUsed/>
    <w:uiPriority w:val="99"/>
    <w:rPr>
      <w:vertAlign w:val="superscript"/>
    </w:rPr>
  </w:style>
  <w:style w:type="character" w:customStyle="1" w:styleId="12">
    <w:name w:val="页眉 字符"/>
    <w:basedOn w:val="10"/>
    <w:link w:val="4"/>
    <w:uiPriority w:val="99"/>
    <w:rPr>
      <w:kern w:val="2"/>
      <w:sz w:val="18"/>
      <w:szCs w:val="18"/>
    </w:rPr>
  </w:style>
  <w:style w:type="character" w:customStyle="1" w:styleId="13">
    <w:name w:val="页脚 字符"/>
    <w:basedOn w:val="10"/>
    <w:link w:val="3"/>
    <w:qFormat/>
    <w:uiPriority w:val="99"/>
    <w:rPr>
      <w:kern w:val="2"/>
      <w:sz w:val="18"/>
      <w:szCs w:val="18"/>
    </w:rPr>
  </w:style>
  <w:style w:type="character" w:customStyle="1" w:styleId="14">
    <w:name w:val="批注框文本 字符"/>
    <w:basedOn w:val="10"/>
    <w:link w:val="2"/>
    <w:semiHidden/>
    <w:qFormat/>
    <w:uiPriority w:val="99"/>
    <w:rPr>
      <w:sz w:val="18"/>
      <w:szCs w:val="18"/>
    </w:rPr>
  </w:style>
  <w:style w:type="table" w:customStyle="1" w:styleId="15">
    <w:name w:val="网格型1"/>
    <w:basedOn w:val="7"/>
    <w:qFormat/>
    <w:uiPriority w:val="59"/>
    <w:rPr>
      <w:rFonts w:hAnsi="NEU-BZ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paragraph" w:customStyle="1" w:styleId="16">
    <w:name w:val="列出段落1"/>
    <w:basedOn w:val="1"/>
    <w:next w:val="17"/>
    <w:qFormat/>
    <w:uiPriority w:val="34"/>
    <w:pPr>
      <w:widowControl/>
      <w:spacing w:line="450" w:lineRule="exact"/>
      <w:ind w:left="720"/>
      <w:contextualSpacing/>
      <w:jc w:val="left"/>
    </w:pPr>
    <w:rPr>
      <w:rFonts w:ascii="NEU-BZ" w:hAnsi="NEU-BZ" w:eastAsia="方正书宋_GBK"/>
      <w:color w:val="000000"/>
      <w:kern w:val="0"/>
      <w:sz w:val="28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8">
    <w:name w:val="引用1"/>
    <w:basedOn w:val="1"/>
    <w:next w:val="1"/>
    <w:qFormat/>
    <w:uiPriority w:val="29"/>
    <w:pPr>
      <w:widowControl/>
      <w:spacing w:line="450" w:lineRule="exact"/>
      <w:jc w:val="left"/>
    </w:pPr>
    <w:rPr>
      <w:rFonts w:ascii="NEU-BZ" w:hAnsi="NEU-BZ" w:eastAsia="方正书宋_GBK"/>
      <w:i/>
      <w:iCs/>
      <w:color w:val="000000"/>
      <w:kern w:val="0"/>
      <w:sz w:val="28"/>
    </w:rPr>
  </w:style>
  <w:style w:type="character" w:customStyle="1" w:styleId="19">
    <w:name w:val="引用 字符"/>
    <w:basedOn w:val="10"/>
    <w:link w:val="20"/>
    <w:qFormat/>
    <w:uiPriority w:val="29"/>
    <w:rPr>
      <w:rFonts w:ascii="NEU-BZ" w:eastAsia="方正书宋_GBK"/>
      <w:i/>
      <w:iCs/>
      <w:color w:val="000000"/>
      <w:sz w:val="28"/>
    </w:rPr>
  </w:style>
  <w:style w:type="paragraph" w:styleId="20">
    <w:name w:val="Quote"/>
    <w:basedOn w:val="1"/>
    <w:next w:val="1"/>
    <w:link w:val="19"/>
    <w:unhideWhenUsed/>
    <w:qFormat/>
    <w:uiPriority w:val="29"/>
    <w:rPr>
      <w:rFonts w:ascii="NEU-BZ" w:eastAsia="方正书宋_GBK"/>
      <w:i/>
      <w:iCs/>
      <w:color w:val="000000"/>
      <w:kern w:val="0"/>
      <w:sz w:val="28"/>
      <w:szCs w:val="20"/>
    </w:rPr>
  </w:style>
  <w:style w:type="table" w:customStyle="1" w:styleId="21">
    <w:name w:val="浅色底纹 - 强调文字颜色 31"/>
    <w:basedOn w:val="7"/>
    <w:qFormat/>
    <w:uiPriority w:val="60"/>
    <w:rPr>
      <w:rFonts w:hAnsi="NEU-BZ"/>
      <w:color w:val="76923C"/>
      <w:sz w:val="22"/>
      <w:szCs w:val="22"/>
    </w:rPr>
    <w:tblPr>
      <w:tblBorders>
        <w:top w:val="single" w:color="9BBB59" w:sz="8" w:space="0"/>
        <w:bottom w:val="single" w:color="9BBB59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22">
    <w:name w:val="MTDisplayEquation"/>
    <w:basedOn w:val="1"/>
    <w:next w:val="1"/>
    <w:link w:val="23"/>
    <w:qFormat/>
    <w:uiPriority w:val="0"/>
    <w:pPr>
      <w:widowControl/>
      <w:tabs>
        <w:tab w:val="center" w:pos="4160"/>
        <w:tab w:val="right" w:pos="8300"/>
      </w:tabs>
      <w:spacing w:line="450" w:lineRule="exact"/>
      <w:jc w:val="left"/>
    </w:pPr>
    <w:rPr>
      <w:rFonts w:ascii="NEU-BZ" w:hAnsi="NEU-BZ" w:eastAsia="方正书宋_GBK"/>
      <w:color w:val="000000"/>
      <w:kern w:val="0"/>
      <w:sz w:val="28"/>
    </w:rPr>
  </w:style>
  <w:style w:type="character" w:customStyle="1" w:styleId="23">
    <w:name w:val="MTDisplayEquation Char"/>
    <w:basedOn w:val="10"/>
    <w:link w:val="22"/>
    <w:qFormat/>
    <w:uiPriority w:val="0"/>
    <w:rPr>
      <w:rFonts w:ascii="NEU-BZ" w:hAnsi="NEU-BZ" w:eastAsia="方正书宋_GBK"/>
      <w:color w:val="000000"/>
      <w:sz w:val="28"/>
      <w:szCs w:val="22"/>
    </w:rPr>
  </w:style>
  <w:style w:type="character" w:customStyle="1" w:styleId="24">
    <w:name w:val="脚注文本 字符"/>
    <w:basedOn w:val="10"/>
    <w:link w:val="5"/>
    <w:semiHidden/>
    <w:qFormat/>
    <w:uiPriority w:val="99"/>
    <w:rPr>
      <w:sz w:val="18"/>
      <w:szCs w:val="18"/>
    </w:rPr>
  </w:style>
  <w:style w:type="paragraph" w:customStyle="1" w:styleId="25">
    <w:name w:val="脚注文本1"/>
    <w:basedOn w:val="1"/>
    <w:next w:val="5"/>
    <w:semiHidden/>
    <w:unhideWhenUsed/>
    <w:qFormat/>
    <w:uiPriority w:val="99"/>
    <w:pPr>
      <w:widowControl/>
      <w:snapToGrid w:val="0"/>
      <w:spacing w:line="450" w:lineRule="exact"/>
      <w:jc w:val="left"/>
    </w:pPr>
    <w:rPr>
      <w:rFonts w:hAnsi="NEU-BZ"/>
      <w:kern w:val="0"/>
      <w:sz w:val="18"/>
      <w:szCs w:val="18"/>
    </w:rPr>
  </w:style>
  <w:style w:type="character" w:customStyle="1" w:styleId="26">
    <w:name w:val="脚注文本 Char1"/>
    <w:basedOn w:val="10"/>
    <w:semiHidden/>
    <w:qFormat/>
    <w:uiPriority w:val="99"/>
    <w:rPr>
      <w:rFonts w:ascii="NEU-BZ" w:eastAsia="方正书宋_GBK"/>
      <w:color w:val="000000"/>
      <w:sz w:val="18"/>
      <w:szCs w:val="18"/>
    </w:rPr>
  </w:style>
  <w:style w:type="character" w:customStyle="1" w:styleId="27">
    <w:name w:val="引用 Char1"/>
    <w:basedOn w:val="10"/>
    <w:uiPriority w:val="99"/>
    <w:rPr>
      <w:i/>
      <w:iCs/>
      <w:color w:val="000000" w:themeColor="text1"/>
      <w:kern w:val="2"/>
      <w:sz w:val="21"/>
      <w:szCs w:val="22"/>
    </w:rPr>
  </w:style>
  <w:style w:type="character" w:customStyle="1" w:styleId="28">
    <w:name w:val="脚注文本 Char2"/>
    <w:basedOn w:val="10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4650</Words>
  <Characters>5074</Characters>
  <Lines>160</Lines>
  <Paragraphs>167</Paragraphs>
  <TotalTime>4</TotalTime>
  <ScaleCrop>false</ScaleCrop>
  <LinksUpToDate>false</LinksUpToDate>
  <CharactersWithSpaces>5342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2022-03-16T01:17:00Z</dcterms:created>
  <dc:creator>作者</dc:creator>
  <cp:lastModifiedBy>Administrator</cp:lastModifiedBy>
  <dcterms:modified xsi:type="dcterms:W3CDTF">2022-12-16T02:43:20Z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