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12306300</wp:posOffset>
            </wp:positionV>
            <wp:extent cx="292100" cy="292100"/>
            <wp:effectExtent l="0" t="0" r="1270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人教版物理八年级上册 第六单元质量与密度 试题练习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把相同质量的水、酒精、盐水（ρ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盐水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酒精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）分别注入完全相同的三个杯子里，则液面最高的是（　　） 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B．酒精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C．盐水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D．无法判断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对于密度公式</w:t>
      </w:r>
      <w:r>
        <w:rPr>
          <w:rFonts w:ascii="Times New Roman" w:hAnsi="Times New Roman"/>
          <w:b w:val="0"/>
          <w:i/>
          <w:color w:val="000000"/>
          <w:sz w:val="22"/>
        </w:rPr>
        <w:t>ρ=m/V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，下列说法正确的是(　　)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A．不同物质，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越大，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>越大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B．同种物质，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成正比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C．不同物质，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的比值一般不同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D．以上说法都不正确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感受身边的物理﹣﹣质量为1.5kg的物体最可能的是（　　）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A．一个乒乓球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B．一只母鸡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C．一张桌子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D．一头牛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关于重力和质量的关系，以下几种说法中正确的是（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A．1kg 等于 9.8N，重力方向总是竖直向下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B．将 10kg 物体从地球带到月球上，其质量和重力都要变小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C．天平和弹簧测力计在月球上将无法正常使用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D．地面某位置处，同一物体受到的重力跟它的质量成正比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如图所示，三只相同的杯子中分别装有质量相等的水、煤油和盐水(ρ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盐水</w:t>
      </w:r>
      <w:r>
        <w:rPr>
          <w:rFonts w:ascii="Times New Roman" w:hAnsi="Times New Roman"/>
          <w:b w:val="0"/>
          <w:i w:val="0"/>
          <w:color w:val="000000"/>
          <w:sz w:val="22"/>
        </w:rPr>
        <w:t>&gt;ρ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&gt;ρ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煤油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)，则下列判断正确的是(　　)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30400" cy="863600"/>
            <wp:effectExtent l="0" t="0" r="0" b="0"/>
            <wp:docPr id="1" name="图片 1" descr="图片_x0020_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A．甲杯是盐水，乙杯是水，丙杯是煤油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B．甲杯是水，乙杯是煤油，丙杯是盐水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C．甲杯是煤油，乙杯是盐水，丙杯是水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D．甲杯是煤油，乙杯是水，丙杯是盐水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托盘天平测物体的质量，下列情况中会出现测量结果比真实值偏小的是   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A．游码没放在零刻度线，就调节横梁平衡测量物体的质量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B．使用已被磨损的砝码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C．按游码右端所对的刻度读数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D．横梁没有平衡，指针偏向分度盘的右侧，就进行测量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某同学用托盘天平测一物体的质量，测量完毕后才发现错误地将物体放在了右盘，而将砝码放在了左盘，因无法重测，只能根据测量数据来定值，他记得当时用了50g、20g二个砝码，游码位置如图所示，则物体的质量为(　　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11655" cy="4737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47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A．68.0g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B．72.0g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C．72.5g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D．67.5g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关于质量、重力和密度，下列说法中正确的是（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A．1kg的铁和1kg的棉花所含有物质的多少一样多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B．重200N的物体从地球运载到月球后，其重力大小不变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C．由公式 </w:t>
      </w:r>
      <w:r>
        <w:rPr>
          <w:position w:val="0"/>
        </w:rPr>
        <w:object>
          <v:shape id="_x0000_i1025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可知，物质的密度与其质量成正比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D．密度是物质的特性，其大小不随温度、形状、状态的变化而变化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分别由不同物质a、b、c　组成的三个实心体，它们的体积和质量的关系如图所示，正确的是（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00200" cy="11334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A．物质a的密度最大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B．物质b的密度是1.0×10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C．物质c的密度是a物质的两倍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D．物质a、b、c的密度都与它们的质量、体积有关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g=10 N/kg，甲、乙两人受到的重力之比是 5∶4，甲的质量是 60 kg，则乙的质量和重力分别是（　　）   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A．48 kg，480 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B．480 kg，480 N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C．48 kg，48 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D．75 kg，735 N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体积相同的甲乙两物体质量之比为3：2，则甲乙两物体的密度之比为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，把甲乙两物体都截去一半，两物体剩余部分的密度之比为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甲、乙两种物体的质量之比是1：3，体积之比是2：5，则它们的密度之比是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伊利牌盒装牛奶的体积是2.5×10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﹣4</w: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 若测得该盒牛奶的质量是0.3kg，则该牛奶的密度为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 喝掉一半后，牛奶的密度将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（选填变大变小或不变）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如图所示的量筒是以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为单位标度的，最小分度值是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；测量时如果如图那样读数，则读出的液体体积与真实值相比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（填“偏大”、“偏小”或“相等”）．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09650" cy="1371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使用托盘天平时，应先把天平放在水平桌面上，再用镊子将游码拨至左侧“0”刻度线上，若指针仍偏左，则可将天平横梁右端的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侧调节。然后把待测物体放在天平的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盘，天平平衡时，所加砝码与游码的位置如图所示，则物体的质量为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88110" cy="592455"/>
            <wp:effectExtent l="0" t="0" r="0" b="0"/>
            <wp:docPr id="5" name="图片 5" descr="_x0000_i1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_x0000_i10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8533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在“托盘天平和量筒测量金属块的密度”的实验中。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90110" cy="15068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05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（1）如图甲中，a、b、c为用天平测质量过程中的情境，合理的顺序是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（填字母）；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（2）由图b可知，金属块的质量是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（3）将金属块放入盛有40mL水的量筒中，液面上升后如图乙所示，则金属块的体积是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，金属块的密度是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（4）若在此实验中先测体积，再测质量，测得金属块的密度值将会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（选填“偏大”、“偏小”或“不变”）。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各种复合材料由于密度小、强度大，广泛应用于汽车、飞机等制造业。小明测量一块实心复合材料的密度。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504055" cy="21672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4267" cy="216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（1）将托盘天平放在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桌面上，将游码移至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处，发现指针静止时指在分度盘中线的左侧，如图甲，则应将平衡螺母向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（填“左”或“右”）调节，使横梁平衡；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（2）用调好的天平测量该物块的质量时，当在右盘放入最小的砝码后，指针偏在分度盘中线左侧一点，则应该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（填选项前的字母）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A．向右调平衡螺母       B．向右盘中加砝码     C．向右移动游码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当天平重新平衡时，盘中所加砝码和游码位置如图乙所示，则所测物块的质量为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（3）因复合材料的密度小于水，小明在该物块下方悬挂了一铁块，按照如图丙所示</w:t>
      </w:r>
      <w:r>
        <w:rPr>
          <w:rFonts w:ascii="Calibri" w:hAnsi="Calibri"/>
          <w:b w:val="0"/>
          <w:i w:val="0"/>
          <w:color w:val="000000"/>
          <w:sz w:val="22"/>
        </w:rPr>
        <w:t>①②③</w:t>
      </w:r>
      <w:r>
        <w:rPr>
          <w:rFonts w:ascii="Times New Roman" w:hAnsi="Times New Roman"/>
          <w:b w:val="0"/>
          <w:i w:val="0"/>
          <w:color w:val="000000"/>
          <w:sz w:val="22"/>
        </w:rPr>
        <w:t>顺序，测出了该物块的体积，则这种材料的密度是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小明在实验室里测量一块形状不规则、体积较大的矿石的密度。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（1）用调节好的天平测量矿石的质量。当天平平衡时，右盘中砝码和游码的位置如图所示，矿石的质量是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6282055" cy="1422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2266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（2）因矿石体积较大，放不进量筒，因此他利用一只烧杯，按图所示方法进行测量，矿石的体积是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629025" cy="14382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（3）矿石的密度是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 从图A到图B的操作会引起密度的测量值比真实值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(选填“偏大”、“偏小”、“不变”)，其原因是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为了判断一个小铁球是不是空心的，小明同学用天平、量筒和水测得如下数据：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2954"/>
        <w:gridCol w:w="395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铁球的质量</w:t>
            </w:r>
            <w:r>
              <w:rPr>
                <w:rFonts w:ascii="Times New Roman" w:hAnsi="Times New Roman"/>
                <w:b w:val="0"/>
                <w:i/>
                <w:color w:val="000000"/>
                <w:sz w:val="22"/>
              </w:rPr>
              <w:t>m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/g</w:t>
            </w:r>
          </w:p>
        </w:tc>
        <w:tc>
          <w:tcPr>
            <w:tcW w:w="295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量筒内水的体积</w:t>
            </w:r>
            <w:r>
              <w:rPr>
                <w:rFonts w:ascii="Times New Roman" w:hAnsi="Times New Roman"/>
                <w:b w:val="0"/>
                <w:i/>
                <w:color w:val="000000"/>
                <w:sz w:val="22"/>
              </w:rPr>
              <w:t>V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水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/mL</w:t>
            </w:r>
          </w:p>
        </w:tc>
        <w:tc>
          <w:tcPr>
            <w:tcW w:w="39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量筒内水和铁球的总体积</w:t>
            </w:r>
            <w:r>
              <w:rPr>
                <w:rFonts w:ascii="Times New Roman" w:hAnsi="Times New Roman"/>
                <w:b w:val="0"/>
                <w:i/>
                <w:color w:val="000000"/>
                <w:sz w:val="22"/>
              </w:rPr>
              <w:t>V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总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/mL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790</w:t>
            </w:r>
          </w:p>
        </w:tc>
        <w:tc>
          <w:tcPr>
            <w:tcW w:w="295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200</w:t>
            </w:r>
          </w:p>
        </w:tc>
        <w:tc>
          <w:tcPr>
            <w:tcW w:w="39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350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  <w:r>
        <w:rPr>
          <w:rFonts w:ascii="Times New Roman" w:hAnsi="Times New Roman"/>
          <w:b w:val="0"/>
          <w:i w:val="0"/>
          <w:color w:val="000000"/>
          <w:sz w:val="22"/>
        </w:rPr>
        <w:t>=7.9×10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），则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（1）该铁球的体积为多少？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（2）通过计算判断该铁球是空心的，还是实心的？若铁球是空心的，则空心部分的体积是多大？</w:t>
      </w: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一空瓶质量为0.5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>，瓶内装满煤油后总质量为1.3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．求：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（1）瓶内煤油的体积；（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煤油</w:t>
      </w:r>
      <w:r>
        <w:rPr>
          <w:rFonts w:ascii="Times New Roman" w:hAnsi="Times New Roman"/>
          <w:b w:val="0"/>
          <w:i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</w:rPr>
        <w:t>0.8</w:t>
      </w:r>
      <w:r>
        <w:rPr>
          <w:rFonts w:ascii="Times New Roman" w:hAnsi="Times New Roman"/>
          <w:b w:val="0"/>
          <w:i/>
          <w:color w:val="000000"/>
          <w:sz w:val="22"/>
        </w:rPr>
        <w:t>g/cm</w:t>
      </w:r>
      <w:r>
        <w:rPr>
          <w:rFonts w:ascii="Times New Roman" w:hAnsi="Times New Roman"/>
          <w:b w:val="0"/>
          <w:i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（2）若瓶内装满水，水的质量是多少．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【解答】在水、酒精、盐水中，酒精密度最小，盐水密度最大，在质量相同时，根据</w:t>
      </w:r>
      <w:r>
        <w:rPr>
          <w:position w:val="0"/>
        </w:rPr>
        <w:object>
          <v:shape id="_x0000_i1026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，密度越大的物体体积越小，所以注入相同容器中时，液面最高的是酒精，B符合题意。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【分析】在质量相同时，密度越大的物体体积越小。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【解答】A．不同物质，体积未知，由密度公式 </w:t>
      </w:r>
      <w:r>
        <w:rPr>
          <w:position w:val="0"/>
        </w:rPr>
        <w:object>
          <v:shape id="_x0000_i1027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越大，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>不一定越大；A不符合题意；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B．对于同一种物质，密度是不变的，即物质的密度大小与质量和体积无关，不能理解为物质的密度与质量成正比、与体积成反比；B不符合题意；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C．不同物质，密度一般不同，由密度公式 </w:t>
      </w:r>
      <w:r>
        <w:rPr>
          <w:position w:val="0"/>
        </w:rPr>
        <w:object>
          <v:shape id="_x0000_i1028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的比值一般不同；C符合题意。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D．综上所述，D选项不符合题意。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【分析】密度是物质的特性，不同的物质密度一般不同。相同物体的密度一般不变。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【解答】感受身边的物理——质量为1.5 kg的物体最可能的是一只母鸡．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故答案为：B．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【分析】结合生活实际及数据大小进行估测。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【解答】A．kg是质量的单位，N是力的单位，故不能说1kg等于9.8N，A不符合题意；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质量是物体本身的一种属性，只有在所含物质的多少发生变化时才会改变，如果只是改变了位置，则质量不会发生改变；将10kg物体从地球带到月球上，物体仅是位置发生变化，所以质量不变；月球上物体的重力是地球上重力的六分之一，所以物体到达月球后，其受到的重力减小，B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天平是利用压力等于重力来测量物体质量的，弹簧测力计可以通过弹簧形变的大小反映拉力的大小；月球引力虽然小于地球，但物体和砝码受到的引力减小程度相同，所以在月球上可以正常使用天平和弹簧测力计，C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D．物体受到的重力与物体质量的关系为 </w:t>
      </w:r>
      <w:r>
        <w:rPr>
          <w:position w:val="0"/>
        </w:rPr>
        <w:object>
          <v:shape id="_x0000_i1029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，即物体受到的重力跟它的质量成正比，D符合题意。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【分析】质量是物体含有物质的多少；重力是地球对物体的的吸引使物体受到的力；重力大小和物体的质量有关。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【解答】由题意可知，盐水的密度最大，其次是水，密度最小的是煤油；由 </w:t>
      </w:r>
      <w:r>
        <w:rPr>
          <w:position w:val="0"/>
        </w:rPr>
        <w:object>
          <v:shape id="_x0000_i1030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31" o:spt="75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，因为三者质量相等，所以体积最大的是煤油，体积最小的是盐水，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三只杯子完全相同，可知，甲是煤油，乙是盐水，丙是水。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【分析】在质量相等时，密度越大的物体体积越小。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【解答】本题考查的知识点是天平的使用。A游码没有放在零刻度线，就调节横梁平衡，也就是说，左盘没有物体时，右盘中已有了砝码的读数，测量后的示数将比物体实际质量大一些；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B砝码被磨损后质量变小，所以测量结果偏大；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C游码读数应以左端为准，若以右端为准读数测量结果必然偏大；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D开始时指针偏向分度盘的右侧，则要要左盘加一定质量的物体后指针才能恢复到中央位置，这部分质量就不会在砝码数中显示出来。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天平的正确使用：(1)把天平放在水平台上，把游码放在标尺左端的零刻线处；(2)调节平衡螺母，使指针指在分度盘的中线处，这时天平平衡；(3)把物体放在左盘里，用镊子向右盘加减砝码并调节游码在标尺上的位置，直到横梁恢复平衡；(4)这时物体的质量等于右盘中砝码总质量加上游码所对的刻度值.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【解答】根据天平的特点可以得出天平两边的等量关系，即m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左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+m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游</w:t>
      </w:r>
      <w:r>
        <w:rPr>
          <w:rFonts w:ascii="Times New Roman" w:hAnsi="Times New Roman"/>
          <w:b w:val="0"/>
          <w:i w:val="0"/>
          <w:color w:val="000000"/>
          <w:sz w:val="22"/>
        </w:rPr>
        <w:t>，变形可得，m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左</w:t>
      </w:r>
      <w:r>
        <w:rPr>
          <w:rFonts w:ascii="Times New Roman" w:hAnsi="Times New Roman"/>
          <w:b w:val="0"/>
          <w:i w:val="0"/>
          <w:color w:val="000000"/>
          <w:sz w:val="22"/>
        </w:rPr>
        <w:t>-m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游</w:t>
      </w:r>
      <w:r>
        <w:rPr>
          <w:rFonts w:ascii="Times New Roman" w:hAnsi="Times New Roman"/>
          <w:b w:val="0"/>
          <w:i w:val="0"/>
          <w:color w:val="000000"/>
          <w:sz w:val="22"/>
        </w:rPr>
        <w:t>，又因为左盘砝码的质量为50g+20g=70g，读图可知游码的示数为2.0g，所以，m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右</w:t>
      </w:r>
      <w:r>
        <w:rPr>
          <w:rFonts w:ascii="Times New Roman" w:hAnsi="Times New Roman"/>
          <w:b w:val="0"/>
          <w:i w:val="0"/>
          <w:color w:val="000000"/>
          <w:sz w:val="22"/>
        </w:rPr>
        <w:t>=70g-2.0g=68.0g．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本题考查的知识点是左物右码是天平基本的使用方法，这也决定了其天平两端的等量关系为：左盘内物体的质量=右盘内砝码的质量+游码的示数．即使物和码放反了，但左右的等量关系是不变的，我们可以据此推算出物体的真实质量．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【解答】A.1kg铁和1kg棉花虽然不是同一种物质，但是它们的质量相同，说明所含物质的多少相同，A符合题意；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B．月球的g值比地球小，所以重力会变小，B不符合题意；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C．密度是物质的一种特性，与体积和质量无关，C不符合题意；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D．物体温度变化时，体积会变化，但质量不变，密度会变化，D不符合题意。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【分析】质量是物体含有物质的多少；空间不同，重力会改变；密度是物体的特性，和质量无关；同一物体的密度和温度、状态有关。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【解答】解：由图象可知，当V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﹣3</w: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时，m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=1kg，m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=2kg，m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=4kg，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则a、b、c的密度分别为：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2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3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=0.5×10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4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5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=1×10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=1g/cm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，故B正确；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6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37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所以，ρ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，即a物质的密度最小，且c物质的密度是b物质密度的两倍，故A不正确，C不正确；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因为密度是物质本身的一种特性，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所以，ab、c的密度与它们的质量、体积无关，故D不正确．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故选B．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【分析】（1）密度是质量与体积的比值，从图象中找出一组对应的数据然后根据密度公式</w:t>
      </w:r>
      <w:r>
        <w:rPr>
          <w:position w:val="0"/>
        </w:rPr>
        <w:object>
          <v:shape id="_x0000_i1038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求出a、b、c物质的密度；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（2）密度是物质本身的一种特性，同种物质密度相同，密度大小与物质种类、状态和温度有关，与质量、体积无关．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　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【解答】由于物体所受的重力跟它的质量成正比，则甲、乙两人的质量之比与受到的重力之比相等，即为m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∶m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=5∶4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乙的质量为m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×60kg=48kg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乙的重力为G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g=48kg×10N/kg=480N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【分析】根据物体的质量结合G=mg计算重力。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3：2；3：2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【解答】根据密度的计算公式</w:t>
      </w:r>
      <w:r>
        <w:rPr>
          <w:position w:val="0"/>
        </w:rPr>
        <w:object>
          <v:shape id="_x0000_i1041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，当体积相同时，密度之比等于质量之比，为3：2，若甲乙截去一半，密度不变，比值不变。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故答案为：3：2；3：2。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【分析】利用物体的质量和体积的比值计算密度，密度是物体的特性，和质量、体积无关。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 ： 6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【解答】甲、乙两种物体的质量之比是1：3，体积之比是2：5，则它们的密度之比是ρ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 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=（m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）/（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） =（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）×（V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）= （ 1/ 3）×（5/2）= 5 ： 6．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故答案为：5：6.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【分析】结合题意，利用密度计算公式ρ=</w:t>
      </w:r>
      <w:r>
        <w:rPr>
          <w:position w:val="0"/>
        </w:rPr>
        <w:object>
          <v:shape id="_x0000_i1042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计算即可.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；不变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【解答】解：根据题意，该牛奶的密度为：ρ= </w:t>
      </w:r>
      <w:r>
        <w:rPr>
          <w:position w:val="0"/>
        </w:rPr>
        <w:object>
          <v:shape id="_x0000_i1043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44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由于密度是物质本身的一种特性，所以喝掉一半牛奶后，牛奶的密度不变．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故答案为：1.2×10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；不变．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【分析】利用密度计算公式ρ=</w:t>
      </w:r>
      <w:r>
        <w:rPr>
          <w:position w:val="0"/>
        </w:rPr>
        <w:object>
          <v:shape id="_x0000_i1045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求得牛奶的密度；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密度：某种物质单位体积的质量叫做这种物质的密度.密度是物质的一种特性，不同种类的物质密度一般不同.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mL；2mL；偏大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如图所示的量筒是以mL为单位标度的；一大格表示10mL，中间有5个小格，即量筒的分度值为2mL；（2）读数时如果视线不能与量筒的刻线垂直，眼睛向下俯视时，会以液面最高处为准，测量结果会偏大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【分析】用量筒测量液体体积读数时，先要明确量程和分度值，视线与液面最凹处保持相平．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平衡螺母；右；左；71.4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【解答】调节天平平衡时，若指针左偏，平衡螺母向右调节，物体放在左盘，根据图像，砝码加游码为m=50g+20g+1.4g=71.4g。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故答案为：平衡螺母；右；左；71.4。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【分析】使用天平时，先放平，再调节平衡螺母使天平平衡，左物右码测量质量，砝码和游码对应的刻度和计算物体的质量。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（1）acb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（2）71.4g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；3.57×10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（4）偏大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【解答】（1）使用天平时，先放平，再调节平衡螺母使天平平衡，然后可以测量物体的质量；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（2）金属块的质量为50g+20g+1.4g=71.4g；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（3）根据物体浸没在量筒中液面高度差计算体积为60cm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，物体的密度为</w:t>
      </w:r>
      <w:r>
        <w:rPr>
          <w:position w:val="0"/>
        </w:rPr>
        <w:object>
          <v:shape id="_x0000_i1046" o:spt="75" type="#_x0000_t75" style="height:31pt;width:2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（4）若先测量体积，由于金属块粘水，测量的质量偏大，密度偏大。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【分析】（1）使用天平时，先放平，再调平，接着左物右码测量质量；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（2）根据砝码和游码的位置计算质量；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（3）利用量筒中液面差计算体积，根据质量和体积的比值计算密度；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（4）若测量的质量偏大，密度偏大。</w:t>
      </w:r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（1）水平；零刻度线；右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（2）C；16.4g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（3）0.82×10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【解答】（1）使用天平时，将天平放在水平桌面上，将游码移至标尺左端零刻线处，图甲中，指针指在分度盘中线的左侧，则应将平衡螺母向右调节，使横梁平衡。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（2）用调好的天平测量该物块的质量时，当在右盘放入最小的砝码后，指针偏在分度盘中线左侧一点，即说明此时右盘所放的砝码的质量较小，故应该向右调节游码，使得天平再次平衡，故答案为：C。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据图可知，此时天平标尺的分度值是0.2g，故此时待测物体的质量是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=10g+5g+1.4g=16.4g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（3）据丙图中的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可知，此时的体积为60mL，据丙图中的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可知，此时的体积为40mL，故复合材料的体积是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=60cm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故该材料的密度是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47" o:spt="75" type="#_x0000_t75" style="height:31pt;width:19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【分析】（1）调节天平平衡时，螺母反指针。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（2）在天平读数时，被测物体的质量=砝码的质量+游码所对的刻度值。据丙图中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rPr>
          <w:rFonts w:ascii="Times New Roman" w:hAnsi="Times New Roman"/>
          <w:b w:val="0"/>
          <w:i w:val="0"/>
          <w:color w:val="000000"/>
          <w:sz w:val="22"/>
        </w:rPr>
        <w:t>可以计算出该材料的体积，利用密度公式求材料的密度。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（1）175.6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（2）70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（3）2.51×10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；偏小；矿石取出时，沾附有一部分水，所补充的水的体积大于矿石的体积，故求出的矿石的密度偏小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【解答】（1）由图a知，天平的分度值为0.2g，所以物体的质量为：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=100g+50g+20g+5g+0.6g=175.6g；（2）由题意知，矿石的体积等于倒入烧杯内水的体积；由图b知，量筒的分度值为10mL，所以原来水的体积为200mL，剩余水的体积为130mL，所以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=200mL-130mL=70mL=70cm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；（3）则 </w:t>
      </w:r>
      <w:r>
        <w:rPr>
          <w:position w:val="0"/>
        </w:rPr>
        <w:object>
          <v:shape id="_x0000_i1048" o:spt="75" type="#_x0000_t75" style="height:31pt;width:22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．当将矿石从烧杯中拿出时，矿石上会沾有水，所以所测矿石的体积偏大，根据密度公式 </w:t>
      </w:r>
      <w:r>
        <w:rPr>
          <w:position w:val="0"/>
        </w:rPr>
        <w:object>
          <v:shape id="_x0000_i1049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，测得的矿石密度偏小． 故答案为：（1）175.6；（2）70；（3）2.5×10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；偏小；B中矿石会带走水，导致所测石块的体积偏大．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测量固体的密度，涉及到天平的使用（a.把天平放在水平台上，把游码放在标尺左端的零刻线处；b.调节平衡螺母，使指针指在分度盘的中线处，这时天平平衡；c.把物体放在左盘里，用镊子向右盘加减砝码并调节游码在标尺上的位置，直到横梁恢复平衡；d.这时物体的质量等于右盘中砝码总质量加上游码所对的刻度值）和量筒的使用（用量筒量取液体时，量筒要放平，读数时视线应与凹液面最低处相平；如果仰视液面，读数比实际偏低，若俯视液面，读数比实际偏大）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（1）解：由表中数据可知该铁球的体积V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球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-V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=350mL-200mL=150mL=150cm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答：该铁球的体积为150cm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（2）铁球中铁的体积V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50" o:spt="75" type="#_x0000_t75" style="height:33pt;width:11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因为V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球</w:t>
      </w:r>
      <w:r>
        <w:rPr>
          <w:rFonts w:ascii="Times New Roman" w:hAnsi="Times New Roman"/>
          <w:b w:val="0"/>
          <w:i w:val="0"/>
          <w:color w:val="000000"/>
          <w:sz w:val="22"/>
        </w:rPr>
        <w:t>＞V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所以该铁球是空心的；空心部分的体积是V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空心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球</w:t>
      </w:r>
      <w:r>
        <w:rPr>
          <w:rFonts w:ascii="Times New Roman" w:hAnsi="Times New Roman"/>
          <w:b w:val="0"/>
          <w:i w:val="0"/>
          <w:color w:val="000000"/>
          <w:sz w:val="22"/>
        </w:rPr>
        <w:t>-V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铁</w:t>
      </w:r>
      <w:r>
        <w:rPr>
          <w:rFonts w:ascii="Times New Roman" w:hAnsi="Times New Roman"/>
          <w:b w:val="0"/>
          <w:i w:val="0"/>
          <w:color w:val="000000"/>
          <w:sz w:val="22"/>
        </w:rPr>
        <w:t>=150cm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-100cm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答：该铁球是空心的，空心部分的体积是50cm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【分析】（1）利用V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球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总</w:t>
      </w:r>
      <w:r>
        <w:rPr>
          <w:rFonts w:ascii="Times New Roman" w:hAnsi="Times New Roman"/>
          <w:b w:val="0"/>
          <w:i w:val="0"/>
          <w:color w:val="000000"/>
          <w:sz w:val="22"/>
        </w:rPr>
        <w:t>-V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求得铁球的体积。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（2）根据ρ=</w:t>
      </w:r>
      <w:r>
        <w:rPr>
          <w:position w:val="0"/>
        </w:rPr>
        <w:object>
          <v:shape id="_x0000_i1051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求出铁球中铁的体积，利用排水法求出铁球的体积，若铁球的体积和铁球中铁的体积相等则是实心的，否则为空心的；铁球中空心部分的体积等于铁球的体积减去铁的体积。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（1）瓶内煤油的体积为V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/ρ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=（1.3kg-0.5kg）/（0.8g/cm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）=1000cm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（2）装满水和装满煤油的体积是相等的，所以装满水的质量为m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=1000cm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×1 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=1kg． 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23808" w:h="16840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【分析】（1）利用密度计算公式ρ=</w:t>
      </w:r>
      <w:r>
        <w:rPr>
          <w:position w:val="0"/>
        </w:rPr>
        <w:object>
          <v:shape id="_x0000_i1052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求得瓶内煤油的体积。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（2）利用密度计算公式m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求得装满水的质量。</w:t>
      </w:r>
    </w:p>
    <w:p>
      <w:bookmarkStart w:id="0" w:name="_GoBack"/>
      <w:bookmarkEnd w:id="0"/>
    </w:p>
    <w:sectPr>
      <w:pgSz w:w="23808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21540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</w:docVars>
  <w:rsids>
    <w:rsidRoot w:val="00BC351A"/>
    <w:rsid w:val="0023135B"/>
    <w:rsid w:val="004151FC"/>
    <w:rsid w:val="0071248B"/>
    <w:rsid w:val="00822E2B"/>
    <w:rsid w:val="00BA7BE1"/>
    <w:rsid w:val="00BC351A"/>
    <w:rsid w:val="00C02FC6"/>
    <w:rsid w:val="00C967E5"/>
    <w:rsid w:val="00DA2A28"/>
    <w:rsid w:val="2E560577"/>
    <w:rsid w:val="6B6D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oleObject" Target="embeddings/oleObject4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6403</Words>
  <Characters>7144</Characters>
  <Lines>0</Lines>
  <Paragraphs>0</Paragraphs>
  <TotalTime>10</TotalTime>
  <ScaleCrop>false</ScaleCrop>
  <LinksUpToDate>false</LinksUpToDate>
  <CharactersWithSpaces>7599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2021-12-20T01:32:00Z</dcterms:created>
  <dc:creator>Administrator</dc:creator>
  <cp:lastModifiedBy>Administrator</cp:lastModifiedBy>
  <dcterms:modified xsi:type="dcterms:W3CDTF">2022-12-18T03:33:45Z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