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10718800</wp:posOffset>
            </wp:positionV>
            <wp:extent cx="4445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2022年秋季学期九年级期末学业水平测试语文试题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zh-CN"/>
        </w:rPr>
        <w:t>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1.（每空0.5分，共3分）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（1）酝（2）明（3）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（4）籁（5）喃（6）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FFFFFF"/>
          <w:lang w:val="en-US" w:eastAsia="zh-CN"/>
        </w:rPr>
        <w:t>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2.（每小题0.5分，共3分）（1）A（2）B（3）A（4）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（5）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（6）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3.（3分）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画波浪线句子的语病是句式杂糅，应该删除“的原因”或 “由于”。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（3分）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C（A.第③段连用五个“与……”构成排比；B.“流芳百世”是动宾短语，“代代传诵”和“海防战士”是偏正短语，“潜移默化”是并列短语；D.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生命中如果没有诗歌，心灵便会干涸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”是假设复句。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5.（3分）A（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航天员完美做出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每一个动作、每一个细节的背后，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都离不开飞船工程师团队在地面进行的成百上千次模拟和演练。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6.（3分）C（</w:t>
      </w:r>
      <w:r>
        <w:rPr>
          <w:rFonts w:hint="eastAsia" w:ascii="宋体" w:hAnsi="宋体" w:eastAsia="宋体" w:cs="宋体"/>
          <w:sz w:val="21"/>
          <w:szCs w:val="21"/>
        </w:rPr>
        <w:t>北斗星永远在北方，可以根据北斗星辨别方向，故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指路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前面应填“北斗”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排除B和D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鸿雁传书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是一个成语，出自班固的《汉书》</w:t>
      </w:r>
      <w:r>
        <w:rPr>
          <w:rFonts w:hint="eastAsia" w:ascii="宋体" w:hAnsi="宋体" w:eastAsia="宋体" w:cs="宋体"/>
          <w:sz w:val="21"/>
          <w:szCs w:val="21"/>
        </w:rPr>
        <w:t>，故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传书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前面应填写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鸿雁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。下联应以平声结尾，“汉”是仄声，故排除A。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7.（3分）A（中国古典文学作品的价值是诗歌大于散文，散文大于小说。）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（3分）C（“窈窕淑女，君子好逑”对应“纯真爱情”，“路曼曼其修远兮，吾将上下而求索”对应“矢志不移”，“老骥伏枥，志在千里”对应“壮志豪情”，“心远地自偏”对应“淡然超脱”，“黄河之水天上来”对应“大唐豪迈”，“帘卷西风，人比黄花瘦”对应“婉约自怜”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9.（3分）B（“温故而知新”中“故”的意思是学过的知识，“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故即其所以然而为名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”中“故”的意思是所以、因此。所以二者意思不相同。）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D（A.连词，表并列/连词，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表承接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；B.助词，译为“的”/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代词，指代“公之乐”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命名/名字</w:t>
      </w:r>
      <w:r>
        <w:rPr>
          <w:rFonts w:hint="eastAsia" w:ascii="宋体" w:hAnsi="宋体" w:eastAsia="宋体" w:cs="宋体"/>
          <w:sz w:val="21"/>
          <w:szCs w:val="21"/>
        </w:rPr>
        <w:t>；D.均是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意趣，情趣</w:t>
      </w:r>
      <w:r>
        <w:rPr>
          <w:rFonts w:hint="eastAsia" w:ascii="宋体" w:hAnsi="宋体" w:eastAsia="宋体" w:cs="宋体"/>
          <w:sz w:val="21"/>
          <w:szCs w:val="21"/>
        </w:rPr>
        <w:t>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11.（3分）A（这句话的意思是：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在滁州的西南面，一泓泉水的旁边，欧阳公任知州的第二年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（6分，各3分，关键词解释正确，句子通顺，句意合理，即可得分）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苍老的容颜，花白的头发</w:t>
      </w:r>
      <w:r>
        <w:rPr>
          <w:rFonts w:hint="eastAsia" w:ascii="宋体" w:hAnsi="宋体" w:eastAsia="宋体" w:cs="宋体"/>
          <w:sz w:val="21"/>
          <w:szCs w:val="21"/>
        </w:rPr>
        <w:t>，醉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倒在众人</w:t>
      </w:r>
      <w:r>
        <w:rPr>
          <w:rFonts w:hint="eastAsia" w:ascii="宋体" w:hAnsi="宋体" w:eastAsia="宋体" w:cs="宋体"/>
          <w:sz w:val="21"/>
          <w:szCs w:val="21"/>
        </w:rPr>
        <w:t>中间，这是太守喝醉了。 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一座山的角落，一池泉水的旁边，哪里会是欧阳公的快乐所在呢？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材料一：与民同乐；材料二：</w:t>
      </w:r>
      <w:r>
        <w:rPr>
          <w:rFonts w:hint="eastAsia" w:ascii="宋体" w:hAnsi="宋体" w:eastAsia="宋体" w:cs="宋体"/>
          <w:sz w:val="21"/>
          <w:szCs w:val="21"/>
        </w:rPr>
        <w:t>皇帝在上悠然自得，无为清静；百姓在下丰衣足食，心无不满；天下的学者都能成为良材；四方的少数民族以及鸟兽草木等生物都各得其宜。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吾君优游而无为于上，吾民给足而无憾于下。天下之学者，皆为材且良；夷狄鸟兽草木之生者，皆得其宜，公乐也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【材料二参考译文】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滁州的西南面，一泓泉水的旁边，欧阳公任知州的第二年，建造了一个名叫“丰乐”的亭子，并亲自作记，来说明它名字的意义。不久以后，又在丰乐亭的东面几百步，找到一个山势较高的地方，建造了一个叫“醒心”的亭子，让我作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逢欧阳公与州里的宾客们到这里游览，就肯定要到丰乐亭喝酒。有时喝醉或劳累了，就一定要登上醒心亭眺望，那里群山环抱、云雾相生、旷野无垠、草木茂盛、泉水嘉美，所见到的美景使人眼花缭乱，所听到的泉声使人为之一振，于是心胸顿觉清爽、洒脱而酒醒，更想久留而不返回了。所以就根据这个缘故给亭命名为“醒心亭”，是取自韩退之的《北湖》诗。啊！这大概可以称得上是善于在山水之间寻找快乐，又用所见到的美景来给它命名吧，这就更有水平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尽管这样，我是能够说出欧阳公真正的快乐的。我们的皇帝在上悠然自得，无为清静；我们的百姓在下丰衣足食，心无不满。天下的学者都能成为良材；四方的少数民族以及鸟兽草木等生物都各得其宜，这才是欧阳公真正的快乐啊！一座山的角落，一池泉水的旁边，哪里会是欧阳公的快乐所在呢？他只不过是在这里寄托他的情趣啊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14.（1）（2分）</w:t>
      </w:r>
      <w:r>
        <w:rPr>
          <w:rFonts w:hint="eastAsia" w:ascii="宋体" w:hAnsi="宋体" w:eastAsia="宋体" w:cs="宋体"/>
          <w:sz w:val="21"/>
          <w:szCs w:val="21"/>
        </w:rPr>
        <w:t>乘兴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怅惘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城里少有人知；家住深山；与渔樵为伍；居室简陋。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答出一点得2分，答出两点得4分，意对即可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（8分，每空1分，添字、漏字、错字则该空不得分）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（1）但愿人长久  （2）千里共婵娟  （3）露从今夜白  （4）月是故乡明  （5）而或长烟一空  （6）皓月千里  （7）浮光跃金  （8）静影沉璧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16.（1）（3分，每空1分）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桃花村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瓦罐寺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野猪林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24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①A（2分）  ②C（2分）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Autospacing="0" w:line="24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17.（4分）①紧张  ②“我”看到教室里只有三位同学   ③失落、不解  ④“我”想方设法把每一点讲透、讲深（每空1分）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Autospacing="0" w:line="24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18.（4分）①面对仅有的三位听众，“我”依然努力地讲，表现出“我”的认真态度。（2分）②既呼应了文章的标题“我的第一次演讲”，也为下文“我”深刻地理解演讲的内涵做了铺垫。（2分）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Autospacing="0" w:line="24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19.（4分）①不论生活带来怎样的困境，我们都要勇敢面对。②认真对待每一件事，会收获意想不到的快乐。③永远保持一腔热情，坚持自我，燃烧自己去照亮每一个角落。（每点2分，答出两点，言之有理即可）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Autospacing="0" w:line="24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20.（4分）示例：不论身处怎样的环境之中，都应保持热情，坚持自我，不被环境影响。（意思对即可）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A（结合材料一第三段中的“为什么短短几分钟的洛神舞蹈能够引发网友的共鸣、共情？除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了</w:t>
      </w:r>
      <w:r>
        <w:rPr>
          <w:rFonts w:hint="eastAsia" w:ascii="宋体" w:hAnsi="宋体" w:eastAsia="宋体" w:cs="宋体"/>
          <w:sz w:val="21"/>
          <w:szCs w:val="21"/>
        </w:rPr>
        <w:t>‘水下’的噱头，更多缘于鲜明的中国特色和共同的文化记忆”可知，“仅仅依靠‘水下’的噱头就能够引发网友的共鸣、共情”说法有误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运用了列数字的说明方法，列举了微博相关话题的阅读量、热搜上榜次数和视频播放量的具体数字，具体准确地突出了河南卫视端午特别节目“端午奇妙游”系列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节目</w:t>
      </w:r>
      <w:r>
        <w:rPr>
          <w:rFonts w:hint="eastAsia" w:ascii="宋体" w:hAnsi="宋体" w:eastAsia="宋体" w:cs="宋体"/>
          <w:sz w:val="21"/>
          <w:szCs w:val="21"/>
        </w:rPr>
        <w:t>在互联网上的火爆程度。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①可以让观众亲自动手，体验碑文题刻拓印的全过程，近距离感受白鹤梁题刻的书法艺术。②可以通过融合石鱼、题刻、水文等设计元素创作出具体的卡通形象，在众多自媒体平台上讲述白鹤梁的传说故事，吸引年轻人的关注。③可以还原出一千多年来白鹤梁题刻创作和保护的过程，由此展现重庆人民敬畏自然、坚韧不拔的精神风貌，无谓浮沉，历久弥新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每点2分，答出两点，言之有理即可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示例：起跳时双膝微屈，身体前倾，然后两臂自然前后预摆，两腿随之而屈伸，当两臂从后向前上方做有力摆动时，两脚的前脚掌迅速蹬地，膝关节充分蹬直，同时展髋向前跳起，身体尽量前送，并在空中成一斜线，过最高点后屈膝、收腹、小腿前伸，两臂自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而</w:t>
      </w:r>
      <w:r>
        <w:rPr>
          <w:rFonts w:hint="eastAsia" w:ascii="宋体" w:hAnsi="宋体" w:eastAsia="宋体" w:cs="宋体"/>
          <w:sz w:val="21"/>
          <w:szCs w:val="21"/>
        </w:rPr>
        <w:t>下向后摆，落地时脚跟先着地，落地后屈膝缓冲，上体前倾。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Cs/>
          <w:sz w:val="21"/>
          <w:szCs w:val="21"/>
          <w:lang w:bidi="ar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bCs/>
          <w:sz w:val="21"/>
          <w:szCs w:val="21"/>
          <w:lang w:bidi="ar"/>
        </w:rPr>
        <w:t>作文等级评分标准：</w:t>
      </w:r>
    </w:p>
    <w:tbl>
      <w:tblPr>
        <w:tblStyle w:val="5"/>
        <w:tblpPr w:leftFromText="45" w:rightFromText="45" w:vertAnchor="text" w:tblpXSpec="center"/>
        <w:tblW w:w="878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835"/>
        <w:gridCol w:w="2127"/>
        <w:gridCol w:w="2275"/>
        <w:gridCol w:w="1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50分</w:t>
            </w:r>
          </w:p>
        </w:tc>
        <w:tc>
          <w:tcPr>
            <w:tcW w:w="1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一等（50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45分）</w:t>
            </w:r>
          </w:p>
        </w:tc>
        <w:tc>
          <w:tcPr>
            <w:tcW w:w="21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二等（44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38分）</w:t>
            </w:r>
          </w:p>
        </w:tc>
        <w:tc>
          <w:tcPr>
            <w:tcW w:w="2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三等（37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30分）</w:t>
            </w:r>
          </w:p>
        </w:tc>
        <w:tc>
          <w:tcPr>
            <w:tcW w:w="1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四等（29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0分）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切合题意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中心明确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内容具体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结构合理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语言通畅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字体清楚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标点规范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符合字数要求</w:t>
            </w:r>
          </w:p>
        </w:tc>
        <w:tc>
          <w:tcPr>
            <w:tcW w:w="21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符合题意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中心较明确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内容较具体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结构合理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语言较通畅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字体较清楚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标点较规范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符合字数要求</w:t>
            </w:r>
          </w:p>
        </w:tc>
        <w:tc>
          <w:tcPr>
            <w:tcW w:w="2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基本符合题意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中心基本明确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内容不够具体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结构较合理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语言基本通顺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字体不够清楚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标点不够规范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基本符合文体要求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400字以上</w:t>
            </w:r>
          </w:p>
        </w:tc>
        <w:tc>
          <w:tcPr>
            <w:tcW w:w="1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偏离题意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中心不够明确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内容空泛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条理不够清楚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语病多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字迹难辨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标点不规范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不符合文体要求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424" w:firstLineChars="202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不足400字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说明：（1）文章不够600字，每少20字扣1分；若文字优美，内容充实，结构完整，可不扣分。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）错别字与用错标点符号，每错5个扣1分，重复不计，扣到3分为止。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）卷面整洁，书写工整，可酌情加2～3分，加分后不能超过作文总分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0分；卷面不整洁，书写不工整，酌情扣1～2分。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sectPr>
          <w:headerReference r:id="rId3" w:type="default"/>
          <w:footerReference r:id="rId4" w:type="default"/>
          <w:pgSz w:w="10318" w:h="14570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yYTk5ZDRhMzE1YjQ3YjlkMmQ2MGY0ZjRkY2UzMTkifQ=="/>
  </w:docVars>
  <w:rsids>
    <w:rsidRoot w:val="00000000"/>
    <w:rsid w:val="004151FC"/>
    <w:rsid w:val="00C02FC6"/>
    <w:rsid w:val="02134FFD"/>
    <w:rsid w:val="025C1016"/>
    <w:rsid w:val="0AFE1FFE"/>
    <w:rsid w:val="10DF40DF"/>
    <w:rsid w:val="14B62743"/>
    <w:rsid w:val="19503F1F"/>
    <w:rsid w:val="1A363D15"/>
    <w:rsid w:val="27F84A1E"/>
    <w:rsid w:val="28C30DE7"/>
    <w:rsid w:val="2C9C4479"/>
    <w:rsid w:val="2EC31F9E"/>
    <w:rsid w:val="301F104D"/>
    <w:rsid w:val="370C5E5F"/>
    <w:rsid w:val="3A902C15"/>
    <w:rsid w:val="45A349DB"/>
    <w:rsid w:val="49AA33CE"/>
    <w:rsid w:val="49C20652"/>
    <w:rsid w:val="51076F15"/>
    <w:rsid w:val="51CD7E07"/>
    <w:rsid w:val="6B481FF8"/>
    <w:rsid w:val="6D5910F7"/>
    <w:rsid w:val="6D8F7DF0"/>
    <w:rsid w:val="76322A2B"/>
    <w:rsid w:val="7AD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Times New Roman" w:hAnsi="Times New Roman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2832</Words>
  <Characters>2904</Characters>
  <Lines>0</Lines>
  <Paragraphs>0</Paragraphs>
  <TotalTime>13</TotalTime>
  <ScaleCrop>false</ScaleCrop>
  <LinksUpToDate>false</LinksUpToDate>
  <CharactersWithSpaces>2938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2022-12-05T00:47:00Z</dcterms:created>
  <dc:creator>Administrator</dc:creator>
  <cp:lastModifiedBy>Administrator</cp:lastModifiedBy>
  <dcterms:modified xsi:type="dcterms:W3CDTF">2022-12-22T04:48:42Z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