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10541000</wp:posOffset>
            </wp:positionV>
            <wp:extent cx="406400" cy="482600"/>
            <wp:effectExtent l="0" t="0" r="1270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2022中考模拟卷物理（一 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参考答案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</w:rPr>
        <w:t>一、单选题</w:t>
      </w:r>
      <w:r>
        <w:rPr>
          <w:rFonts w:hint="eastAsia" w:ascii="宋体" w:hAnsi="宋体" w:cs="宋体"/>
          <w:b w:val="0"/>
          <w:bCs/>
          <w:sz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lang w:val="en-US" w:eastAsia="zh-CN"/>
        </w:rPr>
        <w:t>本题共6小题，每小题2分，共12分，每小题给出的四个选项中只有一个正确</w:t>
      </w:r>
      <w:r>
        <w:rPr>
          <w:rFonts w:hint="eastAsia" w:ascii="宋体" w:hAnsi="宋体" w:cs="宋体"/>
          <w:b w:val="0"/>
          <w:bCs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3．C</w:t>
      </w:r>
      <w:r>
        <w:rPr>
          <w:rFonts w:hint="eastAsia"/>
          <w:lang w:val="en-US" w:eastAsia="zh-CN"/>
        </w:rPr>
        <w:t xml:space="preserve">    </w:t>
      </w:r>
      <w:r>
        <w:t>4．B</w:t>
      </w:r>
      <w:r>
        <w:rPr>
          <w:rFonts w:hint="eastAsia"/>
          <w:lang w:val="en-US" w:eastAsia="zh-CN"/>
        </w:rPr>
        <w:t xml:space="preserve">     </w:t>
      </w:r>
      <w:r>
        <w:t>5．B</w:t>
      </w:r>
      <w:r>
        <w:rPr>
          <w:rFonts w:hint="eastAsia"/>
          <w:lang w:val="en-US" w:eastAsia="zh-CN"/>
        </w:rPr>
        <w:t xml:space="preserve">    </w:t>
      </w:r>
      <w:r>
        <w:t>6．D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本题共4小题，每空1分，共15分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7．     扩散     温度</w:t>
      </w:r>
    </w:p>
    <w:p>
      <w:pPr>
        <w:spacing w:line="360" w:lineRule="auto"/>
        <w:jc w:val="left"/>
        <w:textAlignment w:val="center"/>
      </w:pPr>
      <w:r>
        <w:t xml:space="preserve">8．     </w:t>
      </w:r>
      <w:r>
        <w:object>
          <v:shape id="_x0000_i1025" o:spt="75" alt="eqId3a17d1428bfe69bc37724f869a57f421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8" o:title="eqId3a17d1428bfe69bc37724f869a57f42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     竖直向上     变小</w:t>
      </w:r>
    </w:p>
    <w:p>
      <w:pPr>
        <w:spacing w:line="360" w:lineRule="auto"/>
        <w:jc w:val="left"/>
        <w:textAlignment w:val="center"/>
      </w:pPr>
      <w:r>
        <w:t>9．     短路     大地     并联</w:t>
      </w:r>
    </w:p>
    <w:p>
      <w:pPr>
        <w:spacing w:line="360" w:lineRule="auto"/>
        <w:jc w:val="left"/>
        <w:textAlignment w:val="center"/>
      </w:pPr>
      <w:r>
        <w:t>10．     汽化     液化     运动     静止     熔化     升华     吸收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三、作图题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本题共3小题，共7分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11．</w:t>
      </w:r>
      <w:r>
        <w:drawing>
          <wp:inline distT="0" distB="0" distL="114300" distR="114300">
            <wp:extent cx="1447800" cy="1066800"/>
            <wp:effectExtent l="0" t="0" r="0" b="0"/>
            <wp:docPr id="1549093196" name="图片 1549093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093196" name="图片 154909319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12.</w:t>
      </w:r>
      <w:r>
        <w:drawing>
          <wp:inline distT="0" distB="0" distL="114300" distR="114300">
            <wp:extent cx="1019175" cy="1047750"/>
            <wp:effectExtent l="0" t="0" r="9525" b="0"/>
            <wp:docPr id="1998464274" name="图片 1998464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464274" name="图片 199846427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13．</w:t>
      </w:r>
      <w:r>
        <w:drawing>
          <wp:inline distT="0" distB="0" distL="114300" distR="114300">
            <wp:extent cx="1914525" cy="1295400"/>
            <wp:effectExtent l="0" t="0" r="9525" b="0"/>
            <wp:docPr id="1113395446" name="图片 1113395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395446" name="图片 111339544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四、实验题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本题共2小题，共20分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14．     不透过     未点燃     相等     A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 xml:space="preserve">15．     </w:t>
      </w:r>
      <w:r>
        <w:rPr>
          <w:i/>
        </w:rPr>
        <w:t>P</w:t>
      </w:r>
      <w:r>
        <w:t>=</w:t>
      </w:r>
      <w:r>
        <w:rPr>
          <w:i/>
        </w:rPr>
        <w:t>UI</w:t>
      </w:r>
      <w:r>
        <w:t xml:space="preserve">     </w:t>
      </w:r>
      <w:r>
        <w:rPr>
          <w:i/>
        </w:rPr>
        <w:t>R</w:t>
      </w:r>
      <w:r>
        <w:rPr>
          <w:i/>
          <w:vertAlign w:val="subscript"/>
        </w:rPr>
        <w:t>2</w:t>
      </w:r>
      <w:r>
        <w:t xml:space="preserve">     </w:t>
      </w:r>
      <w:r>
        <w:rPr>
          <w:i/>
        </w:rPr>
        <w:t>B</w:t>
      </w:r>
      <w:r>
        <w:t>     0.5     大于     0.225     灯泡     0.45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五、计算</w:t>
      </w:r>
      <w:r>
        <w:rPr>
          <w:rFonts w:hint="eastAsia" w:ascii="宋体" w:hAnsi="宋体" w:cs="宋体"/>
          <w:b/>
          <w:sz w:val="21"/>
          <w:lang w:val="en-US" w:eastAsia="zh-CN"/>
        </w:rPr>
        <w:t>与</w:t>
      </w:r>
      <w:r>
        <w:rPr>
          <w:rFonts w:ascii="宋体" w:hAnsi="宋体" w:eastAsia="宋体" w:cs="宋体"/>
          <w:b/>
          <w:sz w:val="21"/>
        </w:rPr>
        <w:t>简答题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本题共2小题，共16分。简答部分要有必要的分析和说明，计算部分要有主要公式及数值代入过程，计算结果要有数值和单位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16．（1）星星发出的光线经过不均匀的大气时发生折射，由于空气不断流动，导致折射光线的方向不断变化，所以看到的星星会“眨眼”。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2</w:t>
      </w:r>
      <w:r>
        <w:t>）“天宫”从近地点向远地点飞行时，高度变高，动能转化为重力势能，动能减小，故速度减小。</w:t>
      </w:r>
    </w:p>
    <w:p>
      <w:pPr>
        <w:spacing w:line="360" w:lineRule="auto"/>
        <w:jc w:val="left"/>
        <w:textAlignment w:val="center"/>
      </w:pPr>
      <w:r>
        <w:t>17．(1)2×10</w:t>
      </w:r>
      <w:r>
        <w:rPr>
          <w:vertAlign w:val="superscript"/>
        </w:rPr>
        <w:t>3</w:t>
      </w:r>
      <w:r>
        <w:t>N；(2)260N；(3)5.76×10</w:t>
      </w:r>
      <w:r>
        <w:rPr>
          <w:vertAlign w:val="superscript"/>
        </w:rPr>
        <w:t>4</w:t>
      </w:r>
      <w:r>
        <w:t>m</w:t>
      </w:r>
    </w:p>
    <w:p>
      <w:pPr>
        <w:spacing w:line="360" w:lineRule="auto"/>
        <w:jc w:val="left"/>
        <w:textAlignment w:val="center"/>
      </w:pPr>
      <w:r>
        <w:t>(1)这辆机器人满载时物品的重是</w:t>
      </w:r>
    </w:p>
    <w:p>
      <w:pPr>
        <w:spacing w:line="360" w:lineRule="auto"/>
        <w:jc w:val="center"/>
        <w:textAlignment w:val="center"/>
      </w:pPr>
      <w:r>
        <w:object>
          <v:shape id="_x0000_i1026" o:spt="75" alt="eqIdb005a33017620e2b5e83347afe8e57ff" type="#_x0000_t75" style="height:17.5pt;width:164.55pt;" o:ole="t" filled="f" o:preferrelative="t" stroked="f" coordsize="21600,21600">
            <v:path/>
            <v:fill on="f" focussize="0,0"/>
            <v:stroke on="f" joinstyle="miter"/>
            <v:imagedata r:id="rId13" o:title="eqIdb005a33017620e2b5e83347afe8e57f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(2)地面对机器人的摩擦力是</w:t>
      </w:r>
    </w:p>
    <w:p>
      <w:pPr>
        <w:spacing w:line="360" w:lineRule="auto"/>
        <w:jc w:val="center"/>
        <w:textAlignment w:val="center"/>
      </w:pPr>
      <w:r>
        <w:object>
          <v:shape id="_x0000_i1027" o:spt="75" alt="eqId8192fb709310f5dd8e87c67955a26d4a" type="#_x0000_t75" style="height:15.95pt;width:240.2pt;" o:ole="t" filled="f" o:preferrelative="t" stroked="f" coordsize="21600,21600">
            <v:path/>
            <v:fill on="f" focussize="0,0"/>
            <v:stroke on="f" joinstyle="miter"/>
            <v:imagedata r:id="rId15" o:title="eqId8192fb709310f5dd8e87c67955a26d4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(3)机器人最远可以行驶的距离为</w:t>
      </w:r>
    </w:p>
    <w:p>
      <w:pPr>
        <w:spacing w:line="360" w:lineRule="auto"/>
        <w:jc w:val="center"/>
        <w:textAlignment w:val="center"/>
      </w:pPr>
      <w:r>
        <w:object>
          <v:shape id="_x0000_i1028" o:spt="75" alt="eqIdc5e938316edfef51fae9ec1a7ec4c4d7" type="#_x0000_t75" style="height:14.15pt;width:158.4pt;" o:ole="t" filled="f" o:preferrelative="t" stroked="f" coordsize="21600,21600">
            <v:path/>
            <v:fill on="f" focussize="0,0"/>
            <v:stroke on="f" joinstyle="miter"/>
            <v:imagedata r:id="rId17" o:title="eqIdc5e938316edfef51fae9ec1a7ec4c4d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答：(1)这辆机器人满载时物品的重是</w:t>
      </w:r>
      <w:r>
        <w:object>
          <v:shape id="_x0000_i1029" o:spt="75" alt="eqIdd1f284b7cfb3303337a2a433af8ba420" type="#_x0000_t75" style="height:14.05pt;width:37.8pt;" o:ole="t" filled="f" o:preferrelative="t" stroked="f" coordsize="21600,21600">
            <v:path/>
            <v:fill on="f" focussize="0,0"/>
            <v:stroke on="f" joinstyle="miter"/>
            <v:imagedata r:id="rId19" o:title="eqIdd1f284b7cfb3303337a2a433af8ba42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(2)地面对机器人的摩擦力是</w:t>
      </w:r>
      <w:r>
        <w:object>
          <v:shape id="_x0000_i1030" o:spt="75" alt="eqId67c9f709a2cb55e1882f658bc6fb2c37" type="#_x0000_t75" style="height:12.15pt;width:27.25pt;" o:ole="t" filled="f" o:preferrelative="t" stroked="f" coordsize="21600,21600">
            <v:path/>
            <v:fill on="f" focussize="0,0"/>
            <v:stroke on="f" joinstyle="miter"/>
            <v:imagedata r:id="rId21" o:title="eqId67c9f709a2cb55e1882f658bc6fb2c3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(3)机器人最远可以行驶的距离为</w:t>
      </w:r>
      <w:r>
        <w:object>
          <v:shape id="_x0000_i1031" o:spt="75" alt="eqId22f3dc57f89890746843a381b9bce816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3" o:title="eqId22f3dc57f89890746843a381b9bce81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18．（1）1kg；（2）80%；（3）48.4W</w:t>
      </w:r>
    </w:p>
    <w:p>
      <w:pPr>
        <w:spacing w:line="360" w:lineRule="auto"/>
        <w:jc w:val="left"/>
        <w:textAlignment w:val="center"/>
      </w:pPr>
      <w:r>
        <w:t>解：（1）根据密度公式，蓄水箱中水的质量</w:t>
      </w:r>
    </w:p>
    <w:p>
      <w:pPr>
        <w:spacing w:line="360" w:lineRule="auto"/>
        <w:jc w:val="center"/>
        <w:textAlignment w:val="center"/>
      </w:pPr>
      <w:r>
        <w:object>
          <v:shape id="_x0000_i1032" o:spt="75" alt="eqIdebdcaf3c11512143876d615429b0e4b3" type="#_x0000_t75" style="height:17.8pt;width:186.55pt;" o:ole="t" filled="f" o:preferrelative="t" stroked="f" coordsize="21600,21600">
            <v:path/>
            <v:fill on="f" focussize="0,0"/>
            <v:stroke on="f" joinstyle="miter"/>
            <v:imagedata r:id="rId25" o:title="eqIdebdcaf3c11512143876d615429b0e4b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（2）饮水机把蓄水箱中的水从75℃加热到95℃吸收的热量</w:t>
      </w:r>
    </w:p>
    <w:p>
      <w:pPr>
        <w:spacing w:line="360" w:lineRule="auto"/>
        <w:jc w:val="center"/>
        <w:textAlignment w:val="center"/>
      </w:pPr>
      <w:r>
        <w:object>
          <v:shape id="_x0000_i1033" o:spt="75" alt="eqId652516a740e9ddf2dec77cd6c9bc44e3" type="#_x0000_t75" style="height:17.8pt;width:288.6pt;" o:ole="t" filled="f" o:preferrelative="t" stroked="f" coordsize="21600,21600">
            <v:path/>
            <v:fill on="f" focussize="0,0"/>
            <v:stroke on="f" joinstyle="miter"/>
            <v:imagedata r:id="rId27" o:title="eqId652516a740e9ddf2dec77cd6c9bc44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这个过程消耗的电能</w:t>
      </w:r>
    </w:p>
    <w:p>
      <w:pPr>
        <w:spacing w:line="360" w:lineRule="auto"/>
        <w:jc w:val="center"/>
        <w:textAlignment w:val="center"/>
      </w:pPr>
      <w:r>
        <w:object>
          <v:shape id="_x0000_i1034" o:spt="75" alt="eqIdcebf41ebc943c7fd3768b4efe51d74fe" type="#_x0000_t75" style="height:17.8pt;width:153.1pt;" o:ole="t" filled="f" o:preferrelative="t" stroked="f" coordsize="21600,21600">
            <v:path/>
            <v:fill on="f" focussize="0,0"/>
            <v:stroke on="f" joinstyle="miter"/>
            <v:imagedata r:id="rId29" o:title="eqIdcebf41ebc943c7fd3768b4efe51d74f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饮水机的加热效率</w:t>
      </w:r>
    </w:p>
    <w:p>
      <w:pPr>
        <w:spacing w:line="360" w:lineRule="auto"/>
        <w:jc w:val="center"/>
        <w:textAlignment w:val="center"/>
      </w:pPr>
      <w:r>
        <w:object>
          <v:shape id="_x0000_i1035" o:spt="75" alt="eqId6219e39bc54da5dec411d52125e49f47" type="#_x0000_t75" style="height:28.95pt;width:120.55pt;" o:ole="t" filled="f" o:preferrelative="t" stroked="f" coordsize="21600,21600">
            <v:path/>
            <v:fill on="f" focussize="0,0"/>
            <v:stroke on="f" joinstyle="miter"/>
            <v:imagedata r:id="rId31" o:title="eqId6219e39bc54da5dec411d52125e49f4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（3）分析图可知，闭合开关S、S</w:t>
      </w:r>
      <w:r>
        <w:rPr>
          <w:vertAlign w:val="subscript"/>
        </w:rPr>
        <w:t>0</w:t>
      </w:r>
      <w:r>
        <w:t>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并联接入电路，当只闭合开关S，电路中只有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接入电路，根据并联电阻小于其中任一电阻，由</w:t>
      </w:r>
      <w:r>
        <w:object>
          <v:shape id="_x0000_i1036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33" o:title="eqIdbae383e4223ac84a529ef976ebd5f1b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可知，只闭合开关S时，电路的功率较小，电路处于保温状态，此时饮水机的保温功率</w:t>
      </w:r>
    </w:p>
    <w:p>
      <w:pPr>
        <w:spacing w:line="360" w:lineRule="auto"/>
        <w:jc w:val="center"/>
        <w:textAlignment w:val="center"/>
      </w:pPr>
      <w:r>
        <w:object>
          <v:shape id="_x0000_i1037" o:spt="75" alt="eqIdee73c9d1dc428ceb7c93e8ac4a97e550" type="#_x0000_t75" style="height:31.7pt;width:124.95pt;" o:ole="t" filled="f" o:preferrelative="t" stroked="f" coordsize="21600,21600">
            <v:path/>
            <v:fill on="f" focussize="0,0"/>
            <v:stroke on="f" joinstyle="miter"/>
            <v:imagedata r:id="rId35" o:title="eqIdee73c9d1dc428ceb7c93e8ac4a97e55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答：（1）蓄水箱中水的质量是1kg；</w:t>
      </w:r>
    </w:p>
    <w:p>
      <w:pPr>
        <w:spacing w:line="360" w:lineRule="auto"/>
        <w:jc w:val="left"/>
        <w:textAlignment w:val="center"/>
      </w:pPr>
      <w:r>
        <w:t>（2）此饮水机的加热效率为80%；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440" w:right="1134" w:bottom="1440" w:left="1134" w:header="851" w:footer="992" w:gutter="0"/>
          <w:cols w:space="0" w:num="1"/>
          <w:rtlGutter w:val="0"/>
          <w:docGrid w:type="lines" w:linePitch="312" w:charSpace="0"/>
        </w:sectPr>
      </w:pPr>
      <w:r>
        <w:t>（3）饮水机的保温功率为48.4W。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1494D"/>
    <w:rsid w:val="004151FC"/>
    <w:rsid w:val="00C02FC6"/>
    <w:rsid w:val="1C555757"/>
    <w:rsid w:val="378342A0"/>
    <w:rsid w:val="4771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2022-04-06T03:39:00Z</dcterms:created>
  <dc:creator>Administrator</dc:creator>
  <cp:lastModifiedBy>Administrator</cp:lastModifiedBy>
  <dcterms:modified xsi:type="dcterms:W3CDTF">2022-12-27T03:40:12Z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