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autoSpaceDE/>
        <w:autoSpaceDN/>
        <w:snapToGrid/>
        <w:spacing w:before="0" w:after="0" w:line="420" w:lineRule="exact"/>
        <w:ind w:left="0" w:firstLine="0"/>
        <w:jc w:val="center"/>
        <w:rPr>
          <w:rFonts w:hint="eastAsia" w:ascii="Calibri" w:hAnsi="Calibri" w:eastAsia="宋体"/>
          <w:w w:val="100"/>
          <w:sz w:val="32"/>
          <w:lang w:eastAsia="zh-CN"/>
        </w:rPr>
      </w:pPr>
      <w:r>
        <w:rPr>
          <w:rFonts w:hint="eastAsia" w:ascii="Calibri" w:hAnsi="Calibri" w:eastAsia="宋体"/>
          <w:w w:val="100"/>
          <w:sz w:val="32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11277600</wp:posOffset>
            </wp:positionH>
            <wp:positionV relativeFrom="topMargin">
              <wp:posOffset>12560300</wp:posOffset>
            </wp:positionV>
            <wp:extent cx="292100" cy="355600"/>
            <wp:effectExtent l="0" t="0" r="1270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Calibri" w:hAnsi="Calibri" w:eastAsia="宋体"/>
          <w:w w:val="100"/>
          <w:sz w:val="32"/>
          <w:lang w:eastAsia="zh-CN"/>
        </w:rPr>
        <w:t>2022－2023学年度第一学期期末质量自我检测</w:t>
      </w:r>
    </w:p>
    <w:p>
      <w:pPr>
        <w:autoSpaceDE/>
        <w:autoSpaceDN/>
        <w:snapToGrid/>
        <w:spacing w:before="0" w:after="0" w:line="420" w:lineRule="exact"/>
        <w:ind w:left="0" w:firstLine="0"/>
        <w:jc w:val="center"/>
        <w:rPr>
          <w:rFonts w:ascii="Calibri" w:hAnsi="Calibri" w:eastAsia="宋体"/>
          <w:w w:val="100"/>
          <w:sz w:val="32"/>
          <w:lang w:val="en-US"/>
        </w:rPr>
      </w:pPr>
      <w:r>
        <w:rPr>
          <w:rFonts w:hint="eastAsia" w:ascii="Calibri" w:hAnsi="Calibri" w:eastAsia="宋体"/>
          <w:w w:val="100"/>
          <w:sz w:val="32"/>
          <w:lang w:eastAsia="zh-CN"/>
        </w:rPr>
        <w:t>初三化学答案</w:t>
      </w:r>
    </w:p>
    <w:p>
      <w:pPr>
        <w:overflowPunct w:val="0"/>
        <w:autoSpaceDE/>
        <w:autoSpaceDN/>
        <w:snapToGrid/>
        <w:spacing w:before="0" w:after="0" w:line="240" w:lineRule="auto"/>
        <w:ind w:left="420" w:hanging="420"/>
        <w:contextualSpacing/>
        <w:jc w:val="left"/>
        <w:rPr>
          <w:rFonts w:hint="eastAsia" w:ascii="黑体" w:hAnsi="黑体" w:eastAsia="黑体"/>
          <w:w w:val="100"/>
          <w:sz w:val="21"/>
          <w:lang w:eastAsia="zh-CN"/>
        </w:rPr>
      </w:pPr>
      <w:r>
        <w:rPr>
          <w:rFonts w:hint="eastAsia" w:ascii="黑体" w:hAnsi="黑体" w:eastAsia="黑体"/>
          <w:w w:val="100"/>
          <w:sz w:val="21"/>
          <w:lang w:eastAsia="zh-CN"/>
        </w:rPr>
        <w:t>一、选择题（下列各题只有一个正确选项。其中，1~4题各1分，5~10题各2分，本大题共16分）</w:t>
      </w:r>
    </w:p>
    <w:tbl>
      <w:tblPr>
        <w:tblStyle w:val="4"/>
        <w:tblW w:w="7100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  <w:gridCol w:w="71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1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2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3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4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5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6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7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8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9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ascii="Calibri" w:hAnsi="Calibri" w:eastAsia="宋体"/>
                <w:w w:val="100"/>
                <w:sz w:val="21"/>
                <w:lang w:val="en-US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A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C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A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A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C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D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A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C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D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autoSpaceDE/>
              <w:autoSpaceDN/>
              <w:snapToGrid/>
              <w:spacing w:before="0" w:after="0" w:line="240" w:lineRule="auto"/>
              <w:ind w:left="0" w:firstLine="0"/>
              <w:jc w:val="both"/>
              <w:rPr>
                <w:rFonts w:hint="eastAsia" w:ascii="Calibri" w:hAnsi="Calibri" w:eastAsia="宋体"/>
                <w:w w:val="100"/>
                <w:sz w:val="21"/>
                <w:lang w:eastAsia="zh-CN"/>
              </w:rPr>
            </w:pPr>
            <w:r>
              <w:rPr>
                <w:rFonts w:hint="eastAsia" w:ascii="Calibri" w:hAnsi="Calibri" w:eastAsia="宋体"/>
                <w:w w:val="100"/>
                <w:sz w:val="21"/>
                <w:lang w:eastAsia="zh-CN"/>
              </w:rPr>
              <w:t>C</w:t>
            </w:r>
          </w:p>
        </w:tc>
      </w:tr>
    </w:tbl>
    <w:p>
      <w:pPr>
        <w:numPr>
          <w:ilvl w:val="0"/>
          <w:numId w:val="1"/>
        </w:numPr>
        <w:shd w:val="clear" w:color="000000" w:fill="FFFFFF"/>
        <w:autoSpaceDE/>
        <w:autoSpaceDN/>
        <w:snapToGrid/>
        <w:spacing w:before="0" w:after="0" w:line="405" w:lineRule="exact"/>
        <w:ind w:left="0" w:firstLine="0"/>
        <w:jc w:val="left"/>
        <w:rPr>
          <w:rFonts w:hint="eastAsia" w:ascii="黑体" w:hAnsi="黑体" w:eastAsia="黑体"/>
          <w:b/>
          <w:color w:val="000000"/>
          <w:w w:val="100"/>
          <w:sz w:val="21"/>
          <w:lang w:eastAsia="zh-CN"/>
        </w:rPr>
      </w:pPr>
      <w:r>
        <w:rPr>
          <w:rFonts w:hint="eastAsia" w:ascii="黑体" w:hAnsi="黑体" w:eastAsia="黑体"/>
          <w:b/>
          <w:color w:val="000000"/>
          <w:w w:val="100"/>
          <w:sz w:val="21"/>
          <w:lang w:eastAsia="zh-CN"/>
        </w:rPr>
        <w:t>填空与简答（每空1分，共17分）</w:t>
      </w:r>
    </w:p>
    <w:p>
      <w:pPr>
        <w:numPr>
          <w:ilvl w:val="0"/>
          <w:numId w:val="2"/>
        </w:numPr>
        <w:tabs>
          <w:tab w:val="left" w:pos="312"/>
        </w:tabs>
        <w:autoSpaceDE/>
        <w:autoSpaceDN/>
        <w:snapToGrid/>
        <w:spacing w:before="0" w:after="0" w:line="240" w:lineRule="auto"/>
        <w:ind w:left="0" w:firstLine="0"/>
        <w:jc w:val="both"/>
        <w:rPr>
          <w:rFonts w:hint="eastAsia" w:ascii="Calibri" w:hAnsi="Calibri" w:eastAsia="宋体"/>
          <w:w w:val="100"/>
          <w:sz w:val="21"/>
          <w:lang w:eastAsia="zh-CN"/>
        </w:rPr>
      </w:pPr>
      <w:r>
        <w:rPr>
          <w:rFonts w:hint="eastAsia" w:ascii="Calibri" w:hAnsi="Calibri" w:eastAsia="宋体"/>
          <w:w w:val="100"/>
          <w:sz w:val="21"/>
          <w:lang w:eastAsia="zh-CN"/>
        </w:rPr>
        <w:t>（1）N</w:t>
      </w:r>
      <w:r>
        <w:rPr>
          <w:rFonts w:hint="eastAsia" w:ascii="Calibri" w:hAnsi="Calibri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Calibri" w:hAnsi="Calibri" w:eastAsia="宋体"/>
          <w:w w:val="100"/>
          <w:sz w:val="21"/>
          <w:lang w:eastAsia="zh-CN"/>
        </w:rPr>
        <w:t>（2）NH</w:t>
      </w:r>
      <w:r>
        <w:rPr>
          <w:rFonts w:hint="eastAsia" w:ascii="Calibri" w:hAnsi="Calibri" w:eastAsia="宋体"/>
          <w:w w:val="100"/>
          <w:sz w:val="21"/>
          <w:vertAlign w:val="subscript"/>
          <w:lang w:eastAsia="zh-CN"/>
        </w:rPr>
        <w:t>3</w:t>
      </w:r>
      <w:r>
        <w:rPr>
          <w:rFonts w:hint="eastAsia" w:ascii="Calibri" w:hAnsi="Calibri" w:eastAsia="宋体"/>
          <w:w w:val="100"/>
          <w:sz w:val="21"/>
          <w:lang w:eastAsia="zh-CN"/>
        </w:rPr>
        <w:t>（3）HNO</w:t>
      </w:r>
      <w:r>
        <w:rPr>
          <w:rFonts w:hint="eastAsia" w:ascii="Calibri" w:hAnsi="Calibri" w:eastAsia="宋体"/>
          <w:w w:val="100"/>
          <w:sz w:val="21"/>
          <w:vertAlign w:val="subscript"/>
          <w:lang w:eastAsia="zh-CN"/>
        </w:rPr>
        <w:t>3</w:t>
      </w:r>
      <w:r>
        <w:rPr>
          <w:rFonts w:hint="eastAsia" w:ascii="Calibri" w:hAnsi="Calibri" w:eastAsia="宋体"/>
          <w:w w:val="100"/>
          <w:sz w:val="21"/>
          <w:lang w:eastAsia="zh-CN"/>
        </w:rPr>
        <w:t>（4）H</w:t>
      </w:r>
      <w:r>
        <w:rPr>
          <w:rFonts w:hint="eastAsia" w:ascii="Calibri" w:hAnsi="Calibri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Calibri" w:hAnsi="Calibri" w:eastAsia="宋体"/>
          <w:w w:val="100"/>
          <w:sz w:val="21"/>
          <w:lang w:eastAsia="zh-CN"/>
        </w:rPr>
        <w:t>O(或H</w:t>
      </w:r>
      <w:r>
        <w:rPr>
          <w:rFonts w:hint="eastAsia" w:ascii="Calibri" w:hAnsi="Calibri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Calibri" w:hAnsi="Calibri" w:eastAsia="宋体"/>
          <w:w w:val="100"/>
          <w:sz w:val="21"/>
          <w:lang w:eastAsia="zh-CN"/>
        </w:rPr>
        <w:t>O</w:t>
      </w:r>
      <w:r>
        <w:rPr>
          <w:rFonts w:hint="eastAsia" w:ascii="Calibri" w:hAnsi="Calibri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Calibri" w:hAnsi="Calibri" w:eastAsia="宋体"/>
          <w:w w:val="100"/>
          <w:sz w:val="21"/>
          <w:lang w:eastAsia="zh-CN"/>
        </w:rPr>
        <w:t>、NO</w:t>
      </w:r>
      <w:r>
        <w:rPr>
          <w:rFonts w:hint="eastAsia" w:ascii="Calibri" w:hAnsi="Calibri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Calibri" w:hAnsi="Calibri" w:eastAsia="宋体"/>
          <w:w w:val="100"/>
          <w:sz w:val="21"/>
          <w:lang w:eastAsia="zh-CN"/>
        </w:rPr>
        <w:t>、N</w:t>
      </w:r>
      <w:r>
        <w:rPr>
          <w:rFonts w:hint="eastAsia" w:ascii="Calibri" w:hAnsi="Calibri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Calibri" w:hAnsi="Calibri" w:eastAsia="宋体"/>
          <w:w w:val="100"/>
          <w:sz w:val="21"/>
          <w:lang w:eastAsia="zh-CN"/>
        </w:rPr>
        <w:t>O</w:t>
      </w:r>
      <w:r>
        <w:rPr>
          <w:rFonts w:hint="eastAsia" w:ascii="Calibri" w:hAnsi="Calibri" w:eastAsia="宋体"/>
          <w:w w:val="100"/>
          <w:sz w:val="21"/>
          <w:vertAlign w:val="subscript"/>
          <w:lang w:eastAsia="zh-CN"/>
        </w:rPr>
        <w:t>4</w:t>
      </w:r>
      <w:r>
        <w:rPr>
          <w:rFonts w:hint="eastAsia" w:ascii="Calibri" w:hAnsi="Calibri" w:eastAsia="宋体"/>
          <w:w w:val="100"/>
          <w:sz w:val="21"/>
          <w:lang w:eastAsia="zh-CN"/>
        </w:rPr>
        <w:t>合理即可）</w:t>
      </w:r>
    </w:p>
    <w:p>
      <w:pPr>
        <w:numPr>
          <w:ilvl w:val="0"/>
          <w:numId w:val="2"/>
        </w:numPr>
        <w:shd w:val="clear" w:color="000000" w:fill="FFFFFF"/>
        <w:tabs>
          <w:tab w:val="left" w:pos="312"/>
        </w:tabs>
        <w:autoSpaceDE/>
        <w:autoSpaceDN/>
        <w:snapToGrid/>
        <w:spacing w:before="0" w:after="0" w:line="405" w:lineRule="exact"/>
        <w:ind w:left="0" w:firstLine="0"/>
        <w:jc w:val="left"/>
        <w:rPr>
          <w:rFonts w:hint="eastAsia" w:ascii="宋体" w:hAnsi="Times New Roman" w:eastAsia="宋体"/>
          <w:w w:val="100"/>
          <w:sz w:val="21"/>
          <w:lang w:eastAsia="zh-CN"/>
        </w:rPr>
      </w:pPr>
      <w:r>
        <w:rPr>
          <w:rFonts w:hint="eastAsia" w:ascii="宋体" w:hAnsi="Times New Roman" w:eastAsia="宋体"/>
          <w:w w:val="100"/>
          <w:sz w:val="21"/>
          <w:lang w:eastAsia="zh-CN"/>
        </w:rPr>
        <w:t>（1）21%,   O</w:t>
      </w:r>
      <w:r>
        <w:rPr>
          <w:rFonts w:hint="eastAsia" w:ascii="宋体" w:hAnsi="Times New Roman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宋体" w:hAnsi="Times New Roman" w:eastAsia="宋体"/>
          <w:w w:val="100"/>
          <w:sz w:val="21"/>
          <w:lang w:eastAsia="zh-CN"/>
        </w:rPr>
        <w:t>（2）降低温度到着火点以下 ；用湿抹布盖灭    （3）AC</w:t>
      </w:r>
    </w:p>
    <w:p>
      <w:pPr>
        <w:numPr>
          <w:ilvl w:val="0"/>
          <w:numId w:val="2"/>
        </w:numPr>
        <w:shd w:val="clear" w:color="000000" w:fill="FFFFFF"/>
        <w:tabs>
          <w:tab w:val="left" w:pos="312"/>
        </w:tabs>
        <w:autoSpaceDE/>
        <w:autoSpaceDN/>
        <w:snapToGrid/>
        <w:spacing w:before="0" w:after="0" w:line="405" w:lineRule="exact"/>
        <w:ind w:left="0" w:firstLine="0"/>
        <w:jc w:val="left"/>
        <w:rPr>
          <w:rFonts w:hint="eastAsia" w:ascii="宋体" w:hAnsi="Times New Roman" w:eastAsia="宋体"/>
          <w:w w:val="100"/>
          <w:sz w:val="21"/>
          <w:lang w:eastAsia="zh-CN"/>
        </w:rPr>
      </w:pPr>
      <w:r>
        <w:rPr>
          <w:rFonts w:ascii="宋体" w:hAnsi="Times New Roman" w:eastAsia="宋体"/>
          <w:w w:val="100"/>
          <w:sz w:val="21"/>
        </w:rPr>
        <w:pict>
          <v:rect id="_x0000_s1026" o:spid="_x0000_s1026" o:spt="1" style="position:absolute;left:0pt;margin-left:18.6pt;margin-top:11.85pt;height:21.8pt;width:43.75pt;z-index:251659264;mso-width-relative:margin;mso-height-relative:margin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autoSpaceDE/>
                    <w:autoSpaceDN/>
                    <w:snapToGrid/>
                    <w:spacing w:before="0" w:after="0" w:line="240" w:lineRule="auto"/>
                    <w:ind w:left="0" w:firstLine="0"/>
                    <w:jc w:val="both"/>
                    <w:rPr>
                      <w:rFonts w:ascii="Calibri" w:hAnsi="Calibri" w:eastAsia="宋体"/>
                      <w:color w:val="FF0000"/>
                      <w:w w:val="100"/>
                      <w:sz w:val="18"/>
                      <w:lang w:val="en-US"/>
                    </w:rPr>
                  </w:pPr>
                  <w:r>
                    <w:rPr>
                      <w:rFonts w:hint="eastAsia" w:ascii="Calibri" w:hAnsi="Calibri" w:eastAsia="宋体"/>
                      <w:color w:val="FF0000"/>
                      <w:w w:val="100"/>
                      <w:sz w:val="18"/>
                      <w:lang w:eastAsia="zh-CN"/>
                    </w:rPr>
                    <w:t>点燃</w:t>
                  </w:r>
                </w:p>
              </w:txbxContent>
            </v:textbox>
          </v:rect>
        </w:pict>
      </w:r>
      <w:r>
        <w:rPr>
          <w:rFonts w:hint="eastAsia" w:ascii="宋体" w:hAnsi="Times New Roman" w:eastAsia="宋体"/>
          <w:w w:val="100"/>
          <w:sz w:val="21"/>
          <w:lang w:eastAsia="zh-CN"/>
        </w:rPr>
        <w:t>（1）太阳能（合理即可）（2）氢气燃烧产物是水，不会产生温室气体二氧化碳；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0" w:firstLine="0"/>
        <w:jc w:val="left"/>
        <w:rPr>
          <w:rFonts w:hint="eastAsia" w:ascii="宋体" w:hAnsi="Times New Roman" w:eastAsia="宋体"/>
          <w:w w:val="100"/>
          <w:sz w:val="21"/>
          <w:lang w:eastAsia="zh-CN"/>
        </w:rPr>
      </w:pPr>
      <w:r>
        <w:rPr>
          <w:rFonts w:hint="eastAsia" w:ascii="宋体" w:hAnsi="Times New Roman" w:eastAsia="宋体"/>
          <w:w w:val="100"/>
          <w:sz w:val="21"/>
          <w:lang w:eastAsia="zh-CN"/>
        </w:rPr>
        <w:t>2H</w:t>
      </w:r>
      <w:r>
        <w:rPr>
          <w:rFonts w:hint="eastAsia" w:ascii="宋体" w:hAnsi="Times New Roman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宋体" w:hAnsi="Times New Roman" w:eastAsia="宋体"/>
          <w:w w:val="100"/>
          <w:sz w:val="21"/>
          <w:lang w:eastAsia="zh-CN"/>
        </w:rPr>
        <w:t>+O</w:t>
      </w:r>
      <w:r>
        <w:rPr>
          <w:rFonts w:hint="eastAsia" w:ascii="宋体" w:hAnsi="Times New Roman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宋体" w:hAnsi="Times New Roman" w:eastAsia="宋体"/>
          <w:w w:val="100"/>
          <w:sz w:val="21"/>
          <w:lang w:eastAsia="zh-CN"/>
        </w:rPr>
        <w:t xml:space="preserve"> = 2H</w:t>
      </w:r>
      <w:r>
        <w:rPr>
          <w:rFonts w:hint="eastAsia" w:ascii="宋体" w:hAnsi="Times New Roman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宋体" w:hAnsi="Times New Roman" w:eastAsia="宋体"/>
          <w:w w:val="100"/>
          <w:sz w:val="21"/>
          <w:lang w:eastAsia="zh-CN"/>
        </w:rPr>
        <w:t>O</w:t>
      </w:r>
    </w:p>
    <w:p>
      <w:pPr>
        <w:numPr>
          <w:ilvl w:val="0"/>
          <w:numId w:val="2"/>
        </w:numPr>
        <w:shd w:val="clear" w:color="000000" w:fill="FFFFFF"/>
        <w:tabs>
          <w:tab w:val="left" w:pos="312"/>
        </w:tabs>
        <w:autoSpaceDE/>
        <w:autoSpaceDN/>
        <w:snapToGrid/>
        <w:spacing w:before="0" w:after="0" w:line="405" w:lineRule="exact"/>
        <w:ind w:left="0" w:firstLine="0"/>
        <w:jc w:val="left"/>
        <w:rPr>
          <w:rFonts w:ascii="Times New Roman" w:hAnsi="Times New Roman" w:eastAsia="宋体"/>
          <w:w w:val="100"/>
          <w:sz w:val="21"/>
          <w:lang w:val="en-US"/>
        </w:rPr>
      </w:pPr>
      <w:r>
        <w:rPr>
          <w:rFonts w:hint="eastAsia" w:ascii="宋体" w:hAnsi="Times New Roman" w:eastAsia="宋体"/>
          <w:w w:val="100"/>
          <w:sz w:val="21"/>
          <w:lang w:eastAsia="zh-CN"/>
        </w:rPr>
        <w:t>（1）不是（2）吸附（3）煮沸（4）化学  （5）用洗菜水浇花（合理即可）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0" w:firstLine="0"/>
        <w:jc w:val="left"/>
        <w:rPr>
          <w:rFonts w:hint="eastAsia" w:ascii="黑体" w:hAnsi="黑体" w:eastAsia="黑体"/>
          <w:w w:val="100"/>
          <w:sz w:val="21"/>
          <w:lang w:eastAsia="zh-CN"/>
        </w:rPr>
      </w:pPr>
      <w:r>
        <w:rPr>
          <w:rFonts w:hint="eastAsia" w:ascii="黑体" w:hAnsi="黑体" w:eastAsia="黑体"/>
          <w:w w:val="100"/>
          <w:sz w:val="21"/>
          <w:lang w:eastAsia="zh-CN"/>
        </w:rPr>
        <w:t>三、实验与探究（每空1分，共11分）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0" w:firstLine="0"/>
        <w:jc w:val="left"/>
        <w:rPr>
          <w:rFonts w:ascii="Times New Roman" w:hAnsi="Times New Roman" w:eastAsia="宋体"/>
          <w:w w:val="100"/>
          <w:sz w:val="21"/>
          <w:lang w:val="en-US"/>
        </w:rPr>
      </w:pPr>
      <w:r>
        <w:rPr>
          <w:rFonts w:ascii="宋体" w:hAnsi="Times New Roman" w:eastAsia="宋体"/>
          <w:w w:val="100"/>
          <w:sz w:val="21"/>
        </w:rPr>
        <w:pict>
          <v:rect id="_x0000_s1027" o:spid="_x0000_s1027" o:spt="1" style="position:absolute;left:0pt;margin-left:53.85pt;margin-top:12.75pt;height:21.8pt;width:43.75pt;z-index:251660288;mso-width-relative:margin;mso-height-relative:margin;" filled="f" stroked="f" coordsize="21600,21600">
            <v:path/>
            <v:fill on="f" focussize="0,0"/>
            <v:stroke on="f"/>
            <v:imagedata o:title=""/>
            <o:lock v:ext="edit"/>
            <v:textbox>
              <w:txbxContent>
                <w:p>
                  <w:pPr>
                    <w:autoSpaceDE/>
                    <w:autoSpaceDN/>
                    <w:snapToGrid/>
                    <w:spacing w:before="0" w:after="0" w:line="240" w:lineRule="auto"/>
                    <w:ind w:left="0" w:firstLine="0"/>
                    <w:jc w:val="both"/>
                    <w:rPr>
                      <w:rFonts w:ascii="Calibri" w:hAnsi="Calibri" w:eastAsia="宋体"/>
                      <w:color w:val="FF0000"/>
                      <w:w w:val="100"/>
                      <w:sz w:val="18"/>
                      <w:lang w:val="en-US"/>
                    </w:rPr>
                  </w:pPr>
                  <w:r>
                    <w:rPr>
                      <w:rFonts w:hint="eastAsia" w:ascii="Calibri" w:hAnsi="Calibri" w:eastAsia="宋体"/>
                      <w:color w:val="FF0000"/>
                      <w:w w:val="100"/>
                      <w:sz w:val="18"/>
                      <w:lang w:eastAsia="zh-CN"/>
                    </w:rPr>
                    <w:t>MnO</w:t>
                  </w:r>
                  <w:r>
                    <w:rPr>
                      <w:rFonts w:hint="eastAsia" w:ascii="Calibri" w:hAnsi="Calibri" w:eastAsia="宋体"/>
                      <w:color w:val="FF0000"/>
                      <w:w w:val="100"/>
                      <w:sz w:val="18"/>
                      <w:vertAlign w:val="subscript"/>
                      <w:lang w:eastAsia="zh-CN"/>
                    </w:rPr>
                    <w:t>2</w:t>
                  </w:r>
                </w:p>
              </w:txbxContent>
            </v:textbox>
          </v:rect>
        </w:pict>
      </w:r>
      <w:r>
        <w:rPr>
          <w:rFonts w:hint="eastAsia" w:ascii="宋体" w:hAnsi="Times New Roman" w:eastAsia="宋体"/>
          <w:w w:val="100"/>
          <w:sz w:val="21"/>
          <w:lang w:eastAsia="zh-CN"/>
        </w:rPr>
        <w:t>15.（1）分液漏斗（2）B（3）F ,E（4）bc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210" w:firstLine="210"/>
        <w:jc w:val="left"/>
        <w:rPr>
          <w:rFonts w:ascii="Times New Roman" w:hAnsi="Times New Roman" w:eastAsia="宋体"/>
          <w:w w:val="100"/>
          <w:sz w:val="21"/>
          <w:lang w:val="en-US"/>
        </w:rPr>
      </w:pPr>
      <w:r>
        <w:rPr>
          <w:rFonts w:hint="eastAsia" w:ascii="宋体" w:hAnsi="Times New Roman" w:eastAsia="宋体"/>
          <w:w w:val="100"/>
          <w:sz w:val="21"/>
          <w:lang w:eastAsia="zh-CN"/>
        </w:rPr>
        <w:t>（5）2H</w:t>
      </w:r>
      <w:r>
        <w:rPr>
          <w:rFonts w:hint="eastAsia" w:ascii="宋体" w:hAnsi="Times New Roman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宋体" w:hAnsi="Times New Roman" w:eastAsia="宋体"/>
          <w:w w:val="100"/>
          <w:sz w:val="21"/>
          <w:lang w:eastAsia="zh-CN"/>
        </w:rPr>
        <w:t>O</w:t>
      </w:r>
      <w:r>
        <w:rPr>
          <w:rFonts w:hint="eastAsia" w:ascii="宋体" w:hAnsi="Times New Roman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宋体" w:hAnsi="Times New Roman" w:eastAsia="宋体"/>
          <w:w w:val="100"/>
          <w:sz w:val="21"/>
          <w:lang w:eastAsia="zh-CN"/>
        </w:rPr>
        <w:t xml:space="preserve"> = 2H</w:t>
      </w:r>
      <w:r>
        <w:rPr>
          <w:rFonts w:hint="eastAsia" w:ascii="宋体" w:hAnsi="Times New Roman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宋体" w:hAnsi="Times New Roman" w:eastAsia="宋体"/>
          <w:w w:val="100"/>
          <w:sz w:val="21"/>
          <w:lang w:eastAsia="zh-CN"/>
        </w:rPr>
        <w:t>0+O</w:t>
      </w:r>
      <w:r>
        <w:rPr>
          <w:rFonts w:hint="eastAsia" w:ascii="宋体" w:hAnsi="Times New Roman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宋体" w:hAnsi="Times New Roman" w:eastAsia="宋体"/>
          <w:w w:val="100"/>
          <w:sz w:val="21"/>
          <w:lang w:eastAsia="zh-CN"/>
        </w:rPr>
        <w:t>↑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0" w:firstLine="0"/>
        <w:jc w:val="left"/>
        <w:rPr>
          <w:rFonts w:hint="eastAsia" w:ascii="宋体" w:hAnsi="Times New Roman" w:eastAsia="宋体"/>
          <w:w w:val="100"/>
          <w:sz w:val="21"/>
          <w:lang w:eastAsia="zh-CN"/>
        </w:rPr>
      </w:pPr>
      <w:r>
        <w:rPr>
          <w:rFonts w:hint="eastAsia" w:ascii="宋体" w:hAnsi="Times New Roman" w:eastAsia="宋体"/>
          <w:w w:val="100"/>
          <w:sz w:val="21"/>
          <w:lang w:eastAsia="zh-CN"/>
        </w:rPr>
        <w:t>16.（1）可能是CaCl</w:t>
      </w:r>
      <w:r>
        <w:rPr>
          <w:rFonts w:hint="eastAsia" w:ascii="宋体" w:hAnsi="Times New Roman" w:eastAsia="宋体"/>
          <w:w w:val="100"/>
          <w:sz w:val="21"/>
          <w:vertAlign w:val="subscript"/>
          <w:lang w:eastAsia="zh-CN"/>
        </w:rPr>
        <w:t>2</w:t>
      </w:r>
      <w:r>
        <w:rPr>
          <w:rFonts w:hint="eastAsia" w:ascii="宋体" w:hAnsi="Times New Roman" w:eastAsia="宋体"/>
          <w:w w:val="100"/>
          <w:sz w:val="21"/>
          <w:lang w:eastAsia="zh-CN"/>
        </w:rPr>
        <w:t>和HCl（2）溶液无明显变化（或溶液不变红）；先有气体产生，后产生沉淀（3）反应物的用量（4）ab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0" w:firstLine="0"/>
        <w:jc w:val="left"/>
        <w:rPr>
          <w:rFonts w:hint="eastAsia" w:ascii="黑体" w:hAnsi="黑体" w:eastAsia="黑体"/>
          <w:w w:val="100"/>
          <w:sz w:val="21"/>
          <w:lang w:eastAsia="zh-CN"/>
        </w:rPr>
      </w:pPr>
      <w:r>
        <w:rPr>
          <w:rFonts w:hint="eastAsia" w:ascii="黑体" w:hAnsi="黑体" w:eastAsia="黑体"/>
          <w:w w:val="100"/>
          <w:sz w:val="21"/>
          <w:lang w:eastAsia="zh-CN"/>
        </w:rPr>
        <w:t>四、分析与计算（共6分）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0" w:firstLine="0"/>
        <w:jc w:val="left"/>
        <w:rPr>
          <w:rFonts w:hint="eastAsia" w:ascii="宋体" w:hAnsi="Times New Roman" w:eastAsia="宋体"/>
          <w:w w:val="100"/>
          <w:sz w:val="21"/>
          <w:lang w:eastAsia="zh-CN"/>
        </w:rPr>
      </w:pPr>
      <w:r>
        <w:rPr>
          <w:rFonts w:hint="eastAsia" w:ascii="宋体" w:hAnsi="Times New Roman" w:eastAsia="宋体"/>
          <w:w w:val="100"/>
          <w:sz w:val="21"/>
          <w:lang w:eastAsia="zh-CN"/>
        </w:rPr>
        <w:t>17.（1）9：17：1（2）282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0" w:firstLine="0"/>
        <w:jc w:val="left"/>
        <w:rPr>
          <w:rFonts w:ascii="Times New Roman" w:hAnsi="Times New Roman" w:eastAsia="宋体"/>
          <w:w w:val="100"/>
          <w:sz w:val="21"/>
          <w:lang w:val="en-US"/>
        </w:rPr>
      </w:pPr>
      <w:r>
        <w:rPr>
          <w:rFonts w:hint="eastAsia" w:ascii="宋体" w:hAnsi="Times New Roman" w:eastAsia="宋体"/>
          <w:w w:val="100"/>
          <w:sz w:val="21"/>
          <w:lang w:eastAsia="zh-CN"/>
        </w:rPr>
        <w:t>18.（1）NaOH、NaCl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210" w:firstLine="210"/>
        <w:jc w:val="left"/>
        <w:rPr>
          <w:rFonts w:hint="eastAsia" w:ascii="宋体" w:hAnsi="Times New Roman" w:eastAsia="宋体"/>
          <w:w w:val="100"/>
          <w:sz w:val="21"/>
          <w:lang w:eastAsia="zh-CN"/>
        </w:rPr>
      </w:pPr>
      <w:r>
        <w:rPr>
          <w:rFonts w:hint="eastAsia" w:ascii="宋体" w:hAnsi="Times New Roman" w:eastAsia="宋体"/>
          <w:w w:val="100"/>
          <w:sz w:val="21"/>
          <w:lang w:eastAsia="zh-CN"/>
        </w:rPr>
        <w:t>（2）20%</w:t>
      </w:r>
    </w:p>
    <w:p>
      <w:pPr>
        <w:shd w:val="clear" w:color="000000" w:fill="FFFFFF"/>
        <w:autoSpaceDE/>
        <w:autoSpaceDN/>
        <w:snapToGrid/>
        <w:spacing w:before="0" w:after="0" w:line="405" w:lineRule="exact"/>
        <w:ind w:left="180" w:firstLine="180"/>
        <w:jc w:val="left"/>
        <w:rPr>
          <w:rFonts w:ascii="Times New Roman" w:hAnsi="Times New Roman" w:eastAsia="宋体"/>
          <w:w w:val="100"/>
          <w:sz w:val="21"/>
          <w:lang w:val="en-US"/>
        </w:rPr>
      </w:pPr>
      <w:r>
        <w:rPr>
          <w:rFonts w:ascii="宋体" w:hAnsi="Times New Roman" w:eastAsia="宋体"/>
          <w:w w:val="100"/>
          <w:sz w:val="18"/>
        </w:rPr>
        <w:pict>
          <v:shape id="_x0000_s1028" o:spid="_x0000_s1028" o:spt="75" type="#_x0000_t75" style="position:absolute;left:0pt;margin-left:21.7pt;margin-top:1.2pt;height:170.4pt;width:281.7pt;mso-wrap-distance-bottom:0pt;mso-wrap-distance-top:0pt;z-index:251661312;mso-width-relative:margin;mso-height-relative:margin;" filled="f" o:preferrelative="t" stroked="f" coordsize="21600,21600">
            <v:path/>
            <v:fill on="f" focussize="0,0"/>
            <v:stroke on="f" joinstyle="miter"/>
            <v:imagedata r:id="rId7" o:title="fImage831941341.png"/>
            <o:lock v:ext="edit" aspectratio="t"/>
            <w10:wrap type="topAndBottom"/>
          </v:shape>
        </w:pict>
      </w:r>
    </w:p>
    <w:p>
      <w:pPr>
        <w:autoSpaceDE/>
        <w:autoSpaceDN/>
        <w:snapToGrid/>
        <w:spacing w:before="0" w:after="0" w:line="240" w:lineRule="auto"/>
        <w:ind w:left="0" w:firstLine="0"/>
        <w:jc w:val="both"/>
        <w:rPr>
          <w:rFonts w:ascii="Calibri" w:hAnsi="Calibri" w:eastAsia="宋体"/>
          <w:w w:val="100"/>
          <w:sz w:val="21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algun Gothic">
    <w:panose1 w:val="020B0503020000020004"/>
    <w:charset w:val="81"/>
    <w:family w:val="auto"/>
    <w:pitch w:val="default"/>
    <w:sig w:usb0="900002AF" w:usb1="01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ind w:firstLine="0"/>
      <w:jc w:val="left"/>
      <w:rPr>
        <w:rFonts w:ascii="Times New Roman" w:hAnsi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ind w:firstLine="0"/>
      <w:rPr>
        <w:rFonts w:ascii="Times New Roman" w:hAnsi="Times New Roman"/>
        <w:sz w:val="2"/>
        <w:szCs w:val="2"/>
        <w:lang w:eastAsia="zh-CN"/>
      </w:rPr>
    </w:pPr>
    <w:r>
      <w:pict>
        <v:shape id="_x0000_s2049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946295"/>
    <w:multiLevelType w:val="singleLevel"/>
    <w:tmpl w:val="5C946295"/>
    <w:lvl w:ilvl="0" w:tentative="0">
      <w:start w:val="2"/>
      <w:numFmt w:val="koreanDigital2"/>
      <w:suff w:val="nothing"/>
      <w:lvlText w:val="%1、"/>
      <w:lvlJc w:val="left"/>
      <w:pPr>
        <w:ind w:left="0" w:firstLine="0"/>
      </w:pPr>
      <w:rPr>
        <w:rFonts w:hint="default" w:ascii="宋体" w:hAnsi="宋体"/>
        <w:spacing w:val="0"/>
        <w:w w:val="100"/>
        <w:sz w:val="20"/>
      </w:rPr>
    </w:lvl>
  </w:abstractNum>
  <w:abstractNum w:abstractNumId="1">
    <w:nsid w:val="5C946296"/>
    <w:multiLevelType w:val="singleLevel"/>
    <w:tmpl w:val="5C946296"/>
    <w:lvl w:ilvl="0" w:tentative="0">
      <w:start w:val="11"/>
      <w:numFmt w:val="decimal"/>
      <w:lvlText w:val="%1."/>
      <w:lvlJc w:val="left"/>
      <w:pPr>
        <w:ind w:left="0" w:firstLine="0"/>
      </w:pPr>
      <w:rPr>
        <w:rFonts w:hint="default" w:ascii="宋体" w:hAnsi="宋体"/>
        <w:spacing w:val="0"/>
        <w:w w:val="100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isplayHorizontalDrawingGridEvery w:val="0"/>
  <w:displayVerticalDrawingGridEvery w:val="2"/>
  <w:noPunctuationKerning w:val="1"/>
  <w:characterSpacingControl w:val="compressPunctuation"/>
  <w:noLineBreaksAfter w:lang="zh-CN" w:val="([\{£¥‘“〈《「『【〔＄（［｛￦"/>
  <w:noLineBreaksBefore w:lang="zh-CN" w:val="!%),.:;?]¢¢°’”′″℃〉》」』】〕！％），．：；？］｝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004151FC"/>
    <w:rsid w:val="00C02FC6"/>
    <w:rsid w:val="541F49B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宋体" w:hAnsi="宋体" w:eastAsia="Malgun Gothic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nhideWhenUsed="0" w:uiPriority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nhideWhenUsed="0" w:uiPriority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autoSpaceDE/>
      <w:autoSpaceDN/>
      <w:spacing w:before="0" w:after="0" w:line="240" w:lineRule="auto"/>
      <w:ind w:left="0" w:firstLine="3584"/>
      <w:jc w:val="both"/>
    </w:pPr>
    <w:rPr>
      <w:rFonts w:hint="default" w:ascii="宋体" w:hAnsi="宋体" w:eastAsia="宋体" w:cs="Times New Roman"/>
      <w:spacing w:val="0"/>
      <w:w w:val="100"/>
      <w:sz w:val="20"/>
      <w:u w:val="none"/>
      <w:lang w:val="en-US" w:eastAsia="en-US" w:bidi="ar-SA"/>
    </w:rPr>
  </w:style>
  <w:style w:type="character" w:default="1" w:styleId="7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left w:w="108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widowControl w:val="0"/>
      <w:shd w:val="clear" w:color="000000" w:fill="FFFFFF"/>
      <w:autoSpaceDE/>
      <w:autoSpaceDN/>
      <w:spacing w:before="0" w:after="0" w:line="405" w:lineRule="exact"/>
      <w:ind w:left="0" w:firstLine="14"/>
    </w:pPr>
    <w:rPr>
      <w:rFonts w:hint="default" w:ascii="宋体" w:hAnsi="宋体"/>
      <w:spacing w:val="0"/>
      <w:w w:val="100"/>
      <w:sz w:val="20"/>
      <w:u w:val="none"/>
    </w:rPr>
  </w:style>
  <w:style w:type="table" w:styleId="3">
    <w:name w:val="Table Grid"/>
    <w:basedOn w:val="4"/>
    <w:uiPriority w:val="0"/>
    <w:pPr>
      <w:widowControl w:val="0"/>
      <w:autoSpaceDE/>
      <w:autoSpaceDN/>
      <w:spacing w:before="0" w:after="0" w:line="240" w:lineRule="auto"/>
      <w:ind w:left="0" w:firstLine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5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ind w:firstLine="0"/>
      <w:jc w:val="left"/>
    </w:pPr>
    <w:rPr>
      <w:rFonts w:ascii="Times New Roman" w:hAnsi="Times New Roman"/>
      <w:sz w:val="18"/>
      <w:szCs w:val="18"/>
      <w:lang w:eastAsia="zh-CN"/>
    </w:rPr>
  </w:style>
  <w:style w:type="paragraph" w:styleId="6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ind w:firstLine="0"/>
      <w:jc w:val="center"/>
    </w:pPr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眉 Char"/>
    <w:link w:val="6"/>
    <w:semiHidden/>
    <w:qFormat/>
    <w:uiPriority w:val="99"/>
    <w:rPr>
      <w:rFonts w:ascii="Times New Roman" w:hAnsi="Times New Roman" w:eastAsia="宋体"/>
      <w:sz w:val="18"/>
      <w:szCs w:val="18"/>
      <w:lang w:eastAsia="zh-CN"/>
    </w:rPr>
  </w:style>
  <w:style w:type="character" w:customStyle="1" w:styleId="9">
    <w:name w:val="页脚 Char"/>
    <w:link w:val="5"/>
    <w:semiHidden/>
    <w:uiPriority w:val="99"/>
    <w:rPr>
      <w:rFonts w:ascii="Times New Roman" w:hAnsi="Times New Roman" w:eastAsia="宋体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371</Words>
  <Characters>450</Characters>
  <Lines>0</Lines>
  <Paragraphs>0</Paragraphs>
  <TotalTime>0</TotalTime>
  <ScaleCrop>false</ScaleCrop>
  <LinksUpToDate>false</LinksUpToDate>
  <CharactersWithSpaces>471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2022-12-21T14:29:00Z</dcterms:created>
  <dc:creator>Administrator</dc:creator>
  <cp:lastModifiedBy>Administrator</cp:lastModifiedBy>
  <dcterms:modified xsi:type="dcterms:W3CDTF">2023-01-04T12:14:02Z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