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sz w:val="28"/>
          <w:szCs w:val="28"/>
        </w:rPr>
      </w:pPr>
      <w:r>
        <w:rPr>
          <w:rFonts w:hint="eastAsia"/>
          <w:sz w:val="28"/>
          <w:szCs w:val="28"/>
        </w:rPr>
        <w:drawing>
          <wp:anchor distT="0" distB="0" distL="114300" distR="114300" simplePos="0" relativeHeight="251658240" behindDoc="0" locked="0" layoutInCell="1" allowOverlap="1">
            <wp:simplePos x="0" y="0"/>
            <wp:positionH relativeFrom="page">
              <wp:posOffset>11722100</wp:posOffset>
            </wp:positionH>
            <wp:positionV relativeFrom="topMargin">
              <wp:posOffset>10490200</wp:posOffset>
            </wp:positionV>
            <wp:extent cx="355600" cy="419100"/>
            <wp:effectExtent l="0" t="0" r="6350" b="0"/>
            <wp:wrapNone/>
            <wp:docPr id="100034" name="图片 100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4" name="图片 100034"/>
                    <pic:cNvPicPr>
                      <a:picLocks noChangeAspect="1"/>
                    </pic:cNvPicPr>
                  </pic:nvPicPr>
                  <pic:blipFill>
                    <a:blip r:embed="rId6"/>
                    <a:stretch>
                      <a:fillRect/>
                    </a:stretch>
                  </pic:blipFill>
                  <pic:spPr>
                    <a:xfrm>
                      <a:off x="0" y="0"/>
                      <a:ext cx="355600" cy="419100"/>
                    </a:xfrm>
                    <a:prstGeom prst="rect">
                      <a:avLst/>
                    </a:prstGeom>
                  </pic:spPr>
                </pic:pic>
              </a:graphicData>
            </a:graphic>
          </wp:anchor>
        </w:drawing>
      </w:r>
      <w:r>
        <w:rPr>
          <w:rFonts w:hint="eastAsia"/>
          <w:sz w:val="28"/>
          <w:szCs w:val="28"/>
        </w:rPr>
        <w:t>2022-2023学年第一学期期末质量调研检测八年级物理试卷</w:t>
      </w:r>
    </w:p>
    <w:p>
      <w:pPr>
        <w:snapToGrid w:val="0"/>
        <w:spacing w:line="360" w:lineRule="auto"/>
        <w:rPr>
          <w:rFonts w:hint="eastAsia"/>
          <w:b/>
          <w:bCs/>
        </w:rPr>
      </w:pPr>
      <w:r>
        <w:rPr>
          <w:rFonts w:hint="eastAsia"/>
          <w:b/>
          <w:bCs/>
        </w:rPr>
        <w:t>一.填空题（共6小题，每空1分，满分14分）</w:t>
      </w:r>
    </w:p>
    <w:p>
      <w:pPr>
        <w:spacing w:line="360" w:lineRule="auto"/>
        <w:jc w:val="left"/>
      </w:pPr>
      <w:r>
        <w:t>1．如图甲所示，交警利用无人机对高速公路通行情况进行实时监测。无人机上安装有摄像机，在飞行过程中，以地面为参照物，摄像机是 _____（选填“运动”或“静止”）的；图乙是无人机上升到某高度后水平飞行的</w:t>
      </w:r>
      <w:r>
        <w:rPr>
          <w:rFonts w:ascii="Times New Roman" w:hAnsi="Times New Roman" w:eastAsia="Times New Roman"/>
          <w:i/>
        </w:rPr>
        <w:t>v</w:t>
      </w:r>
      <w:r>
        <w:t>-</w:t>
      </w:r>
      <w:r>
        <w:rPr>
          <w:rFonts w:ascii="Times New Roman" w:hAnsi="Times New Roman" w:eastAsia="Times New Roman"/>
          <w:i/>
        </w:rPr>
        <w:t>t</w:t>
      </w:r>
      <w:r>
        <w:t>图像，它在第25s时的速度为 _____m/s。</w:t>
      </w:r>
    </w:p>
    <w:p>
      <w:pPr>
        <w:spacing w:line="360" w:lineRule="auto"/>
        <w:jc w:val="left"/>
      </w:pPr>
      <w:r>
        <w:pict>
          <v:shape id="_x0000_i1025" o:spt="75" type="#_x0000_t75" style="height:115.35pt;width:305.9pt;" filled="f" o:preferrelative="t" stroked="f" coordsize="21600,21600">
            <v:path/>
            <v:fill on="f" focussize="0,0"/>
            <v:stroke on="f" joinstyle="miter"/>
            <v:imagedata r:id="rId7" o:title=""/>
            <o:lock v:ext="edit" aspectratio="t"/>
            <w10:wrap type="none"/>
            <w10:anchorlock/>
          </v:shape>
        </w:pict>
      </w:r>
    </w:p>
    <w:p>
      <w:pPr>
        <w:spacing w:line="360" w:lineRule="auto"/>
        <w:jc w:val="left"/>
      </w:pPr>
      <w:r>
        <w:t>2．学校艺术节的合唱比赛中，同学们在乐队的伴奏下放声高歌，同学们的歌声是由声带______产生的，观众能辨别不同的乐器声，是因为它们的______不同。</w:t>
      </w:r>
    </w:p>
    <w:p>
      <w:pPr>
        <w:spacing w:line="360" w:lineRule="auto"/>
        <w:jc w:val="left"/>
        <w:textAlignment w:val="center"/>
        <w:rPr>
          <w:rFonts w:hint="eastAsia"/>
        </w:rPr>
      </w:pPr>
      <w:r>
        <w:t>3．如图，在两个大试管中分别加入</w:t>
      </w:r>
      <w:r>
        <w:object>
          <v:shape id="_x0000_i1026" o:spt="75" alt="eqId4dac452fbb5ef6dd653e7fbbef639484" type="#_x0000_t75" style="height:26.4pt;width:9.7pt;" o:ole="t" filled="f" o:preferrelative="t" stroked="f" coordsize="21600,21600">
            <v:path/>
            <v:fill on="f" focussize="0,0"/>
            <v:stroke on="f" joinstyle="miter"/>
            <v:imagedata r:id="rId9" o:title="eqId4dac452fbb5ef6dd653e7fbbef639484"/>
            <o:lock v:ext="edit" aspectratio="t"/>
            <w10:wrap type="none"/>
            <w10:anchorlock/>
          </v:shape>
          <o:OLEObject Type="Embed" ProgID="Equation.DSMT4" ShapeID="_x0000_i1026" DrawAspect="Content" ObjectID="_1468075725" r:id="rId8">
            <o:LockedField>false</o:LockedField>
          </o:OLEObject>
        </w:object>
      </w:r>
      <w:r>
        <w:t>的水，给左边的试管加热，把水沸腾产生的水蒸气引导到右边试管的冷水中，则冷水中的温度计示数会______，冷水的质量会增加，说明了水蒸气进入冷水中遇冷发生______（填物态变化名称）现象；装置中左边石棉网的作用是使试管底部受热______。</w:t>
      </w:r>
    </w:p>
    <w:p>
      <w:pPr>
        <w:spacing w:line="360" w:lineRule="auto"/>
        <w:jc w:val="left"/>
        <w:rPr>
          <w:rFonts w:hint="eastAsia"/>
        </w:rPr>
      </w:pPr>
      <w:r>
        <w:pict>
          <v:shape id="_x0000_s1027" o:spid="_x0000_s1027" o:spt="75" type="#_x0000_t75" style="position:absolute;left:0pt;margin-left:214.4pt;margin-top:13.35pt;height:164.25pt;width:211.5pt;mso-wrap-distance-bottom:0pt;mso-wrap-distance-left:9pt;mso-wrap-distance-right:9pt;mso-wrap-distance-top:0pt;z-index:251664384;mso-width-relative:page;mso-height-relative:page;" filled="f" o:preferrelative="t" stroked="f" coordsize="21600,21600">
            <v:path/>
            <v:fill on="f" focussize="0,0"/>
            <v:stroke on="f" joinstyle="miter"/>
            <v:imagedata r:id="rId10" o:title=""/>
            <o:lock v:ext="edit" aspectratio="t"/>
            <w10:wrap type="square"/>
          </v:shape>
        </w:pict>
      </w:r>
      <w:r>
        <w:pict>
          <v:shape id="_x0000_s1028" o:spid="_x0000_s1028" o:spt="75" type="#_x0000_t75" style="position:absolute;left:0pt;margin-left:8.25pt;margin-top:13.35pt;height:140.25pt;width:168.75pt;mso-wrap-distance-left:9pt;mso-wrap-distance-right:9pt;z-index:-251651072;mso-width-relative:page;mso-height-relative:page;" filled="f" o:preferrelative="t" stroked="f" coordsize="21600,21600" wrapcoords="-96 0 -96 21484 21600 21484 21600 0 -96 0">
            <v:path/>
            <v:fill on="f" focussize="0,0"/>
            <v:stroke on="f" joinstyle="miter"/>
            <v:imagedata r:id="rId11" o:title=""/>
            <o:lock v:ext="edit" aspectratio="t"/>
            <w10:wrap type="tight"/>
          </v:shape>
        </w:pict>
      </w:r>
    </w:p>
    <w:p>
      <w:pPr>
        <w:spacing w:line="360" w:lineRule="auto"/>
        <w:jc w:val="left"/>
        <w:rPr>
          <w:rFonts w:hint="eastAsia"/>
        </w:rPr>
      </w:pPr>
    </w:p>
    <w:p>
      <w:pPr>
        <w:spacing w:line="360" w:lineRule="auto"/>
        <w:jc w:val="left"/>
        <w:rPr>
          <w:rFonts w:hint="eastAsia"/>
        </w:rPr>
      </w:pPr>
    </w:p>
    <w:p>
      <w:pPr>
        <w:spacing w:line="360" w:lineRule="auto"/>
        <w:jc w:val="left"/>
        <w:rPr>
          <w:rFonts w:hint="eastAsia"/>
        </w:rPr>
      </w:pPr>
    </w:p>
    <w:p>
      <w:pPr>
        <w:spacing w:line="360" w:lineRule="auto"/>
        <w:jc w:val="left"/>
        <w:rPr>
          <w:rFonts w:hint="eastAsia"/>
        </w:rPr>
      </w:pPr>
    </w:p>
    <w:p>
      <w:pPr>
        <w:spacing w:line="360" w:lineRule="auto"/>
        <w:jc w:val="left"/>
        <w:rPr>
          <w:rFonts w:hint="eastAsia"/>
        </w:rPr>
      </w:pPr>
    </w:p>
    <w:p>
      <w:pPr>
        <w:spacing w:line="360" w:lineRule="auto"/>
        <w:jc w:val="left"/>
        <w:rPr>
          <w:rFonts w:hint="eastAsia"/>
        </w:rPr>
      </w:pPr>
    </w:p>
    <w:p>
      <w:pPr>
        <w:spacing w:line="360" w:lineRule="auto"/>
        <w:jc w:val="left"/>
        <w:rPr>
          <w:rFonts w:hint="eastAsia"/>
        </w:rPr>
      </w:pPr>
    </w:p>
    <w:p>
      <w:pPr>
        <w:spacing w:line="360" w:lineRule="auto"/>
        <w:jc w:val="left"/>
      </w:pPr>
      <w:r>
        <w:t>4．如图所示，竖直放置的平面镜能绕水平轴MN转动，小明站在平面镜正前方，他在镜中成像</w:t>
      </w:r>
      <w:r>
        <w:rPr>
          <w:rFonts w:hint="eastAsia"/>
        </w:rPr>
        <w:t>，</w:t>
      </w:r>
      <w:r>
        <w:t>小明垂直镜面移动8cm，他与像的距离改变 ___________cm；为了让他站着就能看到镜中脚的像，可以让平面镜绕轴MN沿 ___________时针方向转动。</w:t>
      </w:r>
    </w:p>
    <w:p>
      <w:pPr>
        <w:spacing w:line="360" w:lineRule="auto"/>
        <w:jc w:val="left"/>
      </w:pPr>
      <w:r>
        <w:t>5．据统计，我国约70%的中学生因用眼习惯不良，导致不同程度的近视眼，近视眼成像的光路图如下______图。矫正近视眼的光路图如下______图。</w:t>
      </w:r>
    </w:p>
    <w:p>
      <w:pPr>
        <w:spacing w:line="360" w:lineRule="auto"/>
        <w:jc w:val="left"/>
      </w:pPr>
      <w:r>
        <w:pict>
          <v:shape id="_x0000_i1027" o:spt="75" type="#_x0000_t75" style="height:65.15pt;width:370.65pt;" filled="f" o:preferrelative="t" stroked="f" coordsize="21600,21600">
            <v:path/>
            <v:fill on="f" focussize="0,0"/>
            <v:stroke on="f" joinstyle="miter"/>
            <v:imagedata r:id="rId12" o:title=""/>
            <o:lock v:ext="edit" aspectratio="t"/>
            <w10:wrap type="none"/>
            <w10:anchorlock/>
          </v:shape>
        </w:pict>
      </w:r>
    </w:p>
    <w:p>
      <w:pPr>
        <w:spacing w:line="360" w:lineRule="auto"/>
        <w:jc w:val="left"/>
        <w:rPr>
          <w:rFonts w:hint="eastAsia"/>
        </w:rPr>
      </w:pPr>
      <w:r>
        <w:t>6．一枚实心纪念币的质量为16g，体积为2cm</w:t>
      </w:r>
      <w:r>
        <w:rPr>
          <w:vertAlign w:val="superscript"/>
        </w:rPr>
        <w:t>3</w:t>
      </w:r>
      <w:r>
        <w:t>，纪念币的密度是___________g/cm</w:t>
      </w:r>
      <w:r>
        <w:rPr>
          <w:vertAlign w:val="superscript"/>
        </w:rPr>
        <w:t>3</w:t>
      </w:r>
      <w:r>
        <w:t>。可见，这枚纪念币___________（选填“是”或“不是”）纯金制成。若宇航员将这枚纪念币带到太空，其质量___________（选填“变大”、“变小”或“不变”）。（</w:t>
      </w:r>
      <w:r>
        <w:rPr>
          <w:rFonts w:ascii="Times New Roman" w:hAnsi="Times New Roman" w:eastAsia="Times New Roman"/>
          <w:i/>
        </w:rPr>
        <w:t>ρ</w:t>
      </w:r>
      <w:r>
        <w:rPr>
          <w:rFonts w:ascii="MS Mincho" w:hAnsi="MS Mincho" w:eastAsia="MS Mincho" w:cs="MS Mincho"/>
          <w:i/>
          <w:vertAlign w:val="subscript"/>
        </w:rPr>
        <w:t>金</w:t>
      </w:r>
      <w:r>
        <w:t>=19.3×10</w:t>
      </w:r>
      <w:r>
        <w:rPr>
          <w:vertAlign w:val="superscript"/>
        </w:rPr>
        <w:t>3</w:t>
      </w:r>
      <w:r>
        <w:t>kg/m</w:t>
      </w:r>
      <w:r>
        <w:rPr>
          <w:vertAlign w:val="superscript"/>
        </w:rPr>
        <w:t>3</w:t>
      </w:r>
      <w:r>
        <w:t>）</w:t>
      </w:r>
    </w:p>
    <w:p>
      <w:pPr>
        <w:rPr>
          <w:rFonts w:hint="eastAsia"/>
          <w:b/>
        </w:rPr>
      </w:pPr>
      <w:r>
        <w:rPr>
          <w:rFonts w:hint="eastAsia"/>
          <w:b/>
        </w:rPr>
        <w:t>二.选择题（每题2分，共16分.7</w:t>
      </w:r>
      <w:r>
        <w:rPr>
          <w:rFonts w:hint="eastAsia" w:ascii="宋体" w:hAnsi="宋体"/>
          <w:b/>
        </w:rPr>
        <w:t>～</w:t>
      </w:r>
      <w:r>
        <w:rPr>
          <w:rFonts w:hint="eastAsia"/>
          <w:b/>
        </w:rPr>
        <w:t>12题，每小题只有一个选项符合题目要求；第13</w:t>
      </w:r>
      <w:r>
        <w:rPr>
          <w:rFonts w:hint="eastAsia" w:ascii="宋体" w:hAnsi="宋体"/>
          <w:b/>
        </w:rPr>
        <w:t>～</w:t>
      </w:r>
      <w:r>
        <w:rPr>
          <w:rFonts w:hint="eastAsia"/>
          <w:b/>
        </w:rPr>
        <w:t>14题，每小题有两个选项符合题目要求，全部选对得2分，只选一个且正确得1分，有选错的得0分.）</w:t>
      </w:r>
    </w:p>
    <w:p>
      <w:pPr>
        <w:spacing w:line="360" w:lineRule="auto"/>
        <w:jc w:val="left"/>
        <w:textAlignment w:val="center"/>
      </w:pPr>
      <w:r>
        <w:rPr>
          <w:rFonts w:hint="eastAsia"/>
        </w:rPr>
        <w:t>7</w:t>
      </w:r>
      <w:r>
        <w:t>．小明去考场参加考试，以</w:t>
      </w:r>
      <w:r>
        <w:object>
          <v:shape id="_x0000_i1028" o:spt="75" alt="eqId364725a5584da4409c22ae5859f697fc" type="#_x0000_t75" style="height:12.6pt;width:40.4pt;" o:ole="t" filled="f" o:preferrelative="t" stroked="f" coordsize="21600,21600">
            <v:path/>
            <v:fill on="f" focussize="0,0"/>
            <v:stroke on="f" joinstyle="miter"/>
            <v:imagedata r:id="rId14" o:title="eqId364725a5584da4409c22ae5859f697fc"/>
            <o:lock v:ext="edit" aspectratio="t"/>
            <w10:wrap type="none"/>
            <w10:anchorlock/>
          </v:shape>
          <o:OLEObject Type="Embed" ProgID="Equation.DSMT4" ShapeID="_x0000_i1028" DrawAspect="Content" ObjectID="_1468075726" r:id="rId13">
            <o:LockedField>false</o:LockedField>
          </o:OLEObject>
        </w:object>
      </w:r>
      <w:r>
        <w:t>的速度步行到达公交站点，坐上公交车，以小明为参照物公交车运动了起来。进入考场，他通过大脑的机械运动进行周密的思考。做完选择题，他用长为</w:t>
      </w:r>
      <w:r>
        <w:object>
          <v:shape id="_x0000_i1029" o:spt="75" alt="eqIdfc31bf4b6ed8cf336432a5a2791e67e3" type="#_x0000_t75" style="height:12.45pt;width:25.45pt;" o:ole="t" filled="f" o:preferrelative="t" stroked="f" coordsize="21600,21600">
            <v:path/>
            <v:fill on="f" focussize="0,0"/>
            <v:stroke on="f" joinstyle="miter"/>
            <v:imagedata r:id="rId16" o:title="eqIdfc31bf4b6ed8cf336432a5a2791e67e3"/>
            <o:lock v:ext="edit" aspectratio="t"/>
            <w10:wrap type="none"/>
            <w10:anchorlock/>
          </v:shape>
          <o:OLEObject Type="Embed" ProgID="Equation.DSMT4" ShapeID="_x0000_i1029" DrawAspect="Content" ObjectID="_1468075727" r:id="rId15">
            <o:LockedField>false</o:LockedField>
          </o:OLEObject>
        </w:object>
      </w:r>
      <w:r>
        <w:t>的铅笔认真填涂答题卡。文中有关描述符合物理事实的是（　　）</w:t>
      </w:r>
    </w:p>
    <w:p>
      <w:pPr>
        <w:tabs>
          <w:tab w:val="left" w:pos="4156"/>
        </w:tabs>
        <w:spacing w:line="360" w:lineRule="auto"/>
        <w:jc w:val="left"/>
        <w:textAlignment w:val="center"/>
      </w:pPr>
      <w:r>
        <w:t>A．步行速度为</w:t>
      </w:r>
      <w:r>
        <w:object>
          <v:shape id="_x0000_i1030" o:spt="75" alt="eqId364725a5584da4409c22ae5859f697fc" type="#_x0000_t75" style="height:12.6pt;width:40.4pt;" o:ole="t" filled="f" o:preferrelative="t" stroked="f" coordsize="21600,21600">
            <v:path/>
            <v:fill on="f" focussize="0,0"/>
            <v:stroke on="f" joinstyle="miter"/>
            <v:imagedata r:id="rId14" o:title="eqId364725a5584da4409c22ae5859f697fc"/>
            <o:lock v:ext="edit" aspectratio="t"/>
            <w10:wrap type="none"/>
            <w10:anchorlock/>
          </v:shape>
          <o:OLEObject Type="Embed" ProgID="Equation.DSMT4" ShapeID="_x0000_i1030" DrawAspect="Content" ObjectID="_1468075728" r:id="rId17">
            <o:LockedField>false</o:LockedField>
          </o:OLEObject>
        </w:object>
      </w:r>
      <w:r>
        <w:tab/>
      </w:r>
      <w:r>
        <w:t>B．以小明为参照物公交车运动起来</w:t>
      </w:r>
    </w:p>
    <w:p>
      <w:pPr>
        <w:tabs>
          <w:tab w:val="left" w:pos="4156"/>
        </w:tabs>
        <w:spacing w:line="360" w:lineRule="auto"/>
        <w:jc w:val="left"/>
        <w:textAlignment w:val="center"/>
      </w:pPr>
      <w:r>
        <w:t>C．大脑进行思考是机械运动</w:t>
      </w:r>
      <w:r>
        <w:tab/>
      </w:r>
      <w:r>
        <w:t>D．铅笔的长为</w:t>
      </w:r>
      <w:r>
        <w:object>
          <v:shape id="_x0000_i1031" o:spt="75" alt="eqIdfc31bf4b6ed8cf336432a5a2791e67e3" type="#_x0000_t75" style="height:12.45pt;width:25.45pt;" o:ole="t" filled="f" o:preferrelative="t" stroked="f" coordsize="21600,21600">
            <v:path/>
            <v:fill on="f" focussize="0,0"/>
            <v:stroke on="f" joinstyle="miter"/>
            <v:imagedata r:id="rId16" o:title="eqIdfc31bf4b6ed8cf336432a5a2791e67e3"/>
            <o:lock v:ext="edit" aspectratio="t"/>
            <w10:wrap type="none"/>
            <w10:anchorlock/>
          </v:shape>
          <o:OLEObject Type="Embed" ProgID="Equation.DSMT4" ShapeID="_x0000_i1031" DrawAspect="Content" ObjectID="_1468075729" r:id="rId18">
            <o:LockedField>false</o:LockedField>
          </o:OLEObject>
        </w:object>
      </w:r>
    </w:p>
    <w:p>
      <w:pPr>
        <w:spacing w:line="360" w:lineRule="auto"/>
        <w:jc w:val="left"/>
        <w:rPr>
          <w:rFonts w:hint="eastAsia"/>
        </w:rPr>
      </w:pPr>
      <w:r>
        <w:rPr>
          <w:rFonts w:hint="eastAsia"/>
        </w:rPr>
        <w:pict>
          <v:shape id="_x0000_s1034" o:spid="_x0000_s1034" o:spt="75" type="#_x0000_t75" style="position:absolute;left:0pt;margin-left:195.65pt;margin-top:21.45pt;height:93pt;width:218.25pt;mso-wrap-distance-left:9pt;mso-wrap-distance-right:9pt;z-index:-251646976;mso-width-relative:page;mso-height-relative:page;" filled="f" o:preferrelative="t" stroked="f" coordsize="21600,21600" wrapcoords="-148 0 -148 21252 21674 21252 21674 0 -148 0">
            <v:path/>
            <v:fill on="f" focussize="0,0"/>
            <v:stroke on="f" joinstyle="miter"/>
            <v:imagedata r:id="rId19" o:title=""/>
            <o:lock v:ext="edit" aspectratio="t"/>
            <w10:wrap type="tight"/>
          </v:shape>
        </w:pict>
      </w:r>
      <w:r>
        <w:rPr>
          <w:rFonts w:hint="eastAsia"/>
        </w:rPr>
        <w:t>8</w:t>
      </w:r>
      <w:r>
        <w:t>．如图所示，湖北出土的一套战国时期的编钟，依大小排列共65件，能演奏古今乐曲、音域宽广。“音域”描述的是声音的（　　）</w:t>
      </w:r>
    </w:p>
    <w:p>
      <w:pPr>
        <w:tabs>
          <w:tab w:val="left" w:pos="2078"/>
          <w:tab w:val="left" w:pos="4156"/>
          <w:tab w:val="left" w:pos="6234"/>
        </w:tabs>
        <w:spacing w:line="360" w:lineRule="auto"/>
        <w:jc w:val="left"/>
        <w:rPr>
          <w:rFonts w:hint="eastAsia"/>
        </w:rPr>
      </w:pPr>
      <w:r>
        <w:t>A．响度</w:t>
      </w:r>
      <w:r>
        <w:tab/>
      </w:r>
      <w:r>
        <w:t>B．音色</w:t>
      </w:r>
      <w:r>
        <w:tab/>
      </w:r>
    </w:p>
    <w:p>
      <w:pPr>
        <w:tabs>
          <w:tab w:val="left" w:pos="2078"/>
          <w:tab w:val="left" w:pos="4156"/>
          <w:tab w:val="left" w:pos="6234"/>
        </w:tabs>
        <w:spacing w:line="360" w:lineRule="auto"/>
        <w:jc w:val="left"/>
      </w:pPr>
      <w:r>
        <w:t>C．音调</w:t>
      </w:r>
      <w:r>
        <w:tab/>
      </w:r>
      <w:r>
        <w:t>D．速度</w:t>
      </w:r>
    </w:p>
    <w:p>
      <w:pPr>
        <w:spacing w:line="360" w:lineRule="auto"/>
        <w:jc w:val="left"/>
        <w:rPr>
          <w:rFonts w:hint="eastAsia"/>
        </w:rPr>
      </w:pPr>
    </w:p>
    <w:p>
      <w:pPr>
        <w:spacing w:line="360" w:lineRule="auto"/>
        <w:jc w:val="left"/>
      </w:pPr>
      <w:r>
        <w:rPr>
          <w:rFonts w:hint="eastAsia"/>
        </w:rPr>
        <w:pict>
          <v:shape id="_x0000_s1035" o:spid="_x0000_s1035" o:spt="75" type="#_x0000_t75" style="position:absolute;left:0pt;margin-left:296.15pt;margin-top:27.3pt;height:63.45pt;width:89.25pt;mso-wrap-distance-left:9pt;mso-wrap-distance-right:9pt;z-index:-251648000;mso-width-relative:page;mso-height-relative:page;" filled="f" o:preferrelative="t" stroked="f" coordsize="21600,21600" wrapcoords="-363 0 -363 20936 21782 20936 21782 0 -363 0">
            <v:path/>
            <v:fill on="f" focussize="0,0"/>
            <v:stroke on="f" joinstyle="miter"/>
            <v:imagedata r:id="rId20" o:title=""/>
            <o:lock v:ext="edit" aspectratio="t"/>
            <w10:wrap type="tight"/>
          </v:shape>
        </w:pict>
      </w:r>
      <w:r>
        <w:rPr>
          <w:rFonts w:hint="eastAsia"/>
        </w:rPr>
        <w:t>9</w:t>
      </w:r>
      <w:r>
        <w:t>．水是人类环境的重要组成部分。水通过吸热、放热在固态、液态、气态三种状态间转化，如图所示。已知甲是水，则（　　）</w:t>
      </w:r>
    </w:p>
    <w:p>
      <w:pPr>
        <w:tabs>
          <w:tab w:val="left" w:pos="4156"/>
        </w:tabs>
        <w:spacing w:line="360" w:lineRule="auto"/>
        <w:jc w:val="left"/>
      </w:pPr>
      <w:r>
        <w:t>A．乙是冰</w:t>
      </w:r>
      <w:r>
        <w:rPr>
          <w:rFonts w:hint="eastAsia"/>
        </w:rPr>
        <w:t xml:space="preserve">                  </w:t>
      </w:r>
      <w:r>
        <w:t>B．丙是水蒸气</w:t>
      </w:r>
    </w:p>
    <w:p>
      <w:pPr>
        <w:tabs>
          <w:tab w:val="left" w:pos="4156"/>
        </w:tabs>
        <w:spacing w:line="360" w:lineRule="auto"/>
        <w:jc w:val="left"/>
      </w:pPr>
      <w:r>
        <w:t>C．由丙到甲的过程放热</w:t>
      </w:r>
      <w:r>
        <w:rPr>
          <w:rFonts w:hint="eastAsia"/>
        </w:rPr>
        <w:t xml:space="preserve">      </w:t>
      </w:r>
      <w:r>
        <w:t>D．由丙到甲是熔化过程</w:t>
      </w:r>
    </w:p>
    <w:p>
      <w:pPr>
        <w:spacing w:line="360" w:lineRule="auto"/>
        <w:jc w:val="left"/>
      </w:pPr>
      <w:r>
        <w:rPr>
          <w:rFonts w:hint="eastAsia"/>
        </w:rPr>
        <w:t>10</w:t>
      </w:r>
      <w:r>
        <w:t>．小孔成像现象最早被《墨经》记载。下列现象与小孔成像原理相同的是（　　）</w:t>
      </w:r>
    </w:p>
    <w:p>
      <w:pPr>
        <w:tabs>
          <w:tab w:val="left" w:pos="2078"/>
          <w:tab w:val="left" w:pos="4156"/>
          <w:tab w:val="left" w:pos="6234"/>
        </w:tabs>
        <w:spacing w:line="360" w:lineRule="auto"/>
        <w:jc w:val="left"/>
      </w:pPr>
      <w:r>
        <w:t>A．水中倒影</w:t>
      </w:r>
      <w:r>
        <w:tab/>
      </w:r>
      <w:r>
        <w:t>B．雨后彩虹</w:t>
      </w:r>
      <w:r>
        <w:tab/>
      </w:r>
      <w:r>
        <w:t>C．立竿见影</w:t>
      </w:r>
      <w:r>
        <w:tab/>
      </w:r>
      <w:r>
        <w:t>D．海市蜃楼</w:t>
      </w:r>
    </w:p>
    <w:p>
      <w:pPr>
        <w:spacing w:line="360" w:lineRule="auto"/>
        <w:jc w:val="left"/>
      </w:pPr>
      <w:r>
        <w:rPr>
          <w:rFonts w:hint="eastAsia"/>
        </w:rPr>
        <w:pict>
          <v:shape id="_x0000_s1036" o:spid="_x0000_s1036" o:spt="75" type="#_x0000_t75" style="position:absolute;left:0pt;margin-left:267.65pt;margin-top:22.05pt;height:90pt;width:65.25pt;mso-wrap-distance-left:9pt;mso-wrap-distance-right:9pt;z-index:-251649024;mso-width-relative:page;mso-height-relative:page;" filled="f" o:preferrelative="t" stroked="f" coordsize="21600,21600" wrapcoords="-497 0 -497 21240 21848 21240 21848 0 -497 0">
            <v:path/>
            <v:fill on="f" focussize="0,0"/>
            <v:stroke on="f" joinstyle="miter"/>
            <v:imagedata r:id="rId21" o:title=""/>
            <o:lock v:ext="edit" aspectratio="t"/>
            <w10:wrap type="tight"/>
          </v:shape>
        </w:pict>
      </w:r>
      <w:r>
        <w:rPr>
          <w:rFonts w:hint="eastAsia"/>
        </w:rPr>
        <w:t>11</w:t>
      </w:r>
      <w:r>
        <w:t>．如图所示，小明妈妈用手机拍视频。下列关于手机镜头成像的说法正确的是（　　）</w:t>
      </w:r>
    </w:p>
    <w:p>
      <w:pPr>
        <w:spacing w:line="360" w:lineRule="auto"/>
        <w:jc w:val="left"/>
      </w:pPr>
      <w:r>
        <w:t>A．手机摄像镜头相当于一个凹透镜</w:t>
      </w:r>
    </w:p>
    <w:p>
      <w:pPr>
        <w:spacing w:line="360" w:lineRule="auto"/>
        <w:jc w:val="left"/>
      </w:pPr>
      <w:r>
        <w:t>B．妈妈通过手机镜头成正立的虚像</w:t>
      </w:r>
    </w:p>
    <w:p>
      <w:pPr>
        <w:spacing w:line="360" w:lineRule="auto"/>
        <w:jc w:val="left"/>
      </w:pPr>
      <w:r>
        <w:t>C．要拍面部特写，可以把手机靠近面部一些</w:t>
      </w:r>
    </w:p>
    <w:p>
      <w:pPr>
        <w:spacing w:line="360" w:lineRule="auto"/>
        <w:jc w:val="left"/>
      </w:pPr>
      <w:r>
        <w:t>D．手机镜头的成像规律与投影仪的成像规律相同</w:t>
      </w:r>
    </w:p>
    <w:p>
      <w:pPr>
        <w:spacing w:line="360" w:lineRule="auto"/>
        <w:jc w:val="left"/>
      </w:pPr>
      <w:r>
        <w:rPr>
          <w:rFonts w:hint="eastAsia"/>
        </w:rPr>
        <w:t>12</w:t>
      </w:r>
      <w:r>
        <w:t>．规范使用测量仪器是中学生必备的科学素养。关于测量仪器的使用，下列说法错误的是（　　）</w:t>
      </w:r>
    </w:p>
    <w:p>
      <w:pPr>
        <w:spacing w:line="360" w:lineRule="auto"/>
        <w:jc w:val="left"/>
      </w:pPr>
      <w:r>
        <w:t>A．用刻度尺测量长度时，刻度尺要正放且刻度线要紧贴被测物体</w:t>
      </w:r>
    </w:p>
    <w:p>
      <w:pPr>
        <w:spacing w:line="360" w:lineRule="auto"/>
        <w:jc w:val="left"/>
      </w:pPr>
      <w:r>
        <w:t>B．用天平称量质量过程中，若指针指在分度盘中线左侧，将平衡螺母向左调</w:t>
      </w:r>
    </w:p>
    <w:p>
      <w:pPr>
        <w:spacing w:line="360" w:lineRule="auto"/>
        <w:jc w:val="left"/>
      </w:pPr>
      <w:r>
        <w:t>C．用量筒测体积读数时，视线与凹（凸）液面最低（高）处保持水平</w:t>
      </w:r>
    </w:p>
    <w:p>
      <w:pPr>
        <w:spacing w:line="360" w:lineRule="auto"/>
        <w:jc w:val="left"/>
        <w:rPr>
          <w:rFonts w:ascii="Times New Roman" w:hAnsi="Times New Roman"/>
        </w:rPr>
      </w:pPr>
      <w:r>
        <w:t>D．用温度计测液体温度时，玻璃泡不能碰到容器底</w:t>
      </w:r>
    </w:p>
    <w:p>
      <w:pPr>
        <w:spacing w:line="360" w:lineRule="auto"/>
        <w:jc w:val="left"/>
      </w:pPr>
      <w:r>
        <w:rPr>
          <w:rFonts w:hint="eastAsia"/>
        </w:rPr>
        <w:t>13</w:t>
      </w:r>
      <w:r>
        <w:t>．中华文化源远流长，下列诗词涉及光学知识，对其解释正确的是（　　）</w:t>
      </w:r>
    </w:p>
    <w:p>
      <w:pPr>
        <w:spacing w:line="360" w:lineRule="auto"/>
        <w:jc w:val="left"/>
      </w:pPr>
      <w:r>
        <w:t>A．“起舞弄清影”，影子是由于光沿直线传播形成的</w:t>
      </w:r>
    </w:p>
    <w:p>
      <w:pPr>
        <w:spacing w:line="360" w:lineRule="auto"/>
        <w:jc w:val="left"/>
      </w:pPr>
      <w:r>
        <w:t>B．“明镜可鉴形”，明镜成像是因为光发生了折射</w:t>
      </w:r>
    </w:p>
    <w:p>
      <w:pPr>
        <w:spacing w:line="360" w:lineRule="auto"/>
        <w:jc w:val="left"/>
      </w:pPr>
      <w:r>
        <w:t>C．“潭清疑水浅”，潭水看起来浅是因为光发生了反射</w:t>
      </w:r>
    </w:p>
    <w:p>
      <w:pPr>
        <w:spacing w:line="360" w:lineRule="auto"/>
        <w:jc w:val="left"/>
      </w:pPr>
      <w:r>
        <w:t>D．“瀑水喷成虹”，彩虹是光的色散现象</w:t>
      </w:r>
    </w:p>
    <w:p>
      <w:pPr>
        <w:spacing w:line="360" w:lineRule="auto"/>
        <w:jc w:val="left"/>
      </w:pPr>
      <w:r>
        <w:rPr>
          <w:rFonts w:hint="eastAsia"/>
        </w:rPr>
        <w:t>14</w:t>
      </w:r>
      <w:r>
        <w:t>．冰遇火会熔化。但远在2000多年前，我国古人却能“削冰取火”。西汉刘安所著的《淮南子•万毕术》中记载：“削冰令圆，举以向日，以艾承其影则火”。古人将冰磨成一种冰透镜，让太阳光射过去并会聚起来点燃艾草取火。以下关于冰透镜的说法中正确的是（　　）</w:t>
      </w:r>
    </w:p>
    <w:p>
      <w:pPr>
        <w:spacing w:line="360" w:lineRule="auto"/>
        <w:jc w:val="left"/>
      </w:pPr>
      <w:r>
        <w:t>A．冰透镜取火时利用了光的折射</w:t>
      </w:r>
    </w:p>
    <w:p>
      <w:pPr>
        <w:spacing w:line="360" w:lineRule="auto"/>
        <w:jc w:val="left"/>
      </w:pPr>
      <w:r>
        <w:t>B．制作冰透镜时，要把冰磨成中间薄，边缘厚的形状</w:t>
      </w:r>
    </w:p>
    <w:p>
      <w:pPr>
        <w:spacing w:line="360" w:lineRule="auto"/>
        <w:jc w:val="left"/>
      </w:pPr>
      <w:r>
        <w:t>C．冰是晶体，冰在熔化过程中温度不变，但需要吸热</w:t>
      </w:r>
    </w:p>
    <w:p>
      <w:pPr>
        <w:spacing w:line="360" w:lineRule="auto"/>
        <w:jc w:val="left"/>
        <w:rPr>
          <w:rFonts w:hint="eastAsia"/>
        </w:rPr>
      </w:pPr>
      <w:r>
        <w:t>D．冰熔化成水后，质量不变，密度变小</w:t>
      </w:r>
    </w:p>
    <w:p>
      <w:pPr>
        <w:snapToGrid w:val="0"/>
        <w:spacing w:line="360" w:lineRule="auto"/>
        <w:rPr>
          <w:rFonts w:hint="eastAsia" w:ascii="宋体" w:hAnsi="宋体"/>
          <w:b/>
          <w:szCs w:val="21"/>
        </w:rPr>
      </w:pPr>
      <w:r>
        <w:rPr>
          <w:rFonts w:hint="eastAsia" w:ascii="宋体" w:hAnsi="宋体"/>
          <w:b/>
          <w:szCs w:val="21"/>
        </w:rPr>
        <w:t>三．作图题（4分）</w:t>
      </w:r>
    </w:p>
    <w:p>
      <w:pPr>
        <w:spacing w:line="360" w:lineRule="auto"/>
        <w:jc w:val="left"/>
        <w:textAlignment w:val="center"/>
        <w:rPr>
          <w:rFonts w:hint="eastAsia"/>
        </w:rPr>
      </w:pPr>
      <w:r>
        <w:rPr>
          <w:rFonts w:hint="eastAsia"/>
        </w:rPr>
        <w:t>15</w:t>
      </w:r>
      <w:r>
        <w:t>．如图所示，S是发光点，请画出S在平面镜中的像</w:t>
      </w:r>
      <w:r>
        <w:object>
          <v:shape id="_x0000_i1032" o:spt="75" alt="eqId150a135bbd528daf3f19a58a621a57c6" type="#_x0000_t75" style="height:12.95pt;width:12.3pt;" o:ole="t" filled="f" o:preferrelative="t" stroked="f" coordsize="21600,21600">
            <v:path/>
            <v:fill on="f" focussize="0,0"/>
            <v:stroke on="f" joinstyle="miter"/>
            <v:imagedata r:id="rId23" o:title="eqId150a135bbd528daf3f19a58a621a57c6"/>
            <o:lock v:ext="edit" aspectratio="t"/>
            <w10:wrap type="none"/>
            <w10:anchorlock/>
          </v:shape>
          <o:OLEObject Type="Embed" ProgID="Equation.DSMT4" ShapeID="_x0000_i1032" DrawAspect="Content" ObjectID="_1468075730" r:id="rId22">
            <o:LockedField>false</o:LockedField>
          </o:OLEObject>
        </w:object>
      </w:r>
      <w:r>
        <w:t>的位置，并画出由</w:t>
      </w:r>
      <w:r>
        <w:rPr>
          <w:rFonts w:ascii="Times New Roman" w:hAnsi="Times New Roman" w:eastAsia="Times New Roman"/>
          <w:i/>
        </w:rPr>
        <w:t>S</w:t>
      </w:r>
      <w:r>
        <w:t>点发出经平面镜反射后通过</w:t>
      </w:r>
      <w:r>
        <w:rPr>
          <w:rFonts w:ascii="Times New Roman" w:hAnsi="Times New Roman" w:eastAsia="Times New Roman"/>
          <w:i/>
        </w:rPr>
        <w:t>A</w:t>
      </w:r>
      <w:r>
        <w:t>点的光路图。</w:t>
      </w:r>
    </w:p>
    <w:p>
      <w:pPr>
        <w:spacing w:line="360" w:lineRule="auto"/>
        <w:jc w:val="left"/>
        <w:rPr>
          <w:rFonts w:hint="eastAsia"/>
        </w:rPr>
      </w:pPr>
      <w:r>
        <w:rPr>
          <w:rFonts w:hint="eastAsia"/>
        </w:rPr>
        <w:t>16</w:t>
      </w:r>
      <w:r>
        <w:t>．如图所示，请完成光线通过透镜后的光路。</w:t>
      </w:r>
    </w:p>
    <w:p>
      <w:pPr>
        <w:spacing w:line="360" w:lineRule="auto"/>
        <w:jc w:val="left"/>
        <w:rPr>
          <w:rFonts w:hint="eastAsia"/>
        </w:rPr>
      </w:pPr>
      <w:r>
        <w:rPr>
          <w:rFonts w:hint="eastAsia"/>
        </w:rPr>
        <w:pict>
          <v:shape id="图片 2" o:spid="_x0000_s1038" o:spt="75" type="#_x0000_t75" style="position:absolute;left:0pt;margin-left:23.25pt;margin-top:9pt;height:109.55pt;width:365.9pt;mso-wrap-distance-left:9pt;mso-wrap-distance-right:9pt;z-index:-251653120;mso-width-relative:page;mso-height-relative:page;" filled="f" o:preferrelative="t" stroked="f" coordsize="21600,21600" wrapcoords="-83 0 -83 21323 21641 21323 21641 0 -83 0">
            <v:path/>
            <v:fill on="f" focussize="0,0"/>
            <v:stroke on="f" joinstyle="miter"/>
            <v:imagedata r:id="rId24" o:title=""/>
            <o:lock v:ext="edit" aspectratio="t"/>
            <w10:wrap type="tight"/>
          </v:shape>
        </w:pict>
      </w:r>
    </w:p>
    <w:p>
      <w:pPr>
        <w:spacing w:line="360" w:lineRule="auto"/>
        <w:jc w:val="left"/>
        <w:rPr>
          <w:rFonts w:hint="eastAsia"/>
        </w:rPr>
      </w:pPr>
    </w:p>
    <w:p>
      <w:pPr>
        <w:spacing w:line="360" w:lineRule="auto"/>
        <w:jc w:val="left"/>
        <w:rPr>
          <w:rFonts w:hint="eastAsia"/>
        </w:rPr>
      </w:pPr>
    </w:p>
    <w:p>
      <w:pPr>
        <w:spacing w:line="360" w:lineRule="auto"/>
        <w:jc w:val="left"/>
        <w:rPr>
          <w:rFonts w:hint="eastAsia"/>
        </w:rPr>
      </w:pPr>
    </w:p>
    <w:p>
      <w:pPr>
        <w:spacing w:line="360" w:lineRule="auto"/>
        <w:jc w:val="left"/>
        <w:rPr>
          <w:rFonts w:hint="eastAsia"/>
        </w:rPr>
      </w:pPr>
    </w:p>
    <w:p>
      <w:pPr>
        <w:jc w:val="left"/>
        <w:rPr>
          <w:rFonts w:hint="eastAsia" w:ascii="宋体" w:hAnsi="宋体"/>
          <w:b/>
          <w:szCs w:val="21"/>
        </w:rPr>
      </w:pPr>
    </w:p>
    <w:p>
      <w:pPr>
        <w:jc w:val="left"/>
        <w:rPr>
          <w:rFonts w:hint="eastAsia" w:ascii="宋体" w:hAnsi="宋体"/>
          <w:b/>
          <w:szCs w:val="21"/>
        </w:rPr>
      </w:pPr>
    </w:p>
    <w:p>
      <w:pPr>
        <w:jc w:val="left"/>
        <w:rPr>
          <w:rFonts w:hint="eastAsia" w:ascii="宋体" w:hAnsi="宋体"/>
          <w:b/>
          <w:szCs w:val="21"/>
        </w:rPr>
      </w:pPr>
    </w:p>
    <w:p>
      <w:pPr>
        <w:jc w:val="left"/>
        <w:rPr>
          <w:rFonts w:hint="eastAsia" w:ascii="宋体" w:hAnsi="宋体"/>
          <w:b/>
          <w:szCs w:val="21"/>
        </w:rPr>
      </w:pPr>
    </w:p>
    <w:p>
      <w:pPr>
        <w:jc w:val="left"/>
        <w:rPr>
          <w:rFonts w:hint="eastAsia" w:ascii="宋体" w:hAnsi="宋体"/>
          <w:b/>
          <w:szCs w:val="21"/>
        </w:rPr>
      </w:pPr>
      <w:r>
        <w:rPr>
          <w:rFonts w:hint="eastAsia" w:ascii="宋体" w:hAnsi="宋体"/>
          <w:b/>
          <w:szCs w:val="21"/>
        </w:rPr>
        <w:t>四、实验探究题(17题6分，18题7分，19题5分，共18分)</w:t>
      </w:r>
    </w:p>
    <w:p>
      <w:pPr>
        <w:spacing w:line="360" w:lineRule="auto"/>
        <w:jc w:val="left"/>
      </w:pPr>
      <w:r>
        <w:pict>
          <v:shape id="_x0000_s1039" o:spid="_x0000_s1039" o:spt="75" type="#_x0000_t75" style="position:absolute;left:0pt;margin-left:261pt;margin-top:19.75pt;height:100.5pt;width:146.25pt;mso-wrap-distance-left:9pt;mso-wrap-distance-right:9pt;z-index:-251650048;mso-width-relative:page;mso-height-relative:page;" filled="f" o:preferrelative="t" stroked="f" coordsize="21600,21600" wrapcoords="-111 0 -111 21439 21600 21439 21600 0 -111 0">
            <v:path/>
            <v:fill on="f" focussize="0,0"/>
            <v:stroke on="f" joinstyle="miter"/>
            <v:imagedata r:id="rId25" o:title=""/>
            <o:lock v:ext="edit" aspectratio="t"/>
            <w10:wrap type="tight"/>
          </v:shape>
        </w:pict>
      </w:r>
      <w:r>
        <w:rPr>
          <w:rFonts w:hint="eastAsia"/>
        </w:rPr>
        <w:t>17</w:t>
      </w:r>
      <w:r>
        <w:t>．如图所示，探究平面镜成像的特点。</w:t>
      </w:r>
    </w:p>
    <w:p>
      <w:pPr>
        <w:spacing w:line="360" w:lineRule="auto"/>
        <w:jc w:val="left"/>
      </w:pPr>
      <w:r>
        <w:t>（1）准备的实验器材有：玻璃板，A、B两支完全相同的蜡烛，白纸，铅笔，光屏。需要添加的测量器材是______；</w:t>
      </w:r>
    </w:p>
    <w:p>
      <w:pPr>
        <w:spacing w:line="360" w:lineRule="auto"/>
        <w:jc w:val="left"/>
      </w:pPr>
      <w:r>
        <w:t>（2）竖直放置的玻璃板前面，点燃蜡烛A，玻璃板前观察到蜡烛A的像是由光的______形成的；</w:t>
      </w:r>
    </w:p>
    <w:p>
      <w:pPr>
        <w:spacing w:line="360" w:lineRule="auto"/>
        <w:jc w:val="left"/>
      </w:pPr>
      <w:r>
        <w:t>（3）玻璃板后移动______（选填“点燃”或“未点燃”）的蜡烛B，发现蜡烛B与蜡烛A的像完全重合，表明像与物______；</w:t>
      </w:r>
    </w:p>
    <w:p>
      <w:pPr>
        <w:spacing w:line="360" w:lineRule="auto"/>
        <w:jc w:val="left"/>
      </w:pPr>
      <w:r>
        <w:t>（4）探究像与物到平面镜距离的特点时，应多次改变______，测量像与物到镜面的距离；</w:t>
      </w:r>
    </w:p>
    <w:p>
      <w:pPr>
        <w:spacing w:line="360" w:lineRule="auto"/>
        <w:jc w:val="left"/>
      </w:pPr>
      <w:r>
        <w:t>（5）撤去蜡烛B，放一光屏到B撤走时的位置，直接观察光屏，看不到蜡烛A的像，说明平面镜所成的像是______。</w:t>
      </w:r>
    </w:p>
    <w:p>
      <w:pPr>
        <w:spacing w:line="360" w:lineRule="auto"/>
        <w:jc w:val="left"/>
      </w:pPr>
      <w:r>
        <w:rPr>
          <w:rFonts w:hint="eastAsia"/>
        </w:rPr>
        <w:t>18</w:t>
      </w:r>
      <w:r>
        <w:t>．小滨同学“探究凸透镜成像的规律”。</w:t>
      </w:r>
    </w:p>
    <w:p>
      <w:pPr>
        <w:spacing w:line="360" w:lineRule="auto"/>
        <w:jc w:val="left"/>
      </w:pPr>
      <w:r>
        <w:pict>
          <v:shape id="_x0000_i1033" o:spt="75" type="#_x0000_t75" style="height:90.05pt;width:348.35pt;" filled="f" o:preferrelative="t" stroked="f" coordsize="21600,21600">
            <v:path/>
            <v:fill on="f" focussize="0,0"/>
            <v:stroke on="f" joinstyle="miter"/>
            <v:imagedata r:id="rId26" o:title=""/>
            <o:lock v:ext="edit" aspectratio="t"/>
            <w10:wrap type="none"/>
            <w10:anchorlock/>
          </v:shape>
        </w:pict>
      </w:r>
    </w:p>
    <w:p>
      <w:pPr>
        <w:spacing w:line="360" w:lineRule="auto"/>
        <w:jc w:val="left"/>
      </w:pPr>
      <w:r>
        <w:t>（1）如图甲所示，小滨让凸透镜正对平行光，调整凸透镜到光屏的距离，光屏上会出现一个很小、很亮的光斑，则该凸透镜的焦距</w:t>
      </w:r>
      <w:r>
        <w:rPr>
          <w:rFonts w:ascii="Times New Roman" w:hAnsi="Times New Roman" w:eastAsia="Times New Roman"/>
          <w:i/>
        </w:rPr>
        <w:t>f</w:t>
      </w:r>
      <w:r>
        <w:t>=________cm；</w:t>
      </w:r>
    </w:p>
    <w:p>
      <w:pPr>
        <w:spacing w:line="360" w:lineRule="auto"/>
        <w:jc w:val="left"/>
      </w:pPr>
      <w:r>
        <w:t>（2）小滨在组装器材时，将蜡烛、凸透镜和光屏依次放在光具座上，点燃蜡烛并调节烛焰、凸透镜、光屏的中心在同一高度上，目的是让烛焰的像成在_________；</w:t>
      </w:r>
    </w:p>
    <w:p>
      <w:pPr>
        <w:spacing w:line="360" w:lineRule="auto"/>
        <w:jc w:val="left"/>
      </w:pPr>
      <w:r>
        <w:t>（3）如图乙所示，小滨将凸透镜固定在50cm刻度线处，当蜡烛距凸透镜15cm时，移动光屏，可在光屏上得到一个倒立、________（选填“缩小”、“等大”或“放大”）的实像，利用该成像规律制成的光学仪器是________（选填“照相机”、“投影仪”或“放大镜”）。此时，若在凸透镜与光屏之间放置一远视镜片，要在光屏上成清晰的像，光屏应向________（选“左”、“右” ）移动；</w:t>
      </w:r>
    </w:p>
    <w:p>
      <w:pPr>
        <w:spacing w:line="360" w:lineRule="auto"/>
        <w:jc w:val="left"/>
      </w:pPr>
      <w:r>
        <w:t>（4）小滨在实验过程中，光屏上得到清晰的像，突然，一只飞虫落到了凸透镜表面</w:t>
      </w:r>
      <w:r>
        <w:rPr>
          <w:rFonts w:hint="eastAsia"/>
        </w:rPr>
        <w:t>中间部分</w:t>
      </w:r>
      <w:r>
        <w:t>，则光屏上出现________。</w:t>
      </w:r>
    </w:p>
    <w:p>
      <w:pPr>
        <w:spacing w:line="360" w:lineRule="auto"/>
        <w:jc w:val="left"/>
      </w:pPr>
      <w:r>
        <w:t>A．飞虫的像　　B．飞虫的影子　　C．仍是烛焰的像</w:t>
      </w:r>
      <w:r>
        <w:rPr>
          <w:rFonts w:hint="eastAsia"/>
        </w:rPr>
        <w:t xml:space="preserve">    D</w:t>
      </w:r>
      <w:r>
        <w:t>．仍是烛焰的像</w:t>
      </w:r>
      <w:r>
        <w:rPr>
          <w:rFonts w:hint="eastAsia"/>
        </w:rPr>
        <w:t>，但像中间是个黑影</w:t>
      </w:r>
    </w:p>
    <w:p>
      <w:pPr>
        <w:spacing w:line="360" w:lineRule="auto"/>
        <w:jc w:val="left"/>
        <w:textAlignment w:val="center"/>
      </w:pPr>
      <w:r>
        <w:rPr>
          <w:rFonts w:hint="eastAsia"/>
        </w:rPr>
        <w:t>19</w:t>
      </w:r>
      <w:r>
        <w:t>．为预防新冠肺炎，卓玛用密度为</w:t>
      </w:r>
      <w:r>
        <w:object>
          <v:shape id="_x0000_i1034" o:spt="75" alt="eqIdd734b1b4fae6d5603b8b82f15f4af374" type="#_x0000_t75" style="height:16pt;width:40.4pt;" o:ole="t" filled="f" o:preferrelative="t" stroked="f" coordsize="21600,21600">
            <v:path/>
            <v:fill on="f" focussize="0,0"/>
            <v:stroke on="f" joinstyle="miter"/>
            <v:imagedata r:id="rId28" o:title="eqIdd734b1b4fae6d5603b8b82f15f4af374"/>
            <o:lock v:ext="edit" aspectratio="t"/>
            <w10:wrap type="none"/>
            <w10:anchorlock/>
          </v:shape>
          <o:OLEObject Type="Embed" ProgID="Equation.DSMT4" ShapeID="_x0000_i1034" DrawAspect="Content" ObjectID="_1468075731" r:id="rId27">
            <o:LockedField>false</o:LockedField>
          </o:OLEObject>
        </w:object>
      </w:r>
      <w:r>
        <w:t>的纯酒精配制了浓度为75%的酒精。她查阅资料得知浓度为75%的医用酒精的密度为</w:t>
      </w:r>
      <w:r>
        <w:object>
          <v:shape id="_x0000_i1035" o:spt="75" alt="eqIda830174d9da5a9502dc60dae7e734223" type="#_x0000_t75" style="height:16pt;width:45.75pt;" o:ole="t" filled="f" o:preferrelative="t" stroked="f" coordsize="21600,21600">
            <v:path/>
            <v:fill on="f" focussize="0,0"/>
            <v:stroke on="f" joinstyle="miter"/>
            <v:imagedata r:id="rId30" o:title="eqIda830174d9da5a9502dc60dae7e734223"/>
            <o:lock v:ext="edit" aspectratio="t"/>
            <w10:wrap type="none"/>
            <w10:anchorlock/>
          </v:shape>
          <o:OLEObject Type="Embed" ProgID="Equation.DSMT4" ShapeID="_x0000_i1035" DrawAspect="Content" ObjectID="_1468075732" r:id="rId29">
            <o:LockedField>false</o:LockedField>
          </o:OLEObject>
        </w:object>
      </w:r>
      <w:r>
        <w:t>。为检验自己配制的酒精是否合格，她进行了如下实验：</w:t>
      </w:r>
    </w:p>
    <w:p>
      <w:pPr>
        <w:spacing w:line="360" w:lineRule="auto"/>
        <w:jc w:val="left"/>
      </w:pPr>
      <w:r>
        <w:pict>
          <v:shape id="_x0000_s1043" o:spid="_x0000_s1043" o:spt="75" type="#_x0000_t75" style="position:absolute;left:0pt;height:135.75pt;width:266.25pt;mso-position-horizontal:left;mso-position-vertical:top;mso-wrap-distance-bottom:0pt;mso-wrap-distance-left:9pt;mso-wrap-distance-right:9pt;mso-wrap-distance-top:0pt;z-index:251662336;mso-width-relative:page;mso-height-relative:page;" filled="f" o:preferrelative="t" stroked="f" coordsize="21600,21600">
            <v:path/>
            <v:fill on="f" focussize="0,0"/>
            <v:stroke on="f" joinstyle="miter"/>
            <v:imagedata r:id="rId31" o:title=""/>
            <o:lock v:ext="edit" aspectratio="t"/>
            <w10:wrap type="square"/>
          </v:shape>
        </w:pict>
      </w:r>
      <w:r>
        <w:rPr/>
        <w:br w:type="textWrapping" w:clear="all"/>
      </w:r>
    </w:p>
    <w:p>
      <w:pPr>
        <w:spacing w:line="360" w:lineRule="auto"/>
        <w:jc w:val="left"/>
      </w:pPr>
      <w:r>
        <w:t>（1）将天平放在水平台上，并将游码移至标尺左端的零刻度线处，横梁静止时分度盘上的指针如图（甲）所示，此时应将横梁右端的平衡螺母向______调节，使横梁在水平位置平衡；</w:t>
      </w:r>
    </w:p>
    <w:p>
      <w:pPr>
        <w:spacing w:line="360" w:lineRule="auto"/>
        <w:jc w:val="left"/>
        <w:textAlignment w:val="center"/>
      </w:pPr>
      <w:r>
        <w:t>（2）测出烧杯和酒精的总质量为98g后，将烧杯中的一部分酒精倒入量筒，如图（乙）所示，则量筒中酒精的体积为______</w:t>
      </w:r>
      <w:r>
        <w:object>
          <v:shape id="_x0000_i1036" o:spt="75" alt="eqIddc6d1d99afa158b4ba4fc0dae562fcc1" type="#_x0000_t75" style="height:14.4pt;width:19.35pt;" o:ole="t" filled="f" o:preferrelative="t" stroked="f" coordsize="21600,21600">
            <v:path/>
            <v:fill on="f" focussize="0,0"/>
            <v:stroke on="f" joinstyle="miter"/>
            <v:imagedata r:id="rId33" o:title="eqIddc6d1d99afa158b4ba4fc0dae562fcc1"/>
            <o:lock v:ext="edit" aspectratio="t"/>
            <w10:wrap type="none"/>
            <w10:anchorlock/>
          </v:shape>
          <o:OLEObject Type="Embed" ProgID="Equation.DSMT4" ShapeID="_x0000_i1036" DrawAspect="Content" ObjectID="_1468075733" r:id="rId32">
            <o:LockedField>false</o:LockedField>
          </o:OLEObject>
        </w:object>
      </w:r>
      <w:r>
        <w:t>；</w:t>
      </w:r>
    </w:p>
    <w:p>
      <w:pPr>
        <w:spacing w:line="360" w:lineRule="auto"/>
        <w:jc w:val="left"/>
      </w:pPr>
      <w:r>
        <w:t>（3）测量烧杯和剩余酒精的总质量，天平横梁平衡时如图（丙）所示，则烧杯和剩余酒精的总质量为______g；</w:t>
      </w:r>
    </w:p>
    <w:p>
      <w:pPr>
        <w:spacing w:line="360" w:lineRule="auto"/>
        <w:jc w:val="left"/>
        <w:textAlignment w:val="center"/>
        <w:rPr>
          <w:rFonts w:hint="eastAsia"/>
        </w:rPr>
      </w:pPr>
      <w:r>
        <w:t>（4）卓玛配制的酒精密度为______</w:t>
      </w:r>
      <w:r>
        <w:object>
          <v:shape id="_x0000_i1037" o:spt="75" alt="eqId55a85ab212fd29e35beb6d24c057dcac" type="#_x0000_t75" style="height:15.95pt;width:27.25pt;" o:ole="t" filled="f" o:preferrelative="t" stroked="f" coordsize="21600,21600">
            <v:path/>
            <v:fill on="f" focussize="0,0"/>
            <v:stroke on="f" joinstyle="miter"/>
            <v:imagedata r:id="rId35" o:title="eqId55a85ab212fd29e35beb6d24c057dcac"/>
            <o:lock v:ext="edit" aspectratio="t"/>
            <w10:wrap type="none"/>
            <w10:anchorlock/>
          </v:shape>
          <o:OLEObject Type="Embed" ProgID="Equation.DSMT4" ShapeID="_x0000_i1037" DrawAspect="Content" ObjectID="_1468075734" r:id="rId34">
            <o:LockedField>false</o:LockedField>
          </o:OLEObject>
        </w:object>
      </w:r>
      <w:r>
        <w:rPr>
          <w:rFonts w:hint="eastAsia"/>
        </w:rPr>
        <w:t>=</w:t>
      </w:r>
      <w:r>
        <w:t>_</w:t>
      </w:r>
      <w:r>
        <w:rPr>
          <w:u w:val="single"/>
        </w:rPr>
        <w:t>__</w:t>
      </w:r>
      <w:r>
        <w:rPr>
          <w:rFonts w:hint="eastAsia"/>
          <w:u w:val="single"/>
        </w:rPr>
        <w:t xml:space="preserve">   </w:t>
      </w:r>
      <w:r>
        <w:rPr>
          <w:u w:val="single"/>
        </w:rPr>
        <w:t>_</w:t>
      </w:r>
      <w:r>
        <w:t>__</w:t>
      </w:r>
      <w:r>
        <w:rPr>
          <w:rFonts w:hint="eastAsia" w:ascii="宋体" w:hAnsi="宋体" w:cs="宋体"/>
          <w:b/>
        </w:rPr>
        <w:t xml:space="preserve"> kg/m</w:t>
      </w:r>
      <w:r>
        <w:rPr>
          <w:rFonts w:hint="eastAsia" w:ascii="宋体" w:hAnsi="宋体" w:cs="宋体"/>
          <w:b/>
          <w:vertAlign w:val="superscript"/>
        </w:rPr>
        <w:t>3</w:t>
      </w:r>
      <w:r>
        <w:t>。</w:t>
      </w:r>
    </w:p>
    <w:p>
      <w:pPr>
        <w:rPr>
          <w:rFonts w:hint="eastAsia"/>
        </w:rPr>
      </w:pPr>
      <w:r>
        <w:rPr>
          <w:rFonts w:hint="eastAsia" w:ascii="宋体" w:hAnsi="宋体"/>
          <w:b/>
          <w:bCs/>
          <w:szCs w:val="21"/>
        </w:rPr>
        <w:t>五、综合应用题（20题9分，21题9分，共18分）</w:t>
      </w:r>
    </w:p>
    <w:p>
      <w:pPr>
        <w:spacing w:line="360" w:lineRule="auto"/>
        <w:jc w:val="left"/>
      </w:pPr>
      <w:r>
        <w:rPr>
          <w:rFonts w:hint="eastAsia"/>
        </w:rPr>
        <w:t>20</w:t>
      </w:r>
      <w:r>
        <w:t>．如图所示，将蜡烛放在距凸透镜光心30cm处，在另一侧距凸透镜光心40cm处的光屏上出现了一个清晰的像。</w:t>
      </w:r>
    </w:p>
    <w:p>
      <w:pPr>
        <w:spacing w:line="360" w:lineRule="auto"/>
        <w:jc w:val="left"/>
      </w:pPr>
      <w:r>
        <w:t>（1）请在图</w:t>
      </w:r>
      <w:r>
        <w:rPr>
          <w:rFonts w:hint="eastAsia"/>
        </w:rPr>
        <w:t>甲</w:t>
      </w:r>
      <w:r>
        <w:t>中利用凸透镜成像的特殊光线找出凸透镜右侧焦点</w:t>
      </w:r>
      <w:r>
        <w:rPr>
          <w:rFonts w:ascii="Times New Roman" w:hAnsi="Times New Roman" w:eastAsia="Times New Roman"/>
          <w:i/>
        </w:rPr>
        <w:t>F</w:t>
      </w:r>
      <w:r>
        <w:t>；</w:t>
      </w:r>
    </w:p>
    <w:p>
      <w:pPr>
        <w:spacing w:line="360" w:lineRule="auto"/>
        <w:jc w:val="left"/>
        <w:rPr>
          <w:rFonts w:hint="eastAsia"/>
        </w:rPr>
      </w:pPr>
      <w:r>
        <w:t>（2）请你利用所学的凸透镜成像规律和数学知识，计算该凸透镜焦距的取值范围是多少？</w:t>
      </w:r>
    </w:p>
    <w:p>
      <w:pPr>
        <w:spacing w:line="360" w:lineRule="auto"/>
        <w:jc w:val="left"/>
        <w:rPr>
          <w:rFonts w:hint="eastAsia"/>
        </w:rPr>
      </w:pPr>
      <w:r>
        <w:rPr>
          <w:rFonts w:hint="eastAsia"/>
        </w:rPr>
        <w:pict>
          <v:shape id="图片 1" o:spid="_x0000_s1046" o:spt="75" type="#_x0000_t75" style="position:absolute;left:0pt;margin-left:5.15pt;margin-top:88.5pt;height:102.75pt;width:395.25pt;mso-wrap-distance-bottom:0pt;mso-wrap-distance-left:9pt;mso-wrap-distance-right:9pt;mso-wrap-distance-top:0pt;z-index:251661312;mso-width-relative:page;mso-height-relative:page;" filled="f" o:preferrelative="t" stroked="f" coordsize="21600,21600">
            <v:path/>
            <v:fill on="f" focussize="0,0"/>
            <v:stroke on="f" joinstyle="miter"/>
            <v:imagedata r:id="rId36" o:title=""/>
            <o:lock v:ext="edit" aspectratio="t"/>
            <w10:wrap type="square"/>
          </v:shape>
        </w:pict>
      </w:r>
      <w:r>
        <w:t>（</w:t>
      </w:r>
      <w:r>
        <w:rPr>
          <w:rFonts w:hint="eastAsia"/>
        </w:rPr>
        <w:t>3</w:t>
      </w:r>
      <w:r>
        <w:t>）放大镜是利用了凸透镜成像规律的光学仪器，它的成像原理是：当物体到凸透镜的距离小于一倍焦距时，凸透镜所成的像是___________</w:t>
      </w:r>
      <w:r>
        <w:rPr>
          <w:rFonts w:hint="eastAsia"/>
        </w:rPr>
        <w:t xml:space="preserve"> 、 </w:t>
      </w:r>
      <w:r>
        <w:t>___________的虚像。当人通过放大镜观察地图上的</w:t>
      </w:r>
      <w:r>
        <w:rPr>
          <w:rFonts w:ascii="Times New Roman" w:hAnsi="Times New Roman" w:eastAsia="Times New Roman"/>
          <w:i/>
        </w:rPr>
        <w:t>A</w:t>
      </w:r>
      <w:r>
        <w:t>点时，看到了它的像为</w:t>
      </w:r>
      <w:r>
        <w:rPr>
          <w:rFonts w:ascii="Times New Roman" w:hAnsi="Times New Roman" w:eastAsia="Times New Roman"/>
          <w:i/>
        </w:rPr>
        <w:t>A</w:t>
      </w:r>
      <w:r>
        <w:t>′，请你在图</w:t>
      </w:r>
      <w:r>
        <w:rPr>
          <w:rFonts w:hint="eastAsia"/>
        </w:rPr>
        <w:t>乙</w:t>
      </w:r>
      <w:r>
        <w:t>中画出光路图。</w:t>
      </w:r>
    </w:p>
    <w:p>
      <w:pPr>
        <w:spacing w:line="360" w:lineRule="auto"/>
        <w:jc w:val="left"/>
      </w:pPr>
      <w:r>
        <w:rPr>
          <w:rFonts w:hint="eastAsia"/>
        </w:rPr>
        <w:t>21</w:t>
      </w:r>
      <w:r>
        <w:t>．如图所示，是我国C919大型客机，其质量参数如表。C919在使用材料上，采用了大量的先进复合材料，如铝锂合金、钛合金等。全机结构质量的20%使用新型铝锂合金材料，这样可以减小飞机机身的质量，提高标准商载质量。C919客机已基本完成各项飞行试验，现在已经进入首飞阶段。（已知航空燃油的密度为0.8×10</w:t>
      </w:r>
      <w:r>
        <w:rPr>
          <w:vertAlign w:val="superscript"/>
        </w:rPr>
        <w:t>3</w:t>
      </w:r>
      <w:r>
        <w:t>kg/m</w:t>
      </w:r>
      <w:r>
        <w:rPr>
          <w:vertAlign w:val="superscript"/>
        </w:rPr>
        <w:t>3</w:t>
      </w:r>
      <w:r>
        <w:t>，</w:t>
      </w:r>
      <w:r>
        <w:rPr>
          <w:rFonts w:ascii="Times New Roman" w:hAnsi="Times New Roman" w:eastAsia="Times New Roman"/>
          <w:i/>
        </w:rPr>
        <w:t>ρ</w:t>
      </w:r>
      <w:r>
        <w:rPr>
          <w:rFonts w:ascii="PMingLiU" w:hAnsi="PMingLiU" w:eastAsia="PMingLiU" w:cs="PMingLiU"/>
          <w:i/>
          <w:vertAlign w:val="subscript"/>
        </w:rPr>
        <w:t>铝</w:t>
      </w:r>
      <w:r>
        <w:rPr>
          <w:rFonts w:ascii="MS Mincho" w:hAnsi="MS Mincho" w:eastAsia="MS Mincho" w:cs="MS Mincho"/>
          <w:i/>
          <w:vertAlign w:val="subscript"/>
        </w:rPr>
        <w:t>合金</w:t>
      </w:r>
      <w:r>
        <w:t>=2.5×10</w:t>
      </w:r>
      <w:r>
        <w:rPr>
          <w:vertAlign w:val="superscript"/>
        </w:rPr>
        <w:t>3</w:t>
      </w:r>
      <w:r>
        <w:t>kg/m</w:t>
      </w:r>
      <w:r>
        <w:rPr>
          <w:vertAlign w:val="superscript"/>
        </w:rPr>
        <w:t>3</w:t>
      </w:r>
      <w:r>
        <w:t>，</w:t>
      </w:r>
      <w:r>
        <w:rPr>
          <w:rFonts w:ascii="Times New Roman" w:hAnsi="Times New Roman" w:eastAsia="Times New Roman"/>
          <w:i/>
        </w:rPr>
        <w:t>ρ</w:t>
      </w:r>
      <w:r>
        <w:rPr>
          <w:rFonts w:ascii="PMingLiU" w:hAnsi="PMingLiU" w:eastAsia="PMingLiU" w:cs="PMingLiU"/>
          <w:i/>
          <w:vertAlign w:val="subscript"/>
        </w:rPr>
        <w:t>铝锂</w:t>
      </w:r>
      <w:r>
        <w:t>=2.1×10</w:t>
      </w:r>
      <w:r>
        <w:rPr>
          <w:vertAlign w:val="superscript"/>
        </w:rPr>
        <w:t>3</w:t>
      </w:r>
      <w:r>
        <w:t>kg/m</w:t>
      </w:r>
      <w:r>
        <w:rPr>
          <w:vertAlign w:val="superscript"/>
        </w:rPr>
        <w:t>3</w:t>
      </w:r>
      <w:r>
        <w:t>）</w:t>
      </w:r>
    </w:p>
    <w:p>
      <w:pPr>
        <w:spacing w:line="360" w:lineRule="auto"/>
        <w:jc w:val="left"/>
      </w:pPr>
      <w:r>
        <w:t>（1）C919需加多少升航空燃油才能将油箱加满？</w:t>
      </w:r>
    </w:p>
    <w:p>
      <w:pPr>
        <w:spacing w:line="360" w:lineRule="auto"/>
        <w:jc w:val="left"/>
        <w:rPr>
          <w:rFonts w:hint="eastAsia"/>
        </w:rPr>
      </w:pPr>
      <w:r>
        <w:t>（2）C919采用新型国产铝锂合金材料的体积</w:t>
      </w:r>
      <w:r>
        <w:rPr>
          <w:rFonts w:hint="eastAsia"/>
        </w:rPr>
        <w:t>是多少？</w:t>
      </w:r>
    </w:p>
    <w:p>
      <w:pPr>
        <w:spacing w:line="360" w:lineRule="auto"/>
        <w:jc w:val="left"/>
      </w:pPr>
      <w:r>
        <w:t>（</w:t>
      </w:r>
      <w:r>
        <w:rPr>
          <w:rFonts w:hint="eastAsia"/>
        </w:rPr>
        <w:t>3</w:t>
      </w:r>
      <w:r>
        <w:t>）C919采用密度较小的新型国产铝锂合金材料最大的好处就是可以提高标准商载质量，若在不改变其设计结构的情况下，采用新型国产铝锂合金材料要比用普通的铝合金材料时提高的标准商载质量是多少？</w:t>
      </w:r>
    </w:p>
    <w:p>
      <w:pPr>
        <w:spacing w:line="360" w:lineRule="auto"/>
        <w:jc w:val="left"/>
      </w:pPr>
      <w:r>
        <w:pict>
          <v:shape id="图片 50" o:spid="_x0000_s1047" o:spt="75" type="#_x0000_t75" style="position:absolute;left:0pt;margin-left:5.15pt;margin-top:7.95pt;height:196.5pt;width:191.25pt;mso-wrap-distance-left:9pt;mso-wrap-distance-right:9pt;z-index:-251656192;mso-width-relative:page;mso-height-relative:page;" filled="f" o:preferrelative="t" stroked="f" coordsize="21600,21600" wrapcoords="-169 0 -169 21435 21685 21435 21685 0 -169 0">
            <v:path/>
            <v:fill on="f" focussize="0,0"/>
            <v:stroke on="f" joinstyle="miter"/>
            <v:imagedata r:id="rId37" o:title=""/>
            <o:lock v:ext="edit" aspectratio="t"/>
            <w10:wrap type="tight"/>
          </v:shape>
        </w:pict>
      </w:r>
    </w:p>
    <w:p>
      <w:pPr>
        <w:spacing w:line="360" w:lineRule="auto"/>
        <w:jc w:val="left"/>
      </w:pPr>
    </w:p>
    <w:p>
      <w:pPr>
        <w:spacing w:line="360" w:lineRule="auto"/>
        <w:jc w:val="left"/>
        <w:rPr>
          <w:rFonts w:hint="eastAsia"/>
        </w:rPr>
      </w:pPr>
      <w:r>
        <w:rPr>
          <w:rFonts w:hint="eastAsia"/>
        </w:rPr>
        <w:pict>
          <v:shape id="_x0000_s1048" o:spid="_x0000_s1048" o:spt="75" type="#_x0000_t75" style="position:absolute;left:0pt;margin-left:29.25pt;margin-top:1.65pt;height:75pt;width:129.75pt;mso-wrap-distance-bottom:0pt;mso-wrap-distance-left:9pt;mso-wrap-distance-right:9pt;mso-wrap-distance-top:0pt;z-index:-251657216;mso-width-relative:page;mso-height-relative:page;" filled="f" o:preferrelative="t" stroked="f" coordsize="21600,21600">
            <v:path/>
            <v:fill on="f" focussize="0,0"/>
            <v:stroke on="f" joinstyle="miter"/>
            <v:imagedata r:id="rId38" o:title=""/>
            <o:lock v:ext="edit" aspectratio="t"/>
            <w10:wrap type="square"/>
          </v:shape>
        </w:pict>
      </w:r>
    </w:p>
    <w:p>
      <w:pPr>
        <w:spacing w:line="360" w:lineRule="auto"/>
        <w:jc w:val="left"/>
        <w:rPr>
          <w:rFonts w:hint="eastAsia"/>
        </w:rPr>
      </w:pPr>
    </w:p>
    <w:p>
      <w:pPr>
        <w:spacing w:line="360" w:lineRule="auto"/>
        <w:jc w:val="left"/>
        <w:rPr>
          <w:rFonts w:hint="eastAsia"/>
        </w:rPr>
      </w:pPr>
    </w:p>
    <w:p>
      <w:pPr>
        <w:spacing w:line="360" w:lineRule="auto"/>
        <w:jc w:val="left"/>
        <w:rPr>
          <w:rFonts w:hint="eastAsia"/>
        </w:rPr>
      </w:pPr>
    </w:p>
    <w:p>
      <w:pPr>
        <w:spacing w:line="360" w:lineRule="auto"/>
        <w:jc w:val="left"/>
        <w:rPr>
          <w:rFonts w:hint="eastAsia"/>
        </w:rPr>
      </w:pPr>
    </w:p>
    <w:p>
      <w:pPr>
        <w:spacing w:line="360" w:lineRule="auto"/>
        <w:jc w:val="left"/>
        <w:rPr>
          <w:rFonts w:hint="eastAsia"/>
        </w:rPr>
      </w:pPr>
    </w:p>
    <w:p>
      <w:pPr>
        <w:spacing w:line="360" w:lineRule="auto"/>
        <w:jc w:val="left"/>
        <w:rPr>
          <w:rFonts w:hint="eastAsia"/>
        </w:rPr>
      </w:pPr>
    </w:p>
    <w:p>
      <w:pPr>
        <w:rPr>
          <w:rFonts w:hint="eastAsia" w:ascii="宋体" w:hAnsi="宋体"/>
          <w:b/>
          <w:bCs/>
          <w:szCs w:val="21"/>
        </w:rPr>
      </w:pPr>
    </w:p>
    <w:p>
      <w:pPr>
        <w:rPr>
          <w:rFonts w:hint="eastAsia" w:ascii="宋体" w:hAnsi="宋体"/>
          <w:b/>
          <w:bCs/>
          <w:szCs w:val="21"/>
        </w:rPr>
      </w:pPr>
    </w:p>
    <w:p>
      <w:pPr>
        <w:rPr>
          <w:rFonts w:hint="eastAsia" w:ascii="宋体" w:hAnsi="宋体"/>
          <w:b/>
          <w:bCs/>
          <w:szCs w:val="21"/>
        </w:rPr>
      </w:pPr>
    </w:p>
    <w:p>
      <w:pPr>
        <w:rPr>
          <w:rFonts w:hint="eastAsia" w:ascii="宋体" w:hAnsi="宋体"/>
          <w:b/>
          <w:bCs/>
          <w:szCs w:val="21"/>
        </w:rPr>
      </w:pPr>
    </w:p>
    <w:p>
      <w:pPr>
        <w:rPr>
          <w:rFonts w:hint="eastAsia" w:ascii="宋体" w:hAnsi="宋体"/>
          <w:b/>
          <w:bCs/>
          <w:szCs w:val="21"/>
        </w:rPr>
      </w:pPr>
    </w:p>
    <w:p>
      <w:pPr>
        <w:rPr>
          <w:rFonts w:hint="eastAsia" w:ascii="宋体" w:hAnsi="宋体"/>
          <w:b/>
          <w:bCs/>
          <w:szCs w:val="21"/>
        </w:rPr>
      </w:pPr>
    </w:p>
    <w:p>
      <w:pPr>
        <w:jc w:val="left"/>
        <w:rPr>
          <w:rFonts w:hint="eastAsia" w:ascii="宋体" w:hAnsi="宋体"/>
          <w:b/>
          <w:szCs w:val="21"/>
        </w:rPr>
      </w:pPr>
    </w:p>
    <w:p>
      <w:pPr>
        <w:jc w:val="left"/>
        <w:rPr>
          <w:rFonts w:hint="eastAsia" w:ascii="宋体" w:hAnsi="宋体"/>
          <w:b/>
          <w:szCs w:val="21"/>
        </w:rPr>
      </w:pPr>
    </w:p>
    <w:p>
      <w:pPr>
        <w:jc w:val="left"/>
        <w:rPr>
          <w:rFonts w:hint="eastAsia" w:ascii="宋体" w:hAnsi="宋体"/>
          <w:b/>
          <w:szCs w:val="21"/>
        </w:rPr>
      </w:pPr>
    </w:p>
    <w:p>
      <w:pPr>
        <w:jc w:val="left"/>
        <w:rPr>
          <w:rFonts w:hint="eastAsia" w:ascii="宋体" w:hAnsi="宋体"/>
          <w:b/>
          <w:szCs w:val="21"/>
        </w:rPr>
      </w:pPr>
    </w:p>
    <w:p>
      <w:pPr>
        <w:jc w:val="left"/>
        <w:rPr>
          <w:rFonts w:hint="eastAsia" w:ascii="宋体" w:hAnsi="宋体"/>
          <w:b/>
          <w:szCs w:val="21"/>
        </w:rPr>
      </w:pPr>
    </w:p>
    <w:p>
      <w:pPr>
        <w:jc w:val="left"/>
        <w:rPr>
          <w:rFonts w:hint="eastAsia" w:ascii="宋体" w:hAnsi="宋体"/>
          <w:b/>
          <w:szCs w:val="21"/>
        </w:rPr>
      </w:pPr>
    </w:p>
    <w:p>
      <w:pPr>
        <w:jc w:val="left"/>
        <w:rPr>
          <w:rFonts w:hint="eastAsia" w:ascii="宋体" w:hAnsi="宋体"/>
          <w:b/>
          <w:szCs w:val="21"/>
        </w:rPr>
      </w:pPr>
    </w:p>
    <w:p>
      <w:pPr>
        <w:snapToGrid w:val="0"/>
        <w:spacing w:line="360" w:lineRule="auto"/>
        <w:rPr>
          <w:rFonts w:hint="eastAsia" w:ascii="宋体" w:hAnsi="宋体"/>
          <w:b/>
          <w:szCs w:val="21"/>
        </w:rPr>
      </w:pPr>
    </w:p>
    <w:p>
      <w:pPr>
        <w:snapToGrid w:val="0"/>
        <w:spacing w:line="360" w:lineRule="auto"/>
        <w:rPr>
          <w:rFonts w:hint="eastAsia"/>
          <w:b/>
          <w:bCs/>
        </w:rPr>
        <w:sectPr>
          <w:headerReference r:id="rId3" w:type="default"/>
          <w:footerReference r:id="rId4" w:type="default"/>
          <w:pgSz w:w="11906" w:h="16838"/>
          <w:pgMar w:top="1440" w:right="1800" w:bottom="1440" w:left="1800" w:header="851" w:footer="992" w:gutter="0"/>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MS Mincho">
    <w:panose1 w:val="02020609040205080304"/>
    <w:charset w:val="80"/>
    <w:family w:val="modern"/>
    <w:pitch w:val="default"/>
    <w:sig w:usb0="E00002FF" w:usb1="6AC7FDFB" w:usb2="00000012" w:usb3="00000000" w:csb0="4002009F" w:csb1="DFD70000"/>
  </w:font>
  <w:font w:name="PMingLiU">
    <w:panose1 w:val="02020500000000000000"/>
    <w:charset w:val="88"/>
    <w:family w:val="roman"/>
    <w:pitch w:val="default"/>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_x0000_s2049"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8"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NotTrackMoves/>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D1E99"/>
    <w:rsid w:val="00020CED"/>
    <w:rsid w:val="00023D3A"/>
    <w:rsid w:val="00030DA0"/>
    <w:rsid w:val="00030E3A"/>
    <w:rsid w:val="000378B2"/>
    <w:rsid w:val="00040469"/>
    <w:rsid w:val="00040C9D"/>
    <w:rsid w:val="00044B0A"/>
    <w:rsid w:val="00074A2D"/>
    <w:rsid w:val="000823B2"/>
    <w:rsid w:val="00084F16"/>
    <w:rsid w:val="00086734"/>
    <w:rsid w:val="00090DA0"/>
    <w:rsid w:val="00091A06"/>
    <w:rsid w:val="00093333"/>
    <w:rsid w:val="000A68B3"/>
    <w:rsid w:val="000B4E76"/>
    <w:rsid w:val="000D7D30"/>
    <w:rsid w:val="000E0321"/>
    <w:rsid w:val="000E1432"/>
    <w:rsid w:val="000E2370"/>
    <w:rsid w:val="000E574B"/>
    <w:rsid w:val="000F5508"/>
    <w:rsid w:val="00101CDE"/>
    <w:rsid w:val="0010283A"/>
    <w:rsid w:val="00120F07"/>
    <w:rsid w:val="001414AB"/>
    <w:rsid w:val="001465D1"/>
    <w:rsid w:val="001517B6"/>
    <w:rsid w:val="00160E25"/>
    <w:rsid w:val="00165BA4"/>
    <w:rsid w:val="00175415"/>
    <w:rsid w:val="00180B4C"/>
    <w:rsid w:val="001869F8"/>
    <w:rsid w:val="00192452"/>
    <w:rsid w:val="00192C91"/>
    <w:rsid w:val="001A08AE"/>
    <w:rsid w:val="001A0B8D"/>
    <w:rsid w:val="001B5EAF"/>
    <w:rsid w:val="001C7299"/>
    <w:rsid w:val="001D6A01"/>
    <w:rsid w:val="001D7927"/>
    <w:rsid w:val="001D7941"/>
    <w:rsid w:val="001E087D"/>
    <w:rsid w:val="001E2305"/>
    <w:rsid w:val="002065E9"/>
    <w:rsid w:val="00212E08"/>
    <w:rsid w:val="00241062"/>
    <w:rsid w:val="00242C44"/>
    <w:rsid w:val="002521FA"/>
    <w:rsid w:val="0025722F"/>
    <w:rsid w:val="00262054"/>
    <w:rsid w:val="002637BD"/>
    <w:rsid w:val="00270B94"/>
    <w:rsid w:val="00275130"/>
    <w:rsid w:val="00285CA5"/>
    <w:rsid w:val="002945A8"/>
    <w:rsid w:val="0029723C"/>
    <w:rsid w:val="002B1DF9"/>
    <w:rsid w:val="002C08B1"/>
    <w:rsid w:val="002C2B54"/>
    <w:rsid w:val="002D1F75"/>
    <w:rsid w:val="002D252A"/>
    <w:rsid w:val="002D2B1E"/>
    <w:rsid w:val="0030050C"/>
    <w:rsid w:val="003112DC"/>
    <w:rsid w:val="00325689"/>
    <w:rsid w:val="0032652A"/>
    <w:rsid w:val="00346070"/>
    <w:rsid w:val="00347F56"/>
    <w:rsid w:val="0036506F"/>
    <w:rsid w:val="00372641"/>
    <w:rsid w:val="00373706"/>
    <w:rsid w:val="00376749"/>
    <w:rsid w:val="00386B55"/>
    <w:rsid w:val="003B184C"/>
    <w:rsid w:val="003B504C"/>
    <w:rsid w:val="003B58CE"/>
    <w:rsid w:val="003D4CDE"/>
    <w:rsid w:val="003E56A9"/>
    <w:rsid w:val="003F2389"/>
    <w:rsid w:val="003F3E0B"/>
    <w:rsid w:val="00410ED2"/>
    <w:rsid w:val="004116A0"/>
    <w:rsid w:val="00411B82"/>
    <w:rsid w:val="004142CC"/>
    <w:rsid w:val="004151FC"/>
    <w:rsid w:val="00423201"/>
    <w:rsid w:val="00456FFF"/>
    <w:rsid w:val="00466AFD"/>
    <w:rsid w:val="00467EA0"/>
    <w:rsid w:val="00472342"/>
    <w:rsid w:val="004737BD"/>
    <w:rsid w:val="004806C1"/>
    <w:rsid w:val="004817A1"/>
    <w:rsid w:val="00482390"/>
    <w:rsid w:val="0048487A"/>
    <w:rsid w:val="00487F28"/>
    <w:rsid w:val="00492A8A"/>
    <w:rsid w:val="004C052A"/>
    <w:rsid w:val="004C24EE"/>
    <w:rsid w:val="004C4D9F"/>
    <w:rsid w:val="004D6C46"/>
    <w:rsid w:val="004E42F2"/>
    <w:rsid w:val="004E4974"/>
    <w:rsid w:val="004F7375"/>
    <w:rsid w:val="00507033"/>
    <w:rsid w:val="00557B77"/>
    <w:rsid w:val="005738F6"/>
    <w:rsid w:val="00583DC2"/>
    <w:rsid w:val="005863C8"/>
    <w:rsid w:val="005911DA"/>
    <w:rsid w:val="005A3D48"/>
    <w:rsid w:val="005A7F36"/>
    <w:rsid w:val="005B34E1"/>
    <w:rsid w:val="005B37EB"/>
    <w:rsid w:val="005B7C7F"/>
    <w:rsid w:val="005C1C29"/>
    <w:rsid w:val="005C1D13"/>
    <w:rsid w:val="005C3837"/>
    <w:rsid w:val="005D0BD5"/>
    <w:rsid w:val="005D6EF0"/>
    <w:rsid w:val="005E17D7"/>
    <w:rsid w:val="005F7F2A"/>
    <w:rsid w:val="006078E1"/>
    <w:rsid w:val="00607A04"/>
    <w:rsid w:val="0061792E"/>
    <w:rsid w:val="006220B3"/>
    <w:rsid w:val="006324FB"/>
    <w:rsid w:val="006338B7"/>
    <w:rsid w:val="00633DE6"/>
    <w:rsid w:val="00634CC6"/>
    <w:rsid w:val="00642067"/>
    <w:rsid w:val="00642DBF"/>
    <w:rsid w:val="00647994"/>
    <w:rsid w:val="00650190"/>
    <w:rsid w:val="00656294"/>
    <w:rsid w:val="00661468"/>
    <w:rsid w:val="00665864"/>
    <w:rsid w:val="00667EFA"/>
    <w:rsid w:val="00676CB9"/>
    <w:rsid w:val="006804E0"/>
    <w:rsid w:val="00682D79"/>
    <w:rsid w:val="006848E5"/>
    <w:rsid w:val="00691C38"/>
    <w:rsid w:val="0069290B"/>
    <w:rsid w:val="00694D63"/>
    <w:rsid w:val="006A69D4"/>
    <w:rsid w:val="006B0A90"/>
    <w:rsid w:val="006C13A0"/>
    <w:rsid w:val="006C3426"/>
    <w:rsid w:val="006D49B5"/>
    <w:rsid w:val="006E76A8"/>
    <w:rsid w:val="006F012F"/>
    <w:rsid w:val="006F6A7B"/>
    <w:rsid w:val="00701287"/>
    <w:rsid w:val="007064F9"/>
    <w:rsid w:val="00713D15"/>
    <w:rsid w:val="00713EF2"/>
    <w:rsid w:val="007211FF"/>
    <w:rsid w:val="00730465"/>
    <w:rsid w:val="007429D1"/>
    <w:rsid w:val="0075159F"/>
    <w:rsid w:val="007555C3"/>
    <w:rsid w:val="0076244E"/>
    <w:rsid w:val="007802B8"/>
    <w:rsid w:val="007851CF"/>
    <w:rsid w:val="0079415E"/>
    <w:rsid w:val="00795B20"/>
    <w:rsid w:val="007C1A81"/>
    <w:rsid w:val="007C2D85"/>
    <w:rsid w:val="007C79D5"/>
    <w:rsid w:val="007D1E99"/>
    <w:rsid w:val="007E0FD7"/>
    <w:rsid w:val="007E269D"/>
    <w:rsid w:val="007F12CA"/>
    <w:rsid w:val="008011F5"/>
    <w:rsid w:val="00812BBC"/>
    <w:rsid w:val="00813B6A"/>
    <w:rsid w:val="00825663"/>
    <w:rsid w:val="00826623"/>
    <w:rsid w:val="00836B90"/>
    <w:rsid w:val="008406E7"/>
    <w:rsid w:val="00841AD5"/>
    <w:rsid w:val="00847C51"/>
    <w:rsid w:val="00856A21"/>
    <w:rsid w:val="00885BD0"/>
    <w:rsid w:val="008C7782"/>
    <w:rsid w:val="008E1D29"/>
    <w:rsid w:val="008E738C"/>
    <w:rsid w:val="008F3757"/>
    <w:rsid w:val="009064E7"/>
    <w:rsid w:val="009140B3"/>
    <w:rsid w:val="0091526B"/>
    <w:rsid w:val="00915FF1"/>
    <w:rsid w:val="00926849"/>
    <w:rsid w:val="00934A84"/>
    <w:rsid w:val="00944750"/>
    <w:rsid w:val="00952D11"/>
    <w:rsid w:val="00962976"/>
    <w:rsid w:val="00965A08"/>
    <w:rsid w:val="00966B80"/>
    <w:rsid w:val="00967586"/>
    <w:rsid w:val="00980509"/>
    <w:rsid w:val="00982B05"/>
    <w:rsid w:val="00985DD6"/>
    <w:rsid w:val="0099281E"/>
    <w:rsid w:val="009930FA"/>
    <w:rsid w:val="009A0938"/>
    <w:rsid w:val="009A09BA"/>
    <w:rsid w:val="009A1C6A"/>
    <w:rsid w:val="009A56D7"/>
    <w:rsid w:val="009B2463"/>
    <w:rsid w:val="009B5752"/>
    <w:rsid w:val="009D2CF6"/>
    <w:rsid w:val="009D702C"/>
    <w:rsid w:val="009F29EE"/>
    <w:rsid w:val="009F49CD"/>
    <w:rsid w:val="009F7CED"/>
    <w:rsid w:val="00A053A9"/>
    <w:rsid w:val="00A06DE5"/>
    <w:rsid w:val="00A27AD8"/>
    <w:rsid w:val="00A31C17"/>
    <w:rsid w:val="00A3676E"/>
    <w:rsid w:val="00A373FD"/>
    <w:rsid w:val="00A4665B"/>
    <w:rsid w:val="00A46D70"/>
    <w:rsid w:val="00A53F78"/>
    <w:rsid w:val="00A56B9D"/>
    <w:rsid w:val="00A6781C"/>
    <w:rsid w:val="00A73D1F"/>
    <w:rsid w:val="00A7551B"/>
    <w:rsid w:val="00A87BFD"/>
    <w:rsid w:val="00A94383"/>
    <w:rsid w:val="00A97508"/>
    <w:rsid w:val="00AA20ED"/>
    <w:rsid w:val="00AA713D"/>
    <w:rsid w:val="00AD05E0"/>
    <w:rsid w:val="00AD38BF"/>
    <w:rsid w:val="00AE5CF4"/>
    <w:rsid w:val="00AF1482"/>
    <w:rsid w:val="00AF4941"/>
    <w:rsid w:val="00B128A4"/>
    <w:rsid w:val="00B27DB5"/>
    <w:rsid w:val="00B30764"/>
    <w:rsid w:val="00B456B9"/>
    <w:rsid w:val="00B470F5"/>
    <w:rsid w:val="00B5272C"/>
    <w:rsid w:val="00B665DD"/>
    <w:rsid w:val="00B817B7"/>
    <w:rsid w:val="00B90FB8"/>
    <w:rsid w:val="00BA7ED4"/>
    <w:rsid w:val="00BC2C9C"/>
    <w:rsid w:val="00BC4AFA"/>
    <w:rsid w:val="00BC6A8B"/>
    <w:rsid w:val="00BD0B9A"/>
    <w:rsid w:val="00BD4CEB"/>
    <w:rsid w:val="00C0100F"/>
    <w:rsid w:val="00C02FC6"/>
    <w:rsid w:val="00C04748"/>
    <w:rsid w:val="00C17EEE"/>
    <w:rsid w:val="00C201C9"/>
    <w:rsid w:val="00C2729F"/>
    <w:rsid w:val="00C34B18"/>
    <w:rsid w:val="00C40490"/>
    <w:rsid w:val="00C44BB4"/>
    <w:rsid w:val="00C51193"/>
    <w:rsid w:val="00C5576D"/>
    <w:rsid w:val="00C56FF7"/>
    <w:rsid w:val="00C61D39"/>
    <w:rsid w:val="00C80BDF"/>
    <w:rsid w:val="00C94CE5"/>
    <w:rsid w:val="00C96465"/>
    <w:rsid w:val="00CA2C92"/>
    <w:rsid w:val="00CA692A"/>
    <w:rsid w:val="00CC4C31"/>
    <w:rsid w:val="00CC5F6C"/>
    <w:rsid w:val="00CD01CE"/>
    <w:rsid w:val="00CE75CA"/>
    <w:rsid w:val="00CF76CF"/>
    <w:rsid w:val="00D06E6A"/>
    <w:rsid w:val="00D14917"/>
    <w:rsid w:val="00D15E7D"/>
    <w:rsid w:val="00D27F05"/>
    <w:rsid w:val="00D372AF"/>
    <w:rsid w:val="00D405D5"/>
    <w:rsid w:val="00D43AE8"/>
    <w:rsid w:val="00D45654"/>
    <w:rsid w:val="00D517F9"/>
    <w:rsid w:val="00D55574"/>
    <w:rsid w:val="00D62BC4"/>
    <w:rsid w:val="00D645EF"/>
    <w:rsid w:val="00D6513A"/>
    <w:rsid w:val="00D75875"/>
    <w:rsid w:val="00D8505A"/>
    <w:rsid w:val="00D97B79"/>
    <w:rsid w:val="00DB66C7"/>
    <w:rsid w:val="00DC1A96"/>
    <w:rsid w:val="00DF1D01"/>
    <w:rsid w:val="00DF5F69"/>
    <w:rsid w:val="00E0250D"/>
    <w:rsid w:val="00E0558E"/>
    <w:rsid w:val="00E130CC"/>
    <w:rsid w:val="00E165AC"/>
    <w:rsid w:val="00E17682"/>
    <w:rsid w:val="00E277C5"/>
    <w:rsid w:val="00E278F6"/>
    <w:rsid w:val="00E41911"/>
    <w:rsid w:val="00E61B02"/>
    <w:rsid w:val="00E67446"/>
    <w:rsid w:val="00E866F7"/>
    <w:rsid w:val="00EA023E"/>
    <w:rsid w:val="00EA64B7"/>
    <w:rsid w:val="00EB46F7"/>
    <w:rsid w:val="00EC260E"/>
    <w:rsid w:val="00ED47C1"/>
    <w:rsid w:val="00EE140A"/>
    <w:rsid w:val="00EE58B8"/>
    <w:rsid w:val="00EE5D0A"/>
    <w:rsid w:val="00EE658D"/>
    <w:rsid w:val="00EF1DAE"/>
    <w:rsid w:val="00EF6619"/>
    <w:rsid w:val="00F03D8C"/>
    <w:rsid w:val="00F04545"/>
    <w:rsid w:val="00F312FF"/>
    <w:rsid w:val="00F321F3"/>
    <w:rsid w:val="00F33A4A"/>
    <w:rsid w:val="00F3691B"/>
    <w:rsid w:val="00F45118"/>
    <w:rsid w:val="00F46F0F"/>
    <w:rsid w:val="00F51759"/>
    <w:rsid w:val="00F56D9D"/>
    <w:rsid w:val="00F60181"/>
    <w:rsid w:val="00F64C61"/>
    <w:rsid w:val="00F71D37"/>
    <w:rsid w:val="00F746B0"/>
    <w:rsid w:val="00F800D2"/>
    <w:rsid w:val="00F856A3"/>
    <w:rsid w:val="00F9048E"/>
    <w:rsid w:val="00F95EAB"/>
    <w:rsid w:val="00FA09A5"/>
    <w:rsid w:val="00FA2702"/>
    <w:rsid w:val="00FB05E3"/>
    <w:rsid w:val="00FC1CD1"/>
    <w:rsid w:val="00FC306D"/>
    <w:rsid w:val="00FC75FC"/>
    <w:rsid w:val="00FD10C2"/>
    <w:rsid w:val="00FE362A"/>
    <w:rsid w:val="00FF3A47"/>
    <w:rsid w:val="00FF7361"/>
    <w:rsid w:val="0FBE1442"/>
  </w:rsids>
  <m:mathPr>
    <m:mathFont m:val="Cambria Math"/>
    <m:brkBin m:val="before"/>
    <m:brkBinSub m:val="--"/>
    <m:smallFrac m:val="0"/>
    <m:dispDef/>
    <m:lMargin m:val="0"/>
    <m:rMargin m:val="0"/>
    <m:defJc m:val="centerGroup"/>
    <m:wrapIndent m:val="1440"/>
    <m:intLim m:val="subSup"/>
    <m:naryLim m:val="undOvr"/>
    <m:wrapRight m:val="1"/>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5">
    <w:name w:val="Default Paragraph Font"/>
    <w:semiHidden/>
    <w:unhideWhenUsed/>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7"/>
    <w:semiHidden/>
    <w:unhideWhenUsed/>
    <w:uiPriority w:val="99"/>
    <w:rPr>
      <w:sz w:val="18"/>
      <w:szCs w:val="18"/>
    </w:rPr>
  </w:style>
  <w:style w:type="paragraph" w:styleId="3">
    <w:name w:val="footer"/>
    <w:basedOn w:val="1"/>
    <w:link w:val="9"/>
    <w:semiHidden/>
    <w:unhideWhenUsed/>
    <w:uiPriority w:val="99"/>
    <w:pPr>
      <w:tabs>
        <w:tab w:val="center" w:pos="4153"/>
        <w:tab w:val="right" w:pos="8306"/>
      </w:tabs>
      <w:snapToGrid w:val="0"/>
      <w:jc w:val="left"/>
    </w:pPr>
    <w:rPr>
      <w:sz w:val="18"/>
      <w:szCs w:val="18"/>
    </w:rPr>
  </w:style>
  <w:style w:type="paragraph" w:styleId="4">
    <w:name w:val="header"/>
    <w:basedOn w:val="1"/>
    <w:link w:val="8"/>
    <w:semiHidden/>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7">
    <w:name w:val="批注框文本 Char"/>
    <w:basedOn w:val="5"/>
    <w:link w:val="2"/>
    <w:semiHidden/>
    <w:uiPriority w:val="99"/>
    <w:rPr>
      <w:rFonts w:ascii="Calibri" w:hAnsi="Calibri" w:eastAsia="宋体" w:cs="Times New Roman"/>
      <w:sz w:val="18"/>
      <w:szCs w:val="18"/>
    </w:rPr>
  </w:style>
  <w:style w:type="character" w:customStyle="1" w:styleId="8">
    <w:name w:val="页眉 Char"/>
    <w:basedOn w:val="5"/>
    <w:link w:val="4"/>
    <w:semiHidden/>
    <w:uiPriority w:val="99"/>
    <w:rPr>
      <w:kern w:val="2"/>
      <w:sz w:val="18"/>
      <w:szCs w:val="18"/>
    </w:rPr>
  </w:style>
  <w:style w:type="character" w:customStyle="1" w:styleId="9">
    <w:name w:val="页脚 Char"/>
    <w:basedOn w:val="5"/>
    <w:link w:val="3"/>
    <w:semiHidden/>
    <w:qFormat/>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wmf"/><Relationship Id="rId8" Type="http://schemas.openxmlformats.org/officeDocument/2006/relationships/oleObject" Target="embeddings/oleObject1.bin"/><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0" Type="http://schemas.openxmlformats.org/officeDocument/2006/relationships/fontTable" Target="fontTable.xml"/><Relationship Id="rId4" Type="http://schemas.openxmlformats.org/officeDocument/2006/relationships/footer" Target="footer1.xml"/><Relationship Id="rId39" Type="http://schemas.openxmlformats.org/officeDocument/2006/relationships/customXml" Target="../customXml/item1.xml"/><Relationship Id="rId38" Type="http://schemas.openxmlformats.org/officeDocument/2006/relationships/image" Target="media/image24.png"/><Relationship Id="rId37" Type="http://schemas.openxmlformats.org/officeDocument/2006/relationships/image" Target="media/image23.png"/><Relationship Id="rId36" Type="http://schemas.openxmlformats.org/officeDocument/2006/relationships/image" Target="media/image22.png"/><Relationship Id="rId35" Type="http://schemas.openxmlformats.org/officeDocument/2006/relationships/image" Target="media/image21.wmf"/><Relationship Id="rId34" Type="http://schemas.openxmlformats.org/officeDocument/2006/relationships/oleObject" Target="embeddings/oleObject10.bin"/><Relationship Id="rId33" Type="http://schemas.openxmlformats.org/officeDocument/2006/relationships/image" Target="media/image20.wmf"/><Relationship Id="rId32" Type="http://schemas.openxmlformats.org/officeDocument/2006/relationships/oleObject" Target="embeddings/oleObject9.bin"/><Relationship Id="rId31" Type="http://schemas.openxmlformats.org/officeDocument/2006/relationships/image" Target="media/image19.png"/><Relationship Id="rId30" Type="http://schemas.openxmlformats.org/officeDocument/2006/relationships/image" Target="media/image18.wmf"/><Relationship Id="rId3" Type="http://schemas.openxmlformats.org/officeDocument/2006/relationships/header" Target="header1.xml"/><Relationship Id="rId29" Type="http://schemas.openxmlformats.org/officeDocument/2006/relationships/oleObject" Target="embeddings/oleObject8.bin"/><Relationship Id="rId28" Type="http://schemas.openxmlformats.org/officeDocument/2006/relationships/image" Target="media/image17.wmf"/><Relationship Id="rId27" Type="http://schemas.openxmlformats.org/officeDocument/2006/relationships/oleObject" Target="embeddings/oleObject7.bin"/><Relationship Id="rId26" Type="http://schemas.openxmlformats.org/officeDocument/2006/relationships/image" Target="media/image16.png"/><Relationship Id="rId25" Type="http://schemas.openxmlformats.org/officeDocument/2006/relationships/image" Target="media/image15.png"/><Relationship Id="rId24" Type="http://schemas.openxmlformats.org/officeDocument/2006/relationships/image" Target="media/image14.png"/><Relationship Id="rId23" Type="http://schemas.openxmlformats.org/officeDocument/2006/relationships/image" Target="media/image13.wmf"/><Relationship Id="rId22" Type="http://schemas.openxmlformats.org/officeDocument/2006/relationships/oleObject" Target="embeddings/oleObject6.bin"/><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oleObject" Target="embeddings/oleObject5.bin"/><Relationship Id="rId17" Type="http://schemas.openxmlformats.org/officeDocument/2006/relationships/oleObject" Target="embeddings/oleObject4.bin"/><Relationship Id="rId16" Type="http://schemas.openxmlformats.org/officeDocument/2006/relationships/image" Target="media/image9.wmf"/><Relationship Id="rId15" Type="http://schemas.openxmlformats.org/officeDocument/2006/relationships/oleObject" Target="embeddings/oleObject3.bin"/><Relationship Id="rId14" Type="http://schemas.openxmlformats.org/officeDocument/2006/relationships/image" Target="media/image8.wmf"/><Relationship Id="rId13" Type="http://schemas.openxmlformats.org/officeDocument/2006/relationships/oleObject" Target="embeddings/oleObject2.bin"/><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7"/>
    <customShpInfo spid="_x0000_s1028"/>
    <customShpInfo spid="_x0000_s1034"/>
    <customShpInfo spid="_x0000_s1035"/>
    <customShpInfo spid="_x0000_s1036"/>
    <customShpInfo spid="_x0000_s1038"/>
    <customShpInfo spid="_x0000_s1039"/>
    <customShpInfo spid="_x0000_s1043"/>
    <customShpInfo spid="_x0000_s1046"/>
    <customShpInfo spid="_x0000_s1047"/>
    <customShpInfo spid="_x0000_s104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6</Pages>
  <Words>600</Words>
  <Characters>3423</Characters>
  <Lines>28</Lines>
  <Paragraphs>8</Paragraphs>
  <TotalTime>69</TotalTime>
  <ScaleCrop>false</ScaleCrop>
  <LinksUpToDate>false</LinksUpToDate>
  <CharactersWithSpaces>4015</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2022-11-17T08:03:00Z</dcterms:created>
  <dc:creator>Administrator</dc:creator>
  <cp:lastModifiedBy>Administrator</cp:lastModifiedBy>
  <cp:lastPrinted>2022-12-20T03:44:00Z</cp:lastPrinted>
  <dcterms:modified xsi:type="dcterms:W3CDTF">2023-01-12T11:47:26Z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