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b/>
          <w:sz w:val="36"/>
          <w:szCs w:val="36"/>
        </w:rPr>
      </w:pPr>
      <w:r>
        <w:rPr>
          <w:rFonts w:ascii="Times New Roman" w:hAnsi="Times New Roman" w:eastAsia="黑体"/>
          <w:b/>
          <w:sz w:val="36"/>
          <w:szCs w:val="36"/>
        </w:rPr>
        <w:drawing>
          <wp:anchor distT="0" distB="0" distL="114300" distR="114300" simplePos="0" relativeHeight="251658240" behindDoc="0" locked="0" layoutInCell="1" allowOverlap="1">
            <wp:simplePos x="0" y="0"/>
            <wp:positionH relativeFrom="page">
              <wp:posOffset>12065000</wp:posOffset>
            </wp:positionH>
            <wp:positionV relativeFrom="topMargin">
              <wp:posOffset>12065000</wp:posOffset>
            </wp:positionV>
            <wp:extent cx="381000" cy="419100"/>
            <wp:effectExtent l="0" t="0" r="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8"/>
                    <a:stretch>
                      <a:fillRect/>
                    </a:stretch>
                  </pic:blipFill>
                  <pic:spPr>
                    <a:xfrm>
                      <a:off x="0" y="0"/>
                      <a:ext cx="381000" cy="419100"/>
                    </a:xfrm>
                    <a:prstGeom prst="rect">
                      <a:avLst/>
                    </a:prstGeom>
                  </pic:spPr>
                </pic:pic>
              </a:graphicData>
            </a:graphic>
          </wp:anchor>
        </w:drawing>
      </w:r>
      <w:r>
        <w:rPr>
          <w:rFonts w:ascii="Times New Roman" w:hAnsi="Times New Roman" w:eastAsia="黑体"/>
          <w:b/>
          <w:sz w:val="36"/>
          <w:szCs w:val="36"/>
        </w:rPr>
        <w:t>202</w:t>
      </w:r>
      <w:r>
        <w:rPr>
          <w:rFonts w:hint="eastAsia" w:ascii="Times New Roman" w:hAnsi="Times New Roman" w:eastAsia="黑体"/>
          <w:b/>
          <w:sz w:val="36"/>
          <w:szCs w:val="36"/>
          <w:lang w:val="en-US" w:eastAsia="zh-CN"/>
        </w:rPr>
        <w:t>2</w:t>
      </w:r>
      <w:r>
        <w:rPr>
          <w:rFonts w:ascii="Times New Roman" w:hAnsi="Times New Roman" w:eastAsia="黑体"/>
          <w:b/>
          <w:sz w:val="36"/>
          <w:szCs w:val="36"/>
        </w:rPr>
        <w:t>-202</w:t>
      </w:r>
      <w:r>
        <w:rPr>
          <w:rFonts w:hint="eastAsia" w:ascii="Times New Roman" w:hAnsi="Times New Roman" w:eastAsia="黑体"/>
          <w:b/>
          <w:sz w:val="36"/>
          <w:szCs w:val="36"/>
          <w:lang w:val="en-US" w:eastAsia="zh-CN"/>
        </w:rPr>
        <w:t>3</w:t>
      </w:r>
      <w:r>
        <w:rPr>
          <w:rFonts w:ascii="Times New Roman" w:hAnsi="Times New Roman" w:eastAsia="黑体"/>
          <w:b/>
          <w:sz w:val="36"/>
          <w:szCs w:val="36"/>
        </w:rPr>
        <w:t>学年度第一学期</w:t>
      </w:r>
      <w:r>
        <w:rPr>
          <w:rFonts w:hint="eastAsia" w:ascii="Times New Roman" w:hAnsi="Times New Roman" w:eastAsia="黑体"/>
          <w:b/>
          <w:sz w:val="36"/>
          <w:szCs w:val="36"/>
          <w:lang w:eastAsia="zh-CN"/>
        </w:rPr>
        <w:t>期末试</w:t>
      </w:r>
      <w:r>
        <w:rPr>
          <w:rFonts w:ascii="Times New Roman" w:hAnsi="Times New Roman" w:eastAsia="黑体"/>
          <w:b/>
          <w:sz w:val="36"/>
          <w:szCs w:val="36"/>
        </w:rPr>
        <w:t>卷</w:t>
      </w:r>
    </w:p>
    <w:p>
      <w:pPr>
        <w:jc w:val="center"/>
        <w:rPr>
          <w:rFonts w:ascii="Times New Roman" w:hAnsi="Times New Roman" w:eastAsia="黑体"/>
          <w:b/>
          <w:sz w:val="36"/>
          <w:szCs w:val="36"/>
        </w:rPr>
      </w:pPr>
      <w:r>
        <w:rPr>
          <w:rFonts w:hint="eastAsia" w:ascii="Times New Roman" w:hAnsi="Times New Roman" w:eastAsia="黑体"/>
          <w:b/>
          <w:sz w:val="36"/>
          <w:szCs w:val="36"/>
          <w:lang w:eastAsia="zh-CN"/>
        </w:rPr>
        <w:t>九年级道法</w:t>
      </w:r>
      <w:r>
        <w:rPr>
          <w:rFonts w:ascii="Times New Roman" w:hAnsi="Times New Roman" w:eastAsia="黑体"/>
          <w:b/>
          <w:sz w:val="36"/>
          <w:szCs w:val="36"/>
        </w:rPr>
        <w:t>（问卷）</w:t>
      </w:r>
    </w:p>
    <w:p>
      <w:pPr>
        <w:rPr>
          <w:rFonts w:ascii="Times New Roman" w:hAnsi="Times New Roman"/>
          <w:b/>
        </w:rPr>
      </w:pPr>
      <w:r>
        <w:rPr>
          <w:rFonts w:ascii="Times New Roman" w:hAnsi="Times New Roman"/>
          <w:b/>
        </w:rPr>
        <w:t>注意事项：</w:t>
      </w:r>
    </w:p>
    <w:p>
      <w:pPr>
        <w:rPr>
          <w:rFonts w:ascii="Times New Roman" w:hAnsi="Times New Roman"/>
          <w:b/>
        </w:rPr>
      </w:pPr>
      <w:r>
        <w:rPr>
          <w:rFonts w:ascii="Times New Roman" w:hAnsi="Times New Roman"/>
          <w:b/>
        </w:rPr>
        <w:t>1．答题前填写好自己的姓名、班级、考号等信息</w:t>
      </w:r>
    </w:p>
    <w:p>
      <w:pPr>
        <w:rPr>
          <w:rFonts w:ascii="Times New Roman" w:hAnsi="Times New Roman"/>
          <w:b/>
        </w:rPr>
      </w:pPr>
      <w:r>
        <w:rPr>
          <w:rFonts w:ascii="Times New Roman" w:hAnsi="Times New Roman"/>
          <w:b/>
        </w:rPr>
        <w:t>2．请将答案正确填写在答题卡上</w:t>
      </w:r>
    </w:p>
    <w:p>
      <w:pPr>
        <w:rPr>
          <w:rFonts w:ascii="Times New Roman" w:hAnsi="Times New Roman"/>
          <w:b/>
        </w:rPr>
      </w:pPr>
    </w:p>
    <w:p>
      <w:pPr>
        <w:jc w:val="center"/>
        <w:rPr>
          <w:rFonts w:ascii="Times New Roman" w:hAnsi="Times New Roman"/>
          <w:b/>
          <w:sz w:val="32"/>
          <w:szCs w:val="32"/>
        </w:rPr>
      </w:pPr>
      <w:r>
        <w:rPr>
          <w:rFonts w:ascii="Times New Roman" w:hAnsi="Times New Roman"/>
          <w:b/>
          <w:sz w:val="32"/>
          <w:szCs w:val="32"/>
        </w:rPr>
        <w:t>第I卷（选择题）</w:t>
      </w:r>
    </w:p>
    <w:tbl>
      <w:tblPr>
        <w:tblStyle w:val="8"/>
        <w:tblW w:w="8018" w:type="dxa"/>
        <w:tblInd w:w="0" w:type="dxa"/>
        <w:tblLayout w:type="fixed"/>
        <w:tblCellMar>
          <w:top w:w="0" w:type="dxa"/>
          <w:left w:w="108" w:type="dxa"/>
          <w:bottom w:w="0" w:type="dxa"/>
          <w:right w:w="108" w:type="dxa"/>
        </w:tblCellMar>
      </w:tblPr>
      <w:tblGrid>
        <w:gridCol w:w="2184"/>
        <w:gridCol w:w="5834"/>
      </w:tblGrid>
      <w:tr>
        <w:tblPrEx>
          <w:tblLayout w:type="fixed"/>
          <w:tblCellMar>
            <w:top w:w="0" w:type="dxa"/>
            <w:left w:w="108" w:type="dxa"/>
            <w:bottom w:w="0" w:type="dxa"/>
            <w:right w:w="108" w:type="dxa"/>
          </w:tblCellMar>
        </w:tblPrEx>
        <w:tc>
          <w:tcPr>
            <w:tcW w:w="2184" w:type="dxa"/>
          </w:tcPr>
          <w:tbl>
            <w:tblPr>
              <w:tblStyle w:val="8"/>
              <w:tblW w:w="1938" w:type="dxa"/>
              <w:tblInd w:w="1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9"/>
              <w:gridCol w:w="96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969" w:type="dxa"/>
                </w:tcPr>
                <w:p>
                  <w:pPr>
                    <w:jc w:val="center"/>
                    <w:rPr>
                      <w:rFonts w:ascii="Times New Roman" w:hAnsi="Times New Roman"/>
                      <w:b/>
                    </w:rPr>
                  </w:pPr>
                  <w:r>
                    <w:rPr>
                      <w:rFonts w:ascii="Times New Roman" w:hAnsi="Times New Roman"/>
                      <w:b/>
                    </w:rPr>
                    <w:t>评卷人</w:t>
                  </w:r>
                </w:p>
              </w:tc>
              <w:tc>
                <w:tcPr>
                  <w:tcW w:w="969" w:type="dxa"/>
                </w:tcPr>
                <w:p>
                  <w:pPr>
                    <w:jc w:val="center"/>
                    <w:rPr>
                      <w:rFonts w:ascii="Times New Roman" w:hAnsi="Times New Roman"/>
                      <w:b/>
                    </w:rPr>
                  </w:pPr>
                  <w:r>
                    <w:rPr>
                      <w:rFonts w:ascii="Times New Roman" w:hAnsi="Times New Roman"/>
                      <w:b/>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969" w:type="dxa"/>
                </w:tcPr>
                <w:p>
                  <w:pPr>
                    <w:jc w:val="center"/>
                    <w:rPr>
                      <w:rFonts w:ascii="Times New Roman" w:hAnsi="Times New Roman"/>
                      <w:b/>
                    </w:rPr>
                  </w:pPr>
                </w:p>
              </w:tc>
              <w:tc>
                <w:tcPr>
                  <w:tcW w:w="969" w:type="dxa"/>
                </w:tcPr>
                <w:p>
                  <w:pPr>
                    <w:jc w:val="center"/>
                    <w:rPr>
                      <w:rFonts w:ascii="Times New Roman" w:hAnsi="Times New Roman"/>
                      <w:b/>
                    </w:rPr>
                  </w:pPr>
                </w:p>
              </w:tc>
            </w:tr>
          </w:tbl>
          <w:p>
            <w:pPr>
              <w:rPr>
                <w:rFonts w:ascii="Times New Roman" w:hAnsi="Times New Roman"/>
                <w:b/>
              </w:rPr>
            </w:pPr>
          </w:p>
        </w:tc>
        <w:tc>
          <w:tcPr>
            <w:tcW w:w="5834" w:type="dxa"/>
            <w:vAlign w:val="center"/>
          </w:tcPr>
          <w:p>
            <w:pPr>
              <w:rPr>
                <w:rFonts w:ascii="Times New Roman" w:hAnsi="Times New Roman"/>
                <w:b/>
                <w:sz w:val="28"/>
                <w:szCs w:val="32"/>
              </w:rPr>
            </w:pPr>
            <w:r>
              <w:rPr>
                <w:rFonts w:ascii="Times New Roman" w:hAnsi="Times New Roman"/>
                <w:b/>
                <w:sz w:val="28"/>
                <w:szCs w:val="32"/>
              </w:rPr>
              <w:t>一、选择题（共</w:t>
            </w:r>
            <w:r>
              <w:rPr>
                <w:rFonts w:hint="eastAsia" w:ascii="Times New Roman" w:hAnsi="Times New Roman"/>
                <w:b/>
                <w:sz w:val="28"/>
                <w:szCs w:val="32"/>
                <w:lang w:val="en-US" w:eastAsia="zh-CN"/>
              </w:rPr>
              <w:t>44</w:t>
            </w:r>
            <w:r>
              <w:rPr>
                <w:rFonts w:ascii="Times New Roman" w:hAnsi="Times New Roman"/>
                <w:b/>
                <w:sz w:val="28"/>
                <w:szCs w:val="32"/>
              </w:rPr>
              <w:t>分，共2</w:t>
            </w:r>
            <w:r>
              <w:rPr>
                <w:rFonts w:hint="eastAsia" w:ascii="Times New Roman" w:hAnsi="Times New Roman"/>
                <w:b/>
                <w:sz w:val="28"/>
                <w:szCs w:val="32"/>
                <w:lang w:val="en-US" w:eastAsia="zh-CN"/>
              </w:rPr>
              <w:t>2</w:t>
            </w:r>
            <w:r>
              <w:rPr>
                <w:rFonts w:ascii="Times New Roman" w:hAnsi="Times New Roman"/>
                <w:b/>
                <w:sz w:val="28"/>
                <w:szCs w:val="32"/>
              </w:rPr>
              <w:t>题，每题</w:t>
            </w:r>
            <w:r>
              <w:rPr>
                <w:rFonts w:hint="eastAsia" w:ascii="Times New Roman" w:hAnsi="Times New Roman"/>
                <w:b/>
                <w:sz w:val="28"/>
                <w:szCs w:val="32"/>
                <w:lang w:val="en-US" w:eastAsia="zh-CN"/>
              </w:rPr>
              <w:t>2</w:t>
            </w:r>
            <w:r>
              <w:rPr>
                <w:rFonts w:ascii="Times New Roman" w:hAnsi="Times New Roman"/>
                <w:b/>
                <w:sz w:val="28"/>
                <w:szCs w:val="32"/>
              </w:rPr>
              <w:t>分）</w:t>
            </w:r>
          </w:p>
        </w:tc>
      </w:tr>
    </w:tbl>
    <w:p>
      <w:pPr>
        <w:pStyle w:val="20"/>
        <w:numPr>
          <w:ilvl w:val="0"/>
          <w:numId w:val="0"/>
        </w:numPr>
        <w:jc w:val="left"/>
        <w:rPr>
          <w:rFonts w:hint="eastAsia"/>
          <w:sz w:val="24"/>
          <w:szCs w:val="24"/>
          <w:lang w:val="en-US" w:eastAsia="zh-CN"/>
        </w:rPr>
      </w:pPr>
      <w:r>
        <w:rPr>
          <w:rFonts w:hint="eastAsia"/>
          <w:sz w:val="24"/>
          <w:szCs w:val="24"/>
          <w:lang w:val="en-US" w:eastAsia="zh-CN"/>
        </w:rPr>
        <w:t>1.2022 年 10 月 16 日-22 日中国共产党第二十次全国代表大会在北京人民大会堂胜利召开, 大会的主题是：高举中国特色社会主义伟大旗帜，全面贯彻新时代中国特色社会主义思想，弘扬伟大建党精神，自信自强，守正创新，(     )，勇毅前行，为全面建设社会主义现代化国家、全面推进中华民族伟大复兴而团结奋斗！</w:t>
      </w:r>
    </w:p>
    <w:p>
      <w:pPr>
        <w:pStyle w:val="20"/>
        <w:numPr>
          <w:ilvl w:val="0"/>
          <w:numId w:val="0"/>
        </w:numPr>
        <w:jc w:val="left"/>
        <w:rPr>
          <w:rFonts w:hint="eastAsia"/>
          <w:sz w:val="24"/>
          <w:szCs w:val="24"/>
          <w:lang w:val="en-US" w:eastAsia="zh-CN"/>
        </w:rPr>
      </w:pPr>
      <w:r>
        <w:rPr>
          <w:rFonts w:hint="eastAsia"/>
          <w:sz w:val="24"/>
          <w:szCs w:val="24"/>
          <w:lang w:val="en-US" w:eastAsia="zh-CN"/>
        </w:rPr>
        <w:t>A、艰苦奋斗       B、踔厉奋发       C、努力拼搏、     D、自强不息.</w:t>
      </w:r>
    </w:p>
    <w:p>
      <w:pPr>
        <w:pStyle w:val="22"/>
        <w:ind w:left="0" w:leftChars="0" w:firstLine="0" w:firstLineChars="0"/>
        <w:rPr>
          <w:rFonts w:hint="eastAsia"/>
          <w:sz w:val="24"/>
          <w:szCs w:val="24"/>
          <w:lang w:val="en-US" w:eastAsia="zh-CN"/>
        </w:rPr>
      </w:pPr>
      <w:r>
        <w:rPr>
          <w:rFonts w:hint="eastAsia"/>
          <w:sz w:val="24"/>
          <w:szCs w:val="24"/>
          <w:lang w:val="en-US" w:eastAsia="zh-CN"/>
        </w:rPr>
        <w:t>2、十年来，我们经历了对党和人民事业具有重大现实意义和深远历史意义的三件大事：（    ）</w:t>
      </w:r>
    </w:p>
    <w:p>
      <w:pPr>
        <w:pStyle w:val="22"/>
        <w:ind w:left="0" w:leftChars="0" w:firstLine="0" w:firstLineChars="0"/>
        <w:rPr>
          <w:rFonts w:hint="eastAsia"/>
          <w:sz w:val="24"/>
          <w:szCs w:val="24"/>
          <w:lang w:val="en-US" w:eastAsia="zh-CN"/>
        </w:rPr>
      </w:pPr>
      <w:r>
        <w:rPr>
          <w:rFonts w:hint="eastAsia"/>
          <w:sz w:val="24"/>
          <w:szCs w:val="24"/>
          <w:lang w:val="en-US" w:eastAsia="zh-CN"/>
        </w:rPr>
        <w:t>①是迎来中国共产党成立一百周年，②是中国特色社会主义进入新时代，</w:t>
      </w:r>
    </w:p>
    <w:p>
      <w:pPr>
        <w:pStyle w:val="22"/>
        <w:ind w:left="0" w:leftChars="0" w:firstLine="0" w:firstLineChars="0"/>
        <w:rPr>
          <w:rFonts w:hint="eastAsia"/>
          <w:sz w:val="24"/>
          <w:szCs w:val="24"/>
          <w:lang w:val="en-US" w:eastAsia="zh-CN"/>
        </w:rPr>
      </w:pPr>
      <w:r>
        <w:rPr>
          <w:rFonts w:hint="eastAsia"/>
          <w:sz w:val="24"/>
          <w:szCs w:val="24"/>
          <w:lang w:val="en-US" w:eastAsia="zh-CN"/>
        </w:rPr>
        <w:t>③是完成脱贫攻坚、全面建成小康社会的历史任务，实现第一个百年奋斗目标</w:t>
      </w:r>
    </w:p>
    <w:p>
      <w:pPr>
        <w:pStyle w:val="22"/>
        <w:ind w:left="0" w:leftChars="0" w:firstLine="0" w:firstLineChars="0"/>
        <w:rPr>
          <w:rFonts w:hint="eastAsia"/>
          <w:sz w:val="24"/>
          <w:szCs w:val="24"/>
          <w:lang w:val="en-US" w:eastAsia="zh-CN"/>
        </w:rPr>
      </w:pPr>
      <w:r>
        <w:rPr>
          <w:rFonts w:hint="eastAsia"/>
          <w:sz w:val="24"/>
          <w:szCs w:val="24"/>
          <w:lang w:val="en-US" w:eastAsia="zh-CN"/>
        </w:rPr>
        <w:t>④建成了社会主义现代化强国</w:t>
      </w:r>
    </w:p>
    <w:p>
      <w:pPr>
        <w:pStyle w:val="22"/>
        <w:ind w:left="0" w:leftChars="0" w:firstLine="0" w:firstLineChars="0"/>
        <w:rPr>
          <w:rFonts w:hint="eastAsia"/>
          <w:sz w:val="24"/>
          <w:szCs w:val="24"/>
          <w:lang w:val="en-US" w:eastAsia="zh-CN"/>
        </w:rPr>
      </w:pPr>
      <w:r>
        <w:rPr>
          <w:rFonts w:hint="eastAsia"/>
          <w:sz w:val="24"/>
          <w:szCs w:val="24"/>
          <w:lang w:val="en-US" w:eastAsia="zh-CN"/>
        </w:rPr>
        <w:t>A.①②④    B. ①③④    C. ①②③    D. ②③④</w:t>
      </w:r>
    </w:p>
    <w:p>
      <w:pPr>
        <w:pStyle w:val="22"/>
        <w:ind w:left="0" w:leftChars="0" w:firstLine="0" w:firstLineChars="0"/>
        <w:rPr>
          <w:rFonts w:hint="eastAsia"/>
          <w:sz w:val="24"/>
          <w:szCs w:val="24"/>
          <w:lang w:val="en-US" w:eastAsia="zh-CN"/>
        </w:rPr>
      </w:pPr>
      <w:r>
        <w:rPr>
          <w:rFonts w:hint="eastAsia"/>
          <w:sz w:val="24"/>
          <w:szCs w:val="24"/>
          <w:lang w:val="en-US" w:eastAsia="zh-CN"/>
        </w:rPr>
        <w:t>3．中国共产党的初心和使命是（ ）</w:t>
      </w:r>
    </w:p>
    <w:p>
      <w:pPr>
        <w:pStyle w:val="22"/>
        <w:ind w:left="0" w:leftChars="0" w:firstLine="0" w:firstLineChars="0"/>
        <w:rPr>
          <w:rFonts w:hint="eastAsia"/>
          <w:sz w:val="24"/>
          <w:szCs w:val="24"/>
          <w:lang w:val="en-US" w:eastAsia="zh-CN"/>
        </w:rPr>
      </w:pPr>
      <w:r>
        <w:rPr>
          <w:rFonts w:hint="eastAsia"/>
          <w:sz w:val="24"/>
          <w:szCs w:val="24"/>
          <w:lang w:val="en-US" w:eastAsia="zh-CN"/>
        </w:rPr>
        <w:t>A．人民对美好生活的向往       B．为中国人民谋幸福、为中华民族谋复兴</w:t>
      </w:r>
    </w:p>
    <w:p>
      <w:pPr>
        <w:pStyle w:val="22"/>
        <w:ind w:left="0" w:leftChars="0" w:firstLine="0" w:firstLineChars="0"/>
        <w:rPr>
          <w:rFonts w:hint="eastAsia"/>
          <w:sz w:val="24"/>
          <w:szCs w:val="24"/>
          <w:lang w:val="en-US" w:eastAsia="zh-CN"/>
        </w:rPr>
      </w:pPr>
      <w:r>
        <w:rPr>
          <w:rFonts w:hint="eastAsia"/>
          <w:sz w:val="24"/>
          <w:szCs w:val="24"/>
          <w:lang w:val="en-US" w:eastAsia="zh-CN"/>
        </w:rPr>
        <w:t>C．坚持改革开放               D．增进民生福祉</w:t>
      </w:r>
    </w:p>
    <w:p>
      <w:pPr>
        <w:pStyle w:val="20"/>
        <w:numPr>
          <w:ilvl w:val="0"/>
          <w:numId w:val="0"/>
        </w:numPr>
        <w:jc w:val="left"/>
        <w:rPr>
          <w:rFonts w:hint="eastAsia" w:eastAsia="宋体"/>
          <w:sz w:val="24"/>
          <w:szCs w:val="24"/>
          <w:u w:val="none"/>
          <w:lang w:eastAsia="zh-CN"/>
        </w:rPr>
      </w:pPr>
      <w:r>
        <w:rPr>
          <w:rFonts w:hint="eastAsia"/>
          <w:sz w:val="24"/>
          <w:szCs w:val="24"/>
          <w:lang w:val="en-US" w:eastAsia="zh-CN"/>
        </w:rPr>
        <w:t>4.</w:t>
      </w:r>
      <w:r>
        <w:rPr>
          <w:sz w:val="24"/>
          <w:szCs w:val="24"/>
        </w:rPr>
        <w:t>根据“兴国之要、强国之路、立国之本、兴国之魂”顺序，下列选项排列正确的是</w:t>
      </w:r>
      <w:r>
        <w:rPr>
          <w:rFonts w:hint="eastAsia"/>
          <w:sz w:val="24"/>
          <w:szCs w:val="24"/>
          <w:u w:val="none"/>
          <w:lang w:eastAsia="zh-CN"/>
        </w:rPr>
        <w:t>（</w:t>
      </w:r>
      <w:r>
        <w:rPr>
          <w:rFonts w:hint="eastAsia"/>
          <w:sz w:val="24"/>
          <w:szCs w:val="24"/>
          <w:u w:val="none"/>
          <w:lang w:val="en-US" w:eastAsia="zh-CN"/>
        </w:rPr>
        <w:t xml:space="preserve">  </w:t>
      </w:r>
      <w:r>
        <w:rPr>
          <w:rFonts w:hint="eastAsia"/>
          <w:sz w:val="24"/>
          <w:szCs w:val="24"/>
          <w:u w:val="none"/>
          <w:lang w:eastAsia="zh-CN"/>
        </w:rPr>
        <w:t>）</w:t>
      </w:r>
    </w:p>
    <w:p>
      <w:pPr>
        <w:pStyle w:val="23"/>
        <w:jc w:val="both"/>
        <w:rPr>
          <w:sz w:val="24"/>
          <w:szCs w:val="24"/>
        </w:rPr>
      </w:pPr>
      <w:r>
        <w:rPr>
          <w:sz w:val="24"/>
          <w:szCs w:val="24"/>
        </w:rPr>
        <w:t>A．科学发展观——以经济建设为中心——对外开放——社会主义核心价值体系</w:t>
      </w:r>
    </w:p>
    <w:p>
      <w:pPr>
        <w:pStyle w:val="23"/>
        <w:jc w:val="left"/>
        <w:rPr>
          <w:sz w:val="24"/>
          <w:szCs w:val="24"/>
        </w:rPr>
      </w:pPr>
      <w:r>
        <w:rPr>
          <w:sz w:val="24"/>
          <w:szCs w:val="24"/>
        </w:rPr>
        <w:t>B．以经济建设为中心——对外开放——四项基本原则——社会主义核心价值体系</w:t>
      </w:r>
    </w:p>
    <w:p>
      <w:pPr>
        <w:pStyle w:val="23"/>
        <w:jc w:val="left"/>
        <w:rPr>
          <w:sz w:val="24"/>
          <w:szCs w:val="24"/>
        </w:rPr>
      </w:pPr>
      <w:r>
        <w:rPr>
          <w:sz w:val="24"/>
          <w:szCs w:val="24"/>
        </w:rPr>
        <w:t>C．四项基本原则——对外开放——科学发展观——社会主义核心价值体系</w:t>
      </w:r>
    </w:p>
    <w:p>
      <w:pPr>
        <w:pStyle w:val="23"/>
        <w:jc w:val="left"/>
        <w:rPr>
          <w:sz w:val="24"/>
          <w:szCs w:val="24"/>
        </w:rPr>
      </w:pPr>
      <w:r>
        <w:rPr>
          <w:sz w:val="24"/>
          <w:szCs w:val="24"/>
        </w:rPr>
        <w:t>D．以经济建设为中心——改革开放——四项基本原则——社会主义核心价值体系</w:t>
      </w:r>
    </w:p>
    <w:p>
      <w:pPr>
        <w:numPr>
          <w:ilvl w:val="0"/>
          <w:numId w:val="0"/>
        </w:numPr>
        <w:ind w:firstLine="480" w:firstLineChars="200"/>
        <w:jc w:val="left"/>
        <w:rPr>
          <w:rFonts w:hint="eastAsia"/>
          <w:sz w:val="24"/>
          <w:szCs w:val="24"/>
          <w:lang w:eastAsia="zh-CN"/>
        </w:rPr>
      </w:pPr>
      <w:r>
        <w:rPr>
          <w:rFonts w:hint="eastAsia"/>
          <w:sz w:val="24"/>
          <w:szCs w:val="24"/>
          <w:lang w:eastAsia="zh-CN"/>
        </w:rPr>
        <w:t>北方取暖期到来之际，取暖费价格调整是社会普遍关注的一大热点问题。各地在调整取暖费价格时相继召开了取暖价格听证会，众多市民踊跃参与。据此回答</w:t>
      </w:r>
      <w:r>
        <w:rPr>
          <w:rFonts w:hint="eastAsia"/>
          <w:sz w:val="24"/>
          <w:szCs w:val="24"/>
          <w:lang w:val="en-US" w:eastAsia="zh-CN"/>
        </w:rPr>
        <w:t>5.6</w:t>
      </w:r>
      <w:r>
        <w:rPr>
          <w:rFonts w:hint="eastAsia"/>
          <w:sz w:val="24"/>
          <w:szCs w:val="24"/>
          <w:lang w:eastAsia="zh-CN"/>
        </w:rPr>
        <w:t>小题。</w:t>
      </w:r>
    </w:p>
    <w:p>
      <w:pPr>
        <w:numPr>
          <w:ilvl w:val="0"/>
          <w:numId w:val="0"/>
        </w:numPr>
        <w:jc w:val="left"/>
        <w:rPr>
          <w:rFonts w:hint="eastAsia"/>
          <w:sz w:val="24"/>
          <w:szCs w:val="24"/>
          <w:lang w:eastAsia="zh-CN"/>
        </w:rPr>
      </w:pPr>
      <w:r>
        <w:rPr>
          <w:rFonts w:hint="eastAsia"/>
          <w:sz w:val="24"/>
          <w:szCs w:val="24"/>
          <w:lang w:val="en-US" w:eastAsia="zh-CN"/>
        </w:rPr>
        <w:t>5</w:t>
      </w:r>
      <w:r>
        <w:rPr>
          <w:rFonts w:hint="eastAsia"/>
          <w:sz w:val="24"/>
          <w:szCs w:val="24"/>
          <w:lang w:eastAsia="zh-CN"/>
        </w:rPr>
        <w:t>．市民踊跃参与取暖费价格调整听证会，这是参与</w:t>
      </w:r>
      <w:r>
        <w:rPr>
          <w:rFonts w:hint="eastAsia"/>
          <w:sz w:val="24"/>
          <w:szCs w:val="24"/>
          <w:u w:val="single"/>
          <w:lang w:val="en-US" w:eastAsia="zh-CN"/>
        </w:rPr>
        <w:t xml:space="preserve">     </w:t>
      </w:r>
      <w:r>
        <w:rPr>
          <w:rFonts w:hint="eastAsia"/>
          <w:sz w:val="24"/>
          <w:szCs w:val="24"/>
          <w:lang w:eastAsia="zh-CN"/>
        </w:rPr>
        <w:t>的过程（</w:t>
      </w:r>
      <w:r>
        <w:rPr>
          <w:rFonts w:hint="eastAsia"/>
          <w:sz w:val="24"/>
          <w:szCs w:val="24"/>
          <w:lang w:val="en-US" w:eastAsia="zh-CN"/>
        </w:rPr>
        <w:t xml:space="preserve">  </w:t>
      </w:r>
      <w:r>
        <w:rPr>
          <w:rFonts w:hint="eastAsia"/>
          <w:sz w:val="24"/>
          <w:szCs w:val="24"/>
          <w:lang w:eastAsia="zh-CN"/>
        </w:rPr>
        <w:t>）</w:t>
      </w:r>
    </w:p>
    <w:p>
      <w:pPr>
        <w:numPr>
          <w:ilvl w:val="0"/>
          <w:numId w:val="0"/>
        </w:numPr>
        <w:rPr>
          <w:rFonts w:hint="eastAsia"/>
          <w:sz w:val="24"/>
          <w:szCs w:val="24"/>
          <w:lang w:eastAsia="zh-CN"/>
        </w:rPr>
      </w:pPr>
      <w:r>
        <w:rPr>
          <w:rFonts w:hint="eastAsia"/>
          <w:sz w:val="24"/>
          <w:szCs w:val="24"/>
          <w:lang w:eastAsia="zh-CN"/>
        </w:rPr>
        <w:t>A．民主监督</w:t>
      </w:r>
      <w:r>
        <w:rPr>
          <w:rFonts w:hint="eastAsia"/>
          <w:sz w:val="24"/>
          <w:szCs w:val="24"/>
          <w:lang w:eastAsia="zh-CN"/>
        </w:rPr>
        <w:tab/>
      </w:r>
      <w:r>
        <w:rPr>
          <w:rFonts w:hint="eastAsia"/>
          <w:sz w:val="24"/>
          <w:szCs w:val="24"/>
          <w:lang w:eastAsia="zh-CN"/>
        </w:rPr>
        <w:t>B．民主决策</w:t>
      </w:r>
      <w:r>
        <w:rPr>
          <w:rFonts w:hint="eastAsia"/>
          <w:sz w:val="24"/>
          <w:szCs w:val="24"/>
          <w:lang w:eastAsia="zh-CN"/>
        </w:rPr>
        <w:tab/>
      </w:r>
      <w:r>
        <w:rPr>
          <w:rFonts w:hint="eastAsia"/>
          <w:sz w:val="24"/>
          <w:szCs w:val="24"/>
          <w:lang w:eastAsia="zh-CN"/>
        </w:rPr>
        <w:t>C．民主管理</w:t>
      </w:r>
      <w:r>
        <w:rPr>
          <w:rFonts w:hint="eastAsia"/>
          <w:sz w:val="24"/>
          <w:szCs w:val="24"/>
          <w:lang w:eastAsia="zh-CN"/>
        </w:rPr>
        <w:tab/>
      </w:r>
      <w:r>
        <w:rPr>
          <w:rFonts w:hint="eastAsia"/>
          <w:sz w:val="24"/>
          <w:szCs w:val="24"/>
          <w:lang w:eastAsia="zh-CN"/>
        </w:rPr>
        <w:t>D．民主选举</w:t>
      </w:r>
    </w:p>
    <w:p>
      <w:pPr>
        <w:numPr>
          <w:ilvl w:val="0"/>
          <w:numId w:val="0"/>
        </w:numPr>
        <w:rPr>
          <w:rFonts w:hint="eastAsia"/>
          <w:sz w:val="24"/>
          <w:szCs w:val="24"/>
          <w:lang w:eastAsia="zh-CN"/>
        </w:rPr>
      </w:pPr>
      <w:r>
        <w:rPr>
          <w:rFonts w:hint="eastAsia"/>
          <w:sz w:val="24"/>
          <w:szCs w:val="24"/>
          <w:lang w:val="en-US" w:eastAsia="zh-CN"/>
        </w:rPr>
        <w:t>6</w:t>
      </w:r>
      <w:r>
        <w:rPr>
          <w:rFonts w:hint="eastAsia"/>
          <w:sz w:val="24"/>
          <w:szCs w:val="24"/>
          <w:lang w:eastAsia="zh-CN"/>
        </w:rPr>
        <w:t>．此类活动有利于（</w:t>
      </w:r>
      <w:r>
        <w:rPr>
          <w:rFonts w:hint="eastAsia"/>
          <w:sz w:val="24"/>
          <w:szCs w:val="24"/>
          <w:lang w:val="en-US" w:eastAsia="zh-CN"/>
        </w:rPr>
        <w:t xml:space="preserve"> </w:t>
      </w:r>
      <w:r>
        <w:rPr>
          <w:rFonts w:hint="eastAsia"/>
          <w:sz w:val="24"/>
          <w:szCs w:val="24"/>
          <w:lang w:eastAsia="zh-CN"/>
        </w:rPr>
        <w:t>  ）</w:t>
      </w:r>
    </w:p>
    <w:p>
      <w:pPr>
        <w:numPr>
          <w:ilvl w:val="0"/>
          <w:numId w:val="0"/>
        </w:numPr>
        <w:rPr>
          <w:rFonts w:hint="eastAsia"/>
          <w:sz w:val="24"/>
          <w:szCs w:val="24"/>
          <w:lang w:eastAsia="zh-CN"/>
        </w:rPr>
      </w:pPr>
      <w:r>
        <w:rPr>
          <w:rFonts w:hint="eastAsia"/>
          <w:sz w:val="24"/>
          <w:szCs w:val="24"/>
          <w:lang w:eastAsia="zh-CN"/>
        </w:rPr>
        <w:t>①保障人民利益的实现  ②促进广泛的公民参与③推进决策的科学化   ④杜绝权力滥用现象</w:t>
      </w:r>
    </w:p>
    <w:p>
      <w:pPr>
        <w:numPr>
          <w:ilvl w:val="0"/>
          <w:numId w:val="2"/>
        </w:numPr>
        <w:rPr>
          <w:sz w:val="24"/>
          <w:szCs w:val="24"/>
        </w:rPr>
      </w:pPr>
      <w:r>
        <w:rPr>
          <w:rFonts w:hint="eastAsia"/>
          <w:sz w:val="24"/>
          <w:szCs w:val="24"/>
          <w:lang w:eastAsia="zh-CN"/>
        </w:rPr>
        <w:t>①②③</w:t>
      </w:r>
      <w:r>
        <w:rPr>
          <w:rFonts w:hint="eastAsia"/>
          <w:sz w:val="24"/>
          <w:szCs w:val="24"/>
          <w:lang w:eastAsia="zh-CN"/>
        </w:rPr>
        <w:tab/>
      </w:r>
      <w:r>
        <w:rPr>
          <w:rFonts w:hint="eastAsia"/>
          <w:sz w:val="24"/>
          <w:szCs w:val="24"/>
          <w:lang w:eastAsia="zh-CN"/>
        </w:rPr>
        <w:t>B．①③④</w:t>
      </w:r>
      <w:r>
        <w:rPr>
          <w:rFonts w:hint="eastAsia"/>
          <w:sz w:val="24"/>
          <w:szCs w:val="24"/>
          <w:lang w:eastAsia="zh-CN"/>
        </w:rPr>
        <w:tab/>
      </w:r>
      <w:r>
        <w:rPr>
          <w:rFonts w:hint="eastAsia"/>
          <w:sz w:val="24"/>
          <w:szCs w:val="24"/>
          <w:lang w:eastAsia="zh-CN"/>
        </w:rPr>
        <w:t>C．②③④</w:t>
      </w:r>
      <w:r>
        <w:rPr>
          <w:rFonts w:hint="eastAsia"/>
          <w:sz w:val="24"/>
          <w:szCs w:val="24"/>
          <w:lang w:eastAsia="zh-CN"/>
        </w:rPr>
        <w:tab/>
      </w:r>
      <w:r>
        <w:rPr>
          <w:rFonts w:hint="eastAsia"/>
          <w:sz w:val="24"/>
          <w:szCs w:val="24"/>
          <w:lang w:eastAsia="zh-CN"/>
        </w:rPr>
        <w:t>D．①②④</w:t>
      </w:r>
    </w:p>
    <w:p>
      <w:pPr>
        <w:pStyle w:val="25"/>
        <w:numPr>
          <w:ilvl w:val="0"/>
          <w:numId w:val="0"/>
        </w:numPr>
        <w:rPr>
          <w:rFonts w:hint="eastAsia"/>
          <w:sz w:val="24"/>
          <w:szCs w:val="24"/>
          <w:lang w:val="en-US" w:eastAsia="zh-CN"/>
        </w:rPr>
      </w:pPr>
      <w:r>
        <w:rPr>
          <w:rFonts w:hint="eastAsia"/>
          <w:sz w:val="24"/>
          <w:szCs w:val="24"/>
          <w:lang w:val="en-US" w:eastAsia="zh-CN"/>
        </w:rPr>
        <w:t>7. 党的十九届五中全会擘画了中国未来的发展蓝图。会议指出，过去一年我国坚持稳中求</w:t>
      </w:r>
    </w:p>
    <w:p>
      <w:pPr>
        <w:pStyle w:val="25"/>
        <w:numPr>
          <w:ilvl w:val="0"/>
          <w:numId w:val="0"/>
        </w:numPr>
        <w:rPr>
          <w:rFonts w:hint="eastAsia"/>
          <w:sz w:val="24"/>
          <w:szCs w:val="24"/>
          <w:lang w:val="en-US" w:eastAsia="zh-CN"/>
        </w:rPr>
      </w:pPr>
      <w:r>
        <w:rPr>
          <w:rFonts w:hint="eastAsia"/>
          <w:sz w:val="24"/>
          <w:szCs w:val="24"/>
          <w:lang w:val="en-US" w:eastAsia="zh-CN"/>
        </w:rPr>
        <w:t>进工作总基调，坚定不移推进改革开放，沉着有力应对各种风险挑战，党和国家各项事业取</w:t>
      </w:r>
    </w:p>
    <w:p>
      <w:pPr>
        <w:pStyle w:val="25"/>
        <w:numPr>
          <w:ilvl w:val="0"/>
          <w:numId w:val="0"/>
        </w:numPr>
        <w:rPr>
          <w:rFonts w:hint="eastAsia"/>
          <w:sz w:val="24"/>
          <w:szCs w:val="24"/>
          <w:lang w:val="en-US" w:eastAsia="zh-CN"/>
        </w:rPr>
      </w:pPr>
      <w:r>
        <w:rPr>
          <w:rFonts w:hint="eastAsia"/>
          <w:sz w:val="24"/>
          <w:szCs w:val="24"/>
          <w:lang w:val="en-US" w:eastAsia="zh-CN"/>
        </w:rPr>
        <w:t>得新的重大成就。这表明 (    )</w:t>
      </w:r>
    </w:p>
    <w:p>
      <w:pPr>
        <w:pStyle w:val="25"/>
        <w:numPr>
          <w:ilvl w:val="0"/>
          <w:numId w:val="0"/>
        </w:numPr>
        <w:rPr>
          <w:rFonts w:hint="eastAsia"/>
          <w:sz w:val="24"/>
          <w:szCs w:val="24"/>
          <w:lang w:val="en-US" w:eastAsia="zh-CN"/>
        </w:rPr>
      </w:pPr>
      <w:r>
        <w:rPr>
          <w:rFonts w:hint="eastAsia"/>
          <w:sz w:val="24"/>
          <w:szCs w:val="24"/>
          <w:lang w:val="en-US" w:eastAsia="zh-CN"/>
        </w:rPr>
        <w:t>①改革开放是引领发展的第一动力 ②改革开放是强国之路</w:t>
      </w:r>
    </w:p>
    <w:p>
      <w:pPr>
        <w:pStyle w:val="25"/>
        <w:numPr>
          <w:ilvl w:val="0"/>
          <w:numId w:val="0"/>
        </w:numPr>
        <w:rPr>
          <w:rFonts w:hint="eastAsia"/>
          <w:sz w:val="24"/>
          <w:szCs w:val="24"/>
          <w:lang w:val="en-US" w:eastAsia="zh-CN"/>
        </w:rPr>
      </w:pPr>
      <w:r>
        <w:rPr>
          <w:rFonts w:hint="eastAsia"/>
          <w:sz w:val="24"/>
          <w:szCs w:val="24"/>
          <w:lang w:val="en-US" w:eastAsia="zh-CN"/>
        </w:rPr>
        <w:t>③改革开放是决定当代中国命运的关键抉择 ④改革开放是民族精神的核心</w:t>
      </w:r>
    </w:p>
    <w:p>
      <w:pPr>
        <w:pStyle w:val="25"/>
        <w:numPr>
          <w:ilvl w:val="0"/>
          <w:numId w:val="3"/>
        </w:numPr>
        <w:tabs>
          <w:tab w:val="clear" w:pos="312"/>
        </w:tabs>
        <w:rPr>
          <w:rFonts w:hint="eastAsia"/>
          <w:sz w:val="24"/>
          <w:szCs w:val="24"/>
          <w:lang w:val="en-US" w:eastAsia="zh-CN"/>
        </w:rPr>
      </w:pPr>
      <w:r>
        <w:rPr>
          <w:rFonts w:hint="eastAsia"/>
          <w:sz w:val="24"/>
          <w:szCs w:val="24"/>
          <w:lang w:val="en-US" w:eastAsia="zh-CN"/>
        </w:rPr>
        <w:t>①②       B.①③           C.②③           D.③④</w:t>
      </w:r>
    </w:p>
    <w:p>
      <w:pPr>
        <w:pStyle w:val="25"/>
        <w:numPr>
          <w:ilvl w:val="0"/>
          <w:numId w:val="0"/>
        </w:numPr>
        <w:rPr>
          <w:rFonts w:hint="eastAsia"/>
          <w:sz w:val="24"/>
          <w:szCs w:val="24"/>
        </w:rPr>
      </w:pPr>
      <w:r>
        <w:rPr>
          <w:rFonts w:hint="eastAsia"/>
          <w:sz w:val="24"/>
          <w:szCs w:val="24"/>
          <w:lang w:val="en-US" w:eastAsia="zh-CN"/>
        </w:rPr>
        <w:t>8.</w:t>
      </w:r>
      <w:r>
        <w:rPr>
          <w:rFonts w:hint="eastAsia"/>
          <w:sz w:val="24"/>
          <w:szCs w:val="24"/>
        </w:rPr>
        <w:t xml:space="preserve">令世界瞩目的港珠澳大桥在建设中遇到很多世界性难题，如最长沉管隧道、超大规模外海钢桥、外海人工岛等，但都被中国建设团队一一解决，并创造多个世界记录。这表明(　　)  </w:t>
      </w:r>
    </w:p>
    <w:p>
      <w:pPr>
        <w:pStyle w:val="25"/>
        <w:numPr>
          <w:ilvl w:val="0"/>
          <w:numId w:val="0"/>
        </w:numPr>
        <w:rPr>
          <w:rFonts w:hint="eastAsia"/>
          <w:sz w:val="24"/>
          <w:szCs w:val="24"/>
        </w:rPr>
      </w:pPr>
      <w:r>
        <w:rPr>
          <w:rFonts w:hint="eastAsia"/>
          <w:sz w:val="24"/>
          <w:szCs w:val="24"/>
        </w:rPr>
        <w:t>①我国已经是创新强国                 ②中国人民是具有伟大创造精神的人民</w:t>
      </w:r>
    </w:p>
    <w:p>
      <w:pPr>
        <w:pStyle w:val="25"/>
        <w:numPr>
          <w:ilvl w:val="0"/>
          <w:numId w:val="0"/>
        </w:numPr>
        <w:rPr>
          <w:rFonts w:hint="eastAsia"/>
          <w:sz w:val="24"/>
          <w:szCs w:val="24"/>
        </w:rPr>
      </w:pPr>
      <w:r>
        <w:rPr>
          <w:rFonts w:hint="eastAsia"/>
          <w:sz w:val="24"/>
          <w:szCs w:val="24"/>
        </w:rPr>
        <w:t xml:space="preserve">③创新是解决我国所有问题的关键     </w:t>
      </w:r>
      <w:r>
        <w:rPr>
          <w:rFonts w:hint="eastAsia"/>
          <w:sz w:val="24"/>
          <w:szCs w:val="24"/>
          <w:lang w:val="en-US" w:eastAsia="zh-CN"/>
        </w:rPr>
        <w:t xml:space="preserve"> </w:t>
      </w:r>
      <w:r>
        <w:rPr>
          <w:rFonts w:hint="eastAsia"/>
          <w:sz w:val="24"/>
          <w:szCs w:val="24"/>
        </w:rPr>
        <w:t xml:space="preserve"> ④中国人民立足自主创新，勇于探索</w:t>
      </w:r>
    </w:p>
    <w:p>
      <w:pPr>
        <w:pStyle w:val="25"/>
        <w:numPr>
          <w:ilvl w:val="0"/>
          <w:numId w:val="0"/>
        </w:numPr>
        <w:rPr>
          <w:rFonts w:hint="eastAsia"/>
          <w:sz w:val="24"/>
          <w:szCs w:val="24"/>
        </w:rPr>
      </w:pPr>
      <w:r>
        <w:rPr>
          <w:rFonts w:hint="eastAsia"/>
          <w:sz w:val="24"/>
          <w:szCs w:val="24"/>
        </w:rPr>
        <w:t>A. ①②</w:t>
      </w:r>
      <w:r>
        <w:rPr>
          <w:rFonts w:hint="eastAsia"/>
          <w:sz w:val="24"/>
          <w:szCs w:val="24"/>
        </w:rPr>
        <w:tab/>
      </w:r>
      <w:r>
        <w:rPr>
          <w:rFonts w:hint="eastAsia"/>
          <w:sz w:val="24"/>
          <w:szCs w:val="24"/>
        </w:rPr>
        <w:t>B. ②③</w:t>
      </w:r>
      <w:r>
        <w:rPr>
          <w:rFonts w:hint="eastAsia"/>
          <w:sz w:val="24"/>
          <w:szCs w:val="24"/>
        </w:rPr>
        <w:tab/>
      </w:r>
      <w:r>
        <w:rPr>
          <w:rFonts w:hint="eastAsia"/>
          <w:sz w:val="24"/>
          <w:szCs w:val="24"/>
        </w:rPr>
        <w:t>C. ②④</w:t>
      </w:r>
      <w:r>
        <w:rPr>
          <w:rFonts w:hint="eastAsia"/>
          <w:sz w:val="24"/>
          <w:szCs w:val="24"/>
        </w:rPr>
        <w:tab/>
      </w:r>
      <w:r>
        <w:rPr>
          <w:rFonts w:hint="eastAsia"/>
          <w:sz w:val="24"/>
          <w:szCs w:val="24"/>
        </w:rPr>
        <w:t>D. ①④</w:t>
      </w:r>
    </w:p>
    <w:p>
      <w:pPr>
        <w:numPr>
          <w:ilvl w:val="0"/>
          <w:numId w:val="0"/>
        </w:numPr>
        <w:rPr>
          <w:rFonts w:hint="eastAsia"/>
          <w:sz w:val="24"/>
          <w:szCs w:val="24"/>
        </w:rPr>
      </w:pPr>
      <w:r>
        <w:rPr>
          <w:rFonts w:hint="eastAsia"/>
          <w:sz w:val="24"/>
          <w:szCs w:val="24"/>
          <w:lang w:val="en-US" w:eastAsia="zh-CN"/>
        </w:rPr>
        <w:t>9.</w:t>
      </w:r>
      <w:r>
        <w:rPr>
          <w:rFonts w:hint="eastAsia"/>
          <w:sz w:val="24"/>
          <w:szCs w:val="24"/>
        </w:rPr>
        <w:t>2022 年 4 月，全国首届大国工匠创新交流会开幕。国家主席习近平发来贺电强调，技术工人是支撑中国制造、中国创造的要力量。这启示青少年学生（）</w:t>
      </w:r>
    </w:p>
    <w:p>
      <w:pPr>
        <w:numPr>
          <w:ilvl w:val="0"/>
          <w:numId w:val="0"/>
        </w:numPr>
        <w:rPr>
          <w:rFonts w:hint="eastAsia"/>
          <w:sz w:val="24"/>
          <w:szCs w:val="24"/>
        </w:rPr>
      </w:pPr>
      <w:r>
        <w:rPr>
          <w:rFonts w:hint="eastAsia"/>
          <w:sz w:val="24"/>
          <w:szCs w:val="24"/>
        </w:rPr>
        <w:t xml:space="preserve">①重视知识积累，奠定创新基础 </w:t>
      </w:r>
      <w:r>
        <w:rPr>
          <w:rFonts w:hint="eastAsia"/>
          <w:sz w:val="24"/>
          <w:szCs w:val="24"/>
          <w:lang w:val="en-US" w:eastAsia="zh-CN"/>
        </w:rPr>
        <w:t xml:space="preserve">   </w:t>
      </w:r>
      <w:r>
        <w:rPr>
          <w:rFonts w:hint="eastAsia"/>
          <w:sz w:val="24"/>
          <w:szCs w:val="24"/>
        </w:rPr>
        <w:t>②增强创新意识，投身创新实践</w:t>
      </w:r>
    </w:p>
    <w:p>
      <w:pPr>
        <w:numPr>
          <w:ilvl w:val="0"/>
          <w:numId w:val="0"/>
        </w:numPr>
        <w:rPr>
          <w:rFonts w:hint="eastAsia"/>
          <w:sz w:val="24"/>
          <w:szCs w:val="24"/>
        </w:rPr>
      </w:pPr>
      <w:r>
        <w:rPr>
          <w:rFonts w:hint="eastAsia"/>
          <w:sz w:val="24"/>
          <w:szCs w:val="24"/>
        </w:rPr>
        <w:t xml:space="preserve">③放弃学习机会，进行自我创业 </w:t>
      </w:r>
      <w:r>
        <w:rPr>
          <w:rFonts w:hint="eastAsia"/>
          <w:sz w:val="24"/>
          <w:szCs w:val="24"/>
          <w:lang w:val="en-US" w:eastAsia="zh-CN"/>
        </w:rPr>
        <w:t xml:space="preserve">   </w:t>
      </w:r>
      <w:r>
        <w:rPr>
          <w:rFonts w:hint="eastAsia"/>
          <w:sz w:val="24"/>
          <w:szCs w:val="24"/>
        </w:rPr>
        <w:t>④正确把握好奇心，培养批判精神</w:t>
      </w:r>
    </w:p>
    <w:p>
      <w:pPr>
        <w:numPr>
          <w:ilvl w:val="0"/>
          <w:numId w:val="4"/>
        </w:numPr>
        <w:rPr>
          <w:rFonts w:hint="eastAsia"/>
          <w:sz w:val="24"/>
          <w:szCs w:val="24"/>
        </w:rPr>
      </w:pPr>
      <w:r>
        <w:rPr>
          <w:rFonts w:hint="eastAsia"/>
          <w:sz w:val="24"/>
          <w:szCs w:val="24"/>
        </w:rPr>
        <w:t>①②③ B．①③④ C．②③④ D．①②④</w:t>
      </w:r>
    </w:p>
    <w:p>
      <w:pPr>
        <w:pStyle w:val="20"/>
        <w:numPr>
          <w:ilvl w:val="0"/>
          <w:numId w:val="0"/>
        </w:numPr>
        <w:rPr>
          <w:sz w:val="24"/>
          <w:szCs w:val="24"/>
        </w:rPr>
      </w:pPr>
      <w:r>
        <w:rPr>
          <w:rFonts w:hint="eastAsia"/>
          <w:sz w:val="24"/>
          <w:szCs w:val="24"/>
          <w:lang w:val="en-US" w:eastAsia="zh-CN"/>
        </w:rPr>
        <w:t>10.</w:t>
      </w:r>
      <w:r>
        <w:rPr>
          <w:sz w:val="24"/>
          <w:szCs w:val="24"/>
        </w:rPr>
        <w:t>今年，习近平在出访意大利期间，回答该国众议长菲科的提问时说：“这么大一个国家，责任非常重，工作非常艰巨。我将无我，不负人民。”这句话体现了</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  ）</w:t>
      </w:r>
    </w:p>
    <w:p>
      <w:pPr>
        <w:pStyle w:val="24"/>
        <w:rPr>
          <w:sz w:val="24"/>
          <w:szCs w:val="24"/>
        </w:rPr>
      </w:pPr>
      <w:r>
        <w:rPr>
          <w:sz w:val="24"/>
          <w:szCs w:val="24"/>
        </w:rPr>
        <w:t>A．以人民为中心的思想</w:t>
      </w:r>
      <w:r>
        <w:rPr>
          <w:rFonts w:hint="eastAsia"/>
          <w:sz w:val="24"/>
          <w:szCs w:val="24"/>
          <w:lang w:val="en-US" w:eastAsia="zh-CN"/>
        </w:rPr>
        <w:t xml:space="preserve">  </w:t>
      </w:r>
      <w:r>
        <w:rPr>
          <w:sz w:val="24"/>
          <w:szCs w:val="24"/>
        </w:rPr>
        <w:tab/>
      </w:r>
      <w:r>
        <w:rPr>
          <w:rFonts w:hint="eastAsia"/>
          <w:sz w:val="24"/>
          <w:szCs w:val="24"/>
          <w:lang w:val="en-US" w:eastAsia="zh-CN"/>
        </w:rPr>
        <w:t xml:space="preserve">             </w:t>
      </w:r>
      <w:r>
        <w:rPr>
          <w:sz w:val="24"/>
          <w:szCs w:val="24"/>
        </w:rPr>
        <w:t>B．一切权力属于全体公民的思想</w:t>
      </w:r>
    </w:p>
    <w:p>
      <w:pPr>
        <w:pStyle w:val="24"/>
        <w:rPr>
          <w:sz w:val="24"/>
          <w:szCs w:val="24"/>
        </w:rPr>
      </w:pPr>
      <w:r>
        <w:rPr>
          <w:sz w:val="24"/>
          <w:szCs w:val="24"/>
        </w:rPr>
        <w:t>C．共商共建共享的全球治理观念</w:t>
      </w:r>
      <w:r>
        <w:rPr>
          <w:rFonts w:hint="eastAsia"/>
          <w:sz w:val="24"/>
          <w:szCs w:val="24"/>
          <w:lang w:val="en-US" w:eastAsia="zh-CN"/>
        </w:rPr>
        <w:t xml:space="preserve">          </w:t>
      </w:r>
      <w:r>
        <w:rPr>
          <w:sz w:val="24"/>
          <w:szCs w:val="24"/>
        </w:rPr>
        <w:t>D．实现世界和平与发展的共同理想</w:t>
      </w:r>
    </w:p>
    <w:p>
      <w:pPr>
        <w:numPr>
          <w:ilvl w:val="0"/>
          <w:numId w:val="0"/>
        </w:numPr>
        <w:rPr>
          <w:rFonts w:hint="eastAsia"/>
          <w:sz w:val="24"/>
          <w:szCs w:val="24"/>
          <w:lang w:eastAsia="zh-CN"/>
        </w:rPr>
      </w:pPr>
      <w:r>
        <w:rPr>
          <w:rFonts w:hint="eastAsia"/>
          <w:sz w:val="24"/>
          <w:szCs w:val="24"/>
          <w:lang w:val="en-US" w:eastAsia="zh-CN"/>
        </w:rPr>
        <w:t>11</w:t>
      </w:r>
      <w:r>
        <w:rPr>
          <w:rFonts w:hint="eastAsia"/>
          <w:sz w:val="24"/>
          <w:szCs w:val="24"/>
          <w:lang w:eastAsia="zh-CN"/>
        </w:rPr>
        <w:t>．一百多年来，中国共产党弘扬伟大建党精神，在长期奋斗中形成了井冈山精神、“两弹一星”精神、抗疫精神、脱贫攻坚精神等，这些精神( </w:t>
      </w:r>
      <w:r>
        <w:rPr>
          <w:rFonts w:hint="eastAsia"/>
          <w:sz w:val="24"/>
          <w:szCs w:val="24"/>
          <w:lang w:val="en-US" w:eastAsia="zh-CN"/>
        </w:rPr>
        <w:t xml:space="preserve">  </w:t>
      </w:r>
      <w:r>
        <w:rPr>
          <w:rFonts w:hint="eastAsia"/>
          <w:sz w:val="24"/>
          <w:szCs w:val="24"/>
          <w:lang w:eastAsia="zh-CN"/>
        </w:rPr>
        <w:t> )</w:t>
      </w:r>
    </w:p>
    <w:p>
      <w:pPr>
        <w:numPr>
          <w:ilvl w:val="0"/>
          <w:numId w:val="0"/>
        </w:numPr>
        <w:rPr>
          <w:rFonts w:hint="eastAsia"/>
          <w:sz w:val="24"/>
          <w:szCs w:val="24"/>
          <w:lang w:eastAsia="zh-CN"/>
        </w:rPr>
      </w:pPr>
      <w:r>
        <w:rPr>
          <w:rFonts w:hint="eastAsia"/>
          <w:sz w:val="24"/>
          <w:szCs w:val="24"/>
          <w:lang w:eastAsia="zh-CN"/>
        </w:rPr>
        <w:t>A．弘扬了以改革创新为核心的民族精神B．是当今世界综合国力竞争的决定性因素</w:t>
      </w:r>
    </w:p>
    <w:p>
      <w:pPr>
        <w:numPr>
          <w:ilvl w:val="0"/>
          <w:numId w:val="0"/>
        </w:numPr>
        <w:rPr>
          <w:rFonts w:hint="eastAsia"/>
          <w:sz w:val="24"/>
          <w:szCs w:val="24"/>
          <w:lang w:eastAsia="zh-CN"/>
        </w:rPr>
      </w:pPr>
      <w:r>
        <w:rPr>
          <w:rFonts w:hint="eastAsia"/>
          <w:sz w:val="24"/>
          <w:szCs w:val="24"/>
          <w:lang w:eastAsia="zh-CN"/>
        </w:rPr>
        <w:t>C．为国家发展壮大提供了强大精神动力D．是当代中国人评判是非曲直的价值标准</w:t>
      </w:r>
    </w:p>
    <w:p>
      <w:pPr>
        <w:numPr>
          <w:ilvl w:val="0"/>
          <w:numId w:val="0"/>
        </w:numPr>
        <w:rPr>
          <w:rFonts w:hint="eastAsia"/>
          <w:sz w:val="24"/>
          <w:szCs w:val="24"/>
          <w:lang w:eastAsia="zh-CN"/>
        </w:rPr>
      </w:pPr>
      <w:r>
        <w:rPr>
          <w:rFonts w:hint="eastAsia"/>
          <w:sz w:val="24"/>
          <w:szCs w:val="24"/>
          <w:lang w:val="en-US" w:eastAsia="zh-CN"/>
        </w:rPr>
        <w:t>12.</w:t>
      </w:r>
      <w:r>
        <w:rPr>
          <w:rFonts w:hint="eastAsia"/>
          <w:sz w:val="24"/>
          <w:szCs w:val="24"/>
          <w:lang w:eastAsia="zh-CN"/>
        </w:rPr>
        <w:t>北京冬奥会闭幕式上，“折柳送别”用中国式浪漫表达了对各国运动员的真挚情感。由于“柳” 字发音通“留”，柳树就成为古人寄托相思之树。在传统文化中，柳树最经典的文学意象便是送别。下列诗句能体现这一文学意象的是（ ）</w:t>
      </w:r>
    </w:p>
    <w:p>
      <w:pPr>
        <w:numPr>
          <w:ilvl w:val="0"/>
          <w:numId w:val="0"/>
        </w:numPr>
        <w:rPr>
          <w:rFonts w:hint="eastAsia"/>
          <w:sz w:val="24"/>
          <w:szCs w:val="24"/>
          <w:lang w:eastAsia="zh-CN"/>
        </w:rPr>
      </w:pPr>
      <w:r>
        <w:rPr>
          <w:rFonts w:hint="eastAsia"/>
          <w:sz w:val="24"/>
          <w:szCs w:val="24"/>
          <w:lang w:eastAsia="zh-CN"/>
        </w:rPr>
        <w:t>①黄沙百战穿金甲，不破楼兰终不还。②寒雨连江夜入吴，平明送客楚山孤。</w:t>
      </w:r>
    </w:p>
    <w:p>
      <w:pPr>
        <w:numPr>
          <w:ilvl w:val="0"/>
          <w:numId w:val="0"/>
        </w:numPr>
        <w:rPr>
          <w:rFonts w:hint="eastAsia"/>
          <w:sz w:val="24"/>
          <w:szCs w:val="24"/>
          <w:lang w:eastAsia="zh-CN"/>
        </w:rPr>
      </w:pPr>
      <w:r>
        <w:rPr>
          <w:rFonts w:hint="eastAsia"/>
          <w:sz w:val="24"/>
          <w:szCs w:val="24"/>
          <w:lang w:eastAsia="zh-CN"/>
        </w:rPr>
        <w:t>③桃花潭水深千尺，不及汪伦送我情。④劝君更尽一杯酒，西出阳关无故人。</w:t>
      </w:r>
    </w:p>
    <w:p>
      <w:pPr>
        <w:numPr>
          <w:ilvl w:val="0"/>
          <w:numId w:val="0"/>
        </w:numPr>
        <w:rPr>
          <w:rFonts w:hint="eastAsia"/>
          <w:sz w:val="24"/>
          <w:szCs w:val="24"/>
          <w:lang w:eastAsia="zh-CN"/>
        </w:rPr>
      </w:pPr>
      <w:r>
        <w:rPr>
          <w:rFonts w:hint="eastAsia"/>
          <w:sz w:val="24"/>
          <w:szCs w:val="24"/>
          <w:lang w:eastAsia="zh-CN"/>
        </w:rPr>
        <w:t>A．①②③ B．①②④ C．①③④ D．②③④</w:t>
      </w:r>
    </w:p>
    <w:p>
      <w:pPr>
        <w:pStyle w:val="20"/>
        <w:numPr>
          <w:ilvl w:val="0"/>
          <w:numId w:val="0"/>
        </w:numPr>
        <w:rPr>
          <w:sz w:val="24"/>
          <w:szCs w:val="24"/>
        </w:rPr>
      </w:pPr>
      <w:r>
        <w:rPr>
          <w:rFonts w:hint="eastAsia"/>
          <w:sz w:val="24"/>
          <w:szCs w:val="24"/>
          <w:lang w:val="en-US" w:eastAsia="zh-CN"/>
        </w:rPr>
        <w:t>13.</w:t>
      </w:r>
      <w:r>
        <w:rPr>
          <w:sz w:val="24"/>
          <w:szCs w:val="24"/>
        </w:rPr>
        <w:t>“法安天下，德润人心。”法治和德治是人类自我管理和规制的一对经典关系。下列关于德治与法治关系表述正确的是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  ）</w:t>
      </w:r>
    </w:p>
    <w:p>
      <w:pPr>
        <w:pStyle w:val="23"/>
        <w:rPr>
          <w:sz w:val="24"/>
          <w:szCs w:val="24"/>
        </w:rPr>
      </w:pPr>
      <w:r>
        <w:rPr>
          <w:sz w:val="24"/>
          <w:szCs w:val="24"/>
        </w:rPr>
        <w:t>A．德治比法治更具有权威性和强制性</w:t>
      </w:r>
      <w:r>
        <w:rPr>
          <w:sz w:val="24"/>
          <w:szCs w:val="24"/>
        </w:rPr>
        <w:tab/>
      </w:r>
      <w:r>
        <w:rPr>
          <w:sz w:val="24"/>
          <w:szCs w:val="24"/>
        </w:rPr>
        <w:t>B．法治比德治更具有感召力和劝导力</w:t>
      </w:r>
    </w:p>
    <w:p>
      <w:pPr>
        <w:pStyle w:val="23"/>
        <w:rPr>
          <w:sz w:val="24"/>
          <w:szCs w:val="24"/>
        </w:rPr>
      </w:pPr>
      <w:r>
        <w:rPr>
          <w:sz w:val="24"/>
          <w:szCs w:val="24"/>
        </w:rPr>
        <w:t>C．法治重教化作用，德治重规范作用</w:t>
      </w:r>
      <w:r>
        <w:rPr>
          <w:sz w:val="24"/>
          <w:szCs w:val="24"/>
        </w:rPr>
        <w:tab/>
      </w:r>
      <w:r>
        <w:rPr>
          <w:sz w:val="24"/>
          <w:szCs w:val="24"/>
        </w:rPr>
        <w:t>D．德治与法治相辅相成，相互促进</w:t>
      </w:r>
    </w:p>
    <w:p>
      <w:pPr>
        <w:pStyle w:val="22"/>
        <w:ind w:left="0" w:leftChars="0" w:firstLine="0" w:firstLineChars="0"/>
        <w:jc w:val="both"/>
        <w:rPr>
          <w:rFonts w:hint="eastAsia"/>
          <w:sz w:val="24"/>
          <w:szCs w:val="24"/>
        </w:rPr>
      </w:pPr>
      <w:r>
        <w:rPr>
          <w:rFonts w:hint="eastAsia"/>
          <w:sz w:val="24"/>
          <w:szCs w:val="24"/>
          <w:lang w:val="en-US" w:eastAsia="zh-CN"/>
        </w:rPr>
        <w:t>14</w:t>
      </w:r>
      <w:r>
        <w:rPr>
          <w:rFonts w:hint="eastAsia"/>
          <w:sz w:val="24"/>
          <w:szCs w:val="24"/>
        </w:rPr>
        <w:t>. 全面推进依法治国的总目标是建设中国特色社会主义法治体系，建设社会主义法治国家。下列做法属于建设法治中国举措的是(　　)</w:t>
      </w:r>
    </w:p>
    <w:p>
      <w:pPr>
        <w:pStyle w:val="22"/>
        <w:ind w:left="0" w:leftChars="0" w:firstLine="0" w:firstLineChars="0"/>
        <w:jc w:val="both"/>
        <w:rPr>
          <w:rFonts w:hint="eastAsia"/>
          <w:sz w:val="24"/>
          <w:szCs w:val="24"/>
        </w:rPr>
      </w:pPr>
      <w:r>
        <w:rPr>
          <w:rFonts w:hint="eastAsia"/>
          <w:sz w:val="24"/>
          <w:szCs w:val="24"/>
        </w:rPr>
        <w:t>①对外逃贪官展开“国际大追逃”</w:t>
      </w:r>
      <w:r>
        <w:rPr>
          <w:rFonts w:hint="eastAsia"/>
          <w:sz w:val="24"/>
          <w:szCs w:val="24"/>
          <w:lang w:val="en-US" w:eastAsia="zh-CN"/>
        </w:rPr>
        <w:t xml:space="preserve">      </w:t>
      </w:r>
      <w:r>
        <w:rPr>
          <w:rFonts w:hint="eastAsia"/>
          <w:sz w:val="24"/>
          <w:szCs w:val="24"/>
        </w:rPr>
        <w:t>②在中小学开设法治教育课程</w:t>
      </w:r>
    </w:p>
    <w:p>
      <w:pPr>
        <w:pStyle w:val="22"/>
        <w:ind w:left="0" w:leftChars="0" w:firstLine="0" w:firstLineChars="0"/>
        <w:jc w:val="both"/>
        <w:rPr>
          <w:rFonts w:hint="eastAsia"/>
          <w:sz w:val="24"/>
          <w:szCs w:val="24"/>
        </w:rPr>
      </w:pPr>
      <w:r>
        <w:rPr>
          <w:rFonts w:hint="eastAsia"/>
          <w:sz w:val="24"/>
          <w:szCs w:val="24"/>
        </w:rPr>
        <w:t>③整治娱乐圈明星偷税漏税行为</w:t>
      </w:r>
      <w:r>
        <w:rPr>
          <w:rFonts w:hint="eastAsia"/>
          <w:sz w:val="24"/>
          <w:szCs w:val="24"/>
          <w:lang w:val="en-US" w:eastAsia="zh-CN"/>
        </w:rPr>
        <w:t xml:space="preserve">        </w:t>
      </w:r>
      <w:r>
        <w:rPr>
          <w:rFonts w:hint="eastAsia"/>
          <w:sz w:val="24"/>
          <w:szCs w:val="24"/>
        </w:rPr>
        <w:t>④开展“最美孝心少年”评选活动</w:t>
      </w:r>
    </w:p>
    <w:p>
      <w:pPr>
        <w:pStyle w:val="22"/>
        <w:ind w:left="0" w:leftChars="0" w:firstLine="0" w:firstLineChars="0"/>
        <w:jc w:val="both"/>
        <w:rPr>
          <w:sz w:val="24"/>
          <w:szCs w:val="24"/>
        </w:rPr>
      </w:pPr>
      <w:r>
        <w:rPr>
          <w:rFonts w:hint="eastAsia"/>
          <w:sz w:val="24"/>
          <w:szCs w:val="24"/>
        </w:rPr>
        <w:t>A. ①②③</w:t>
      </w:r>
      <w:r>
        <w:rPr>
          <w:rFonts w:hint="eastAsia"/>
          <w:sz w:val="24"/>
          <w:szCs w:val="24"/>
        </w:rPr>
        <w:tab/>
      </w:r>
      <w:r>
        <w:rPr>
          <w:rFonts w:hint="eastAsia"/>
          <w:sz w:val="24"/>
          <w:szCs w:val="24"/>
        </w:rPr>
        <w:t>B. ①②④</w:t>
      </w:r>
      <w:r>
        <w:rPr>
          <w:rFonts w:hint="eastAsia"/>
          <w:sz w:val="24"/>
          <w:szCs w:val="24"/>
        </w:rPr>
        <w:tab/>
      </w:r>
      <w:r>
        <w:rPr>
          <w:rFonts w:hint="eastAsia"/>
          <w:sz w:val="24"/>
          <w:szCs w:val="24"/>
        </w:rPr>
        <w:t>C. ①③④</w:t>
      </w:r>
      <w:r>
        <w:rPr>
          <w:rFonts w:hint="eastAsia"/>
          <w:sz w:val="24"/>
          <w:szCs w:val="24"/>
        </w:rPr>
        <w:tab/>
      </w:r>
      <w:r>
        <w:rPr>
          <w:rFonts w:hint="eastAsia"/>
          <w:sz w:val="24"/>
          <w:szCs w:val="24"/>
        </w:rPr>
        <w:t>D. ②③④</w:t>
      </w:r>
    </w:p>
    <w:p>
      <w:pPr>
        <w:pStyle w:val="20"/>
        <w:numPr>
          <w:ilvl w:val="0"/>
          <w:numId w:val="0"/>
        </w:numPr>
        <w:rPr>
          <w:sz w:val="24"/>
          <w:szCs w:val="24"/>
        </w:rPr>
      </w:pPr>
      <w:r>
        <w:rPr>
          <w:rFonts w:hint="eastAsia"/>
          <w:sz w:val="24"/>
          <w:szCs w:val="24"/>
          <w:lang w:val="en-US" w:eastAsia="zh-CN"/>
        </w:rPr>
        <w:t>15.</w:t>
      </w:r>
      <w:r>
        <w:rPr>
          <w:sz w:val="24"/>
          <w:szCs w:val="24"/>
        </w:rPr>
        <w:t>中华文化虽历经沧桑而能薪火相传、一脉相承，一个重要原因就在于它具有</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  ）</w:t>
      </w:r>
    </w:p>
    <w:p>
      <w:pPr>
        <w:pStyle w:val="22"/>
        <w:ind w:left="0" w:leftChars="0" w:firstLine="0" w:firstLineChars="0"/>
        <w:rPr>
          <w:sz w:val="24"/>
          <w:szCs w:val="24"/>
        </w:rPr>
      </w:pPr>
      <w:r>
        <w:rPr>
          <w:sz w:val="24"/>
          <w:szCs w:val="24"/>
        </w:rPr>
        <w:t>①应对挑战、与时俱进的创造力</w:t>
      </w:r>
      <w:r>
        <w:rPr>
          <w:rFonts w:hint="eastAsia"/>
          <w:sz w:val="24"/>
          <w:szCs w:val="24"/>
          <w:lang w:val="en-US" w:eastAsia="zh-CN"/>
        </w:rPr>
        <w:t xml:space="preserve">   </w:t>
      </w:r>
      <w:r>
        <w:rPr>
          <w:sz w:val="24"/>
          <w:szCs w:val="24"/>
        </w:rPr>
        <w:t>②不忘本来、吸收外来、面向未来的创造力</w:t>
      </w:r>
    </w:p>
    <w:p>
      <w:pPr>
        <w:pStyle w:val="22"/>
        <w:ind w:left="0" w:leftChars="0" w:firstLine="0" w:firstLineChars="0"/>
        <w:rPr>
          <w:sz w:val="24"/>
          <w:szCs w:val="24"/>
        </w:rPr>
      </w:pPr>
      <w:r>
        <w:rPr>
          <w:sz w:val="24"/>
          <w:szCs w:val="24"/>
        </w:rPr>
        <w:t>③海纳百川、有容乃大的包容力</w:t>
      </w:r>
      <w:r>
        <w:rPr>
          <w:rFonts w:hint="eastAsia"/>
          <w:sz w:val="24"/>
          <w:szCs w:val="24"/>
          <w:lang w:val="en-US" w:eastAsia="zh-CN"/>
        </w:rPr>
        <w:t xml:space="preserve">   </w:t>
      </w:r>
      <w:r>
        <w:rPr>
          <w:sz w:val="24"/>
          <w:szCs w:val="24"/>
        </w:rPr>
        <w:t>④积淀、传承与发展的包容力</w:t>
      </w:r>
    </w:p>
    <w:p>
      <w:pPr>
        <w:pStyle w:val="25"/>
        <w:numPr>
          <w:ilvl w:val="0"/>
          <w:numId w:val="0"/>
        </w:numPr>
        <w:rPr>
          <w:sz w:val="24"/>
          <w:szCs w:val="24"/>
        </w:rPr>
      </w:pPr>
      <w:r>
        <w:rPr>
          <w:rFonts w:hint="eastAsia"/>
          <w:sz w:val="24"/>
          <w:szCs w:val="24"/>
          <w:lang w:val="en-US" w:eastAsia="zh-CN"/>
        </w:rPr>
        <w:t>A.</w:t>
      </w:r>
      <w:r>
        <w:rPr>
          <w:sz w:val="24"/>
          <w:szCs w:val="24"/>
        </w:rPr>
        <w:t>①②</w:t>
      </w:r>
      <w:r>
        <w:rPr>
          <w:rFonts w:hint="eastAsia"/>
          <w:sz w:val="24"/>
          <w:szCs w:val="24"/>
          <w:lang w:val="en-US" w:eastAsia="zh-CN"/>
        </w:rPr>
        <w:t xml:space="preserve">    </w:t>
      </w:r>
      <w:r>
        <w:rPr>
          <w:sz w:val="24"/>
          <w:szCs w:val="24"/>
        </w:rPr>
        <w:t>B．②④</w:t>
      </w:r>
      <w:r>
        <w:rPr>
          <w:rFonts w:hint="eastAsia"/>
          <w:sz w:val="24"/>
          <w:szCs w:val="24"/>
          <w:lang w:val="en-US" w:eastAsia="zh-CN"/>
        </w:rPr>
        <w:t xml:space="preserve">    </w:t>
      </w:r>
      <w:r>
        <w:rPr>
          <w:sz w:val="24"/>
          <w:szCs w:val="24"/>
        </w:rPr>
        <w:t>C．①③</w:t>
      </w:r>
      <w:r>
        <w:rPr>
          <w:rFonts w:hint="eastAsia"/>
          <w:sz w:val="24"/>
          <w:szCs w:val="24"/>
          <w:lang w:val="en-US" w:eastAsia="zh-CN"/>
        </w:rPr>
        <w:t xml:space="preserve">   </w:t>
      </w:r>
      <w:r>
        <w:rPr>
          <w:sz w:val="24"/>
          <w:szCs w:val="24"/>
        </w:rPr>
        <w:t>D．③④</w:t>
      </w:r>
    </w:p>
    <w:p>
      <w:pPr>
        <w:pStyle w:val="20"/>
        <w:numPr>
          <w:ilvl w:val="0"/>
          <w:numId w:val="0"/>
        </w:numPr>
        <w:rPr>
          <w:sz w:val="24"/>
          <w:szCs w:val="24"/>
        </w:rPr>
      </w:pPr>
      <w:r>
        <w:rPr>
          <w:rFonts w:hint="eastAsia"/>
          <w:sz w:val="24"/>
          <w:szCs w:val="24"/>
          <w:lang w:val="en-US" w:eastAsia="zh-CN"/>
        </w:rPr>
        <w:t>16.</w:t>
      </w:r>
      <w:r>
        <w:rPr>
          <w:sz w:val="24"/>
          <w:szCs w:val="24"/>
        </w:rPr>
        <w:t>生而为中国人，我们有中国人的独特精神世界，有百姓日用而不觉的价值观。中国价值就是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  ）</w:t>
      </w:r>
    </w:p>
    <w:p>
      <w:pPr>
        <w:pStyle w:val="24"/>
        <w:rPr>
          <w:sz w:val="24"/>
          <w:szCs w:val="24"/>
        </w:rPr>
      </w:pPr>
      <w:r>
        <w:rPr>
          <w:sz w:val="24"/>
          <w:szCs w:val="24"/>
        </w:rPr>
        <w:t>A．社会主义核心价值观B公民基本道德规范C社会主义荣辱观D．社会主义先进文化</w:t>
      </w:r>
    </w:p>
    <w:p>
      <w:pPr>
        <w:numPr>
          <w:ilvl w:val="0"/>
          <w:numId w:val="0"/>
        </w:numPr>
        <w:rPr>
          <w:rFonts w:hint="eastAsia"/>
          <w:sz w:val="24"/>
          <w:szCs w:val="24"/>
          <w:lang w:eastAsia="zh-CN"/>
        </w:rPr>
      </w:pPr>
      <w:r>
        <w:rPr>
          <w:rFonts w:hint="eastAsia"/>
          <w:sz w:val="24"/>
          <w:szCs w:val="24"/>
          <w:lang w:val="en-US" w:eastAsia="zh-CN"/>
        </w:rPr>
        <w:t>17</w:t>
      </w:r>
      <w:r>
        <w:rPr>
          <w:rFonts w:hint="eastAsia"/>
          <w:sz w:val="24"/>
          <w:szCs w:val="24"/>
          <w:lang w:eastAsia="zh-CN"/>
        </w:rPr>
        <w:t>．2021年10月，习近平主席在联合国《生物多样性公约》第十五次缔约方大会上宣布，中国正式设立第一批国家公园。从此，“人与天谐，天人共美”的国家公园画卷即将在中国的广袤土地上徐徐展开。这说明（</w:t>
      </w:r>
      <w:r>
        <w:rPr>
          <w:rFonts w:hint="eastAsia"/>
          <w:sz w:val="24"/>
          <w:szCs w:val="24"/>
          <w:lang w:val="en-US" w:eastAsia="zh-CN"/>
        </w:rPr>
        <w:t xml:space="preserve">  </w:t>
      </w:r>
      <w:r>
        <w:rPr>
          <w:rFonts w:hint="eastAsia"/>
          <w:sz w:val="24"/>
          <w:szCs w:val="24"/>
          <w:lang w:eastAsia="zh-CN"/>
        </w:rPr>
        <w:t>  ）</w:t>
      </w:r>
    </w:p>
    <w:p>
      <w:pPr>
        <w:numPr>
          <w:ilvl w:val="0"/>
          <w:numId w:val="0"/>
        </w:numPr>
        <w:rPr>
          <w:rFonts w:hint="eastAsia"/>
          <w:sz w:val="24"/>
          <w:szCs w:val="24"/>
          <w:lang w:eastAsia="zh-CN"/>
        </w:rPr>
      </w:pPr>
      <w:r>
        <w:rPr>
          <w:rFonts w:hint="eastAsia"/>
          <w:sz w:val="24"/>
          <w:szCs w:val="24"/>
          <w:lang w:eastAsia="zh-CN"/>
        </w:rPr>
        <w:t>①我国在应对资源和环境问题上已经取得明显进步</w:t>
      </w:r>
    </w:p>
    <w:p>
      <w:pPr>
        <w:numPr>
          <w:ilvl w:val="0"/>
          <w:numId w:val="0"/>
        </w:numPr>
        <w:rPr>
          <w:rFonts w:hint="eastAsia"/>
          <w:sz w:val="24"/>
          <w:szCs w:val="24"/>
          <w:lang w:eastAsia="zh-CN"/>
        </w:rPr>
      </w:pPr>
      <w:r>
        <w:rPr>
          <w:rFonts w:hint="eastAsia"/>
          <w:sz w:val="24"/>
          <w:szCs w:val="24"/>
          <w:lang w:eastAsia="zh-CN"/>
        </w:rPr>
        <w:t>②我国以牺牲经济发展和人民生活水平为代价，换取绿水青山</w:t>
      </w:r>
    </w:p>
    <w:p>
      <w:pPr>
        <w:numPr>
          <w:ilvl w:val="0"/>
          <w:numId w:val="0"/>
        </w:numPr>
        <w:rPr>
          <w:rFonts w:hint="eastAsia"/>
          <w:sz w:val="24"/>
          <w:szCs w:val="24"/>
          <w:lang w:eastAsia="zh-CN"/>
        </w:rPr>
      </w:pPr>
      <w:r>
        <w:rPr>
          <w:rFonts w:hint="eastAsia"/>
          <w:sz w:val="24"/>
          <w:szCs w:val="24"/>
          <w:lang w:eastAsia="zh-CN"/>
        </w:rPr>
        <w:t>③走绿色发展道路，建设生态文明，实现可持续发展，已经成为当代中国的发展共识</w:t>
      </w:r>
    </w:p>
    <w:p>
      <w:pPr>
        <w:numPr>
          <w:ilvl w:val="0"/>
          <w:numId w:val="0"/>
        </w:numPr>
        <w:rPr>
          <w:rFonts w:hint="eastAsia"/>
          <w:sz w:val="24"/>
          <w:szCs w:val="24"/>
          <w:lang w:eastAsia="zh-CN"/>
        </w:rPr>
      </w:pPr>
      <w:r>
        <w:rPr>
          <w:rFonts w:hint="eastAsia"/>
          <w:sz w:val="24"/>
          <w:szCs w:val="24"/>
          <w:lang w:eastAsia="zh-CN"/>
        </w:rPr>
        <w:t>④中国走绿色发展道路，建设资源节约型、环境友好型社会，实现经济繁荣、生态良好、人民幸福，是建设美丽中国的时代图景</w:t>
      </w:r>
    </w:p>
    <w:p>
      <w:pPr>
        <w:numPr>
          <w:ilvl w:val="0"/>
          <w:numId w:val="0"/>
        </w:numPr>
        <w:rPr>
          <w:rFonts w:hint="eastAsia"/>
          <w:sz w:val="24"/>
          <w:szCs w:val="24"/>
          <w:lang w:eastAsia="zh-CN"/>
        </w:rPr>
      </w:pPr>
      <w:r>
        <w:rPr>
          <w:rFonts w:hint="eastAsia"/>
          <w:sz w:val="24"/>
          <w:szCs w:val="24"/>
          <w:lang w:eastAsia="zh-CN"/>
        </w:rPr>
        <w:t>A．①②③</w:t>
      </w:r>
      <w:r>
        <w:rPr>
          <w:rFonts w:hint="eastAsia"/>
          <w:sz w:val="24"/>
          <w:szCs w:val="24"/>
          <w:lang w:eastAsia="zh-CN"/>
        </w:rPr>
        <w:tab/>
      </w:r>
      <w:r>
        <w:rPr>
          <w:rFonts w:hint="eastAsia"/>
          <w:sz w:val="24"/>
          <w:szCs w:val="24"/>
          <w:lang w:eastAsia="zh-CN"/>
        </w:rPr>
        <w:t>B．①②④</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D．②③④</w:t>
      </w:r>
    </w:p>
    <w:p>
      <w:pPr>
        <w:numPr>
          <w:ilvl w:val="0"/>
          <w:numId w:val="0"/>
        </w:numPr>
        <w:rPr>
          <w:rFonts w:hint="eastAsia"/>
          <w:sz w:val="24"/>
          <w:szCs w:val="24"/>
          <w:lang w:val="en-US" w:eastAsia="zh-CN"/>
        </w:rPr>
      </w:pPr>
      <w:r>
        <w:rPr>
          <w:rFonts w:hint="eastAsia"/>
          <w:sz w:val="24"/>
          <w:szCs w:val="24"/>
          <w:lang w:val="en-US" w:eastAsia="zh-CN"/>
        </w:rPr>
        <w:t>18.面对突如其来的新型冠状病毒肺炎疫情，全国上下众志成城，海峡两岸同胞心手相连，一起奋战。众多台胞、台商心系疫情，有的捐款捐物，有的积极投身社区防控一线。大家纷纷表示，两岸同胞血浓于水，守望相助，共同抗击疫情，迎接美好的春天。这有利于（   ）</w:t>
      </w:r>
    </w:p>
    <w:p>
      <w:pPr>
        <w:numPr>
          <w:ilvl w:val="0"/>
          <w:numId w:val="0"/>
        </w:numPr>
        <w:rPr>
          <w:rFonts w:hint="eastAsia"/>
          <w:sz w:val="24"/>
          <w:szCs w:val="24"/>
          <w:lang w:val="en-US" w:eastAsia="zh-CN"/>
        </w:rPr>
      </w:pPr>
      <w:r>
        <w:rPr>
          <w:rFonts w:hint="eastAsia"/>
          <w:sz w:val="24"/>
          <w:szCs w:val="24"/>
          <w:lang w:val="en-US" w:eastAsia="zh-CN"/>
        </w:rPr>
        <w:t>①两岸同胞患难与共，早日战胜疫情      ②消除两岸之间差异，推动国家统一大业实现</w:t>
      </w:r>
    </w:p>
    <w:p>
      <w:pPr>
        <w:numPr>
          <w:ilvl w:val="0"/>
          <w:numId w:val="0"/>
        </w:numPr>
        <w:rPr>
          <w:rFonts w:hint="eastAsia"/>
          <w:sz w:val="24"/>
          <w:szCs w:val="24"/>
          <w:lang w:val="en-US" w:eastAsia="zh-CN"/>
        </w:rPr>
      </w:pPr>
      <w:r>
        <w:rPr>
          <w:rFonts w:hint="eastAsia"/>
          <w:sz w:val="24"/>
          <w:szCs w:val="24"/>
          <w:lang w:val="en-US" w:eastAsia="zh-CN"/>
        </w:rPr>
        <w:t>③打造推动两岸同胞心灵契合的重要载体  ④推动两岸深度融合，增进两岸同胞感情</w:t>
      </w:r>
    </w:p>
    <w:p>
      <w:pPr>
        <w:numPr>
          <w:ilvl w:val="0"/>
          <w:numId w:val="0"/>
        </w:numPr>
        <w:ind w:firstLine="240" w:firstLineChars="100"/>
        <w:rPr>
          <w:rFonts w:hint="eastAsia"/>
          <w:sz w:val="24"/>
          <w:szCs w:val="24"/>
          <w:lang w:val="en-US" w:eastAsia="zh-CN"/>
        </w:rPr>
      </w:pPr>
      <w:r>
        <w:rPr>
          <w:rFonts w:hint="eastAsia"/>
          <w:sz w:val="24"/>
          <w:szCs w:val="24"/>
          <w:lang w:val="en-US" w:eastAsia="zh-CN"/>
        </w:rPr>
        <w:t>A.①②③   B.①③④   C.②③④   D.①②④</w:t>
      </w:r>
    </w:p>
    <w:p>
      <w:pPr>
        <w:numPr>
          <w:ilvl w:val="0"/>
          <w:numId w:val="0"/>
        </w:numPr>
        <w:rPr>
          <w:rFonts w:hint="eastAsia"/>
          <w:sz w:val="24"/>
          <w:szCs w:val="24"/>
          <w:lang w:val="en-US" w:eastAsia="zh-CN"/>
        </w:rPr>
      </w:pPr>
      <w:r>
        <w:rPr>
          <w:rFonts w:hint="eastAsia"/>
          <w:sz w:val="24"/>
          <w:szCs w:val="24"/>
          <w:lang w:val="en-US" w:eastAsia="zh-CN"/>
        </w:rPr>
        <w:t>19. 中华民族的最高利益是（   ）</w:t>
      </w:r>
    </w:p>
    <w:p>
      <w:pPr>
        <w:numPr>
          <w:ilvl w:val="0"/>
          <w:numId w:val="0"/>
        </w:numPr>
        <w:ind w:firstLine="480" w:firstLineChars="200"/>
        <w:rPr>
          <w:rFonts w:hint="eastAsia"/>
          <w:sz w:val="24"/>
          <w:szCs w:val="24"/>
          <w:lang w:val="en-US" w:eastAsia="zh-CN"/>
        </w:rPr>
      </w:pPr>
      <w:r>
        <w:rPr>
          <w:rFonts w:hint="eastAsia"/>
          <w:sz w:val="24"/>
          <w:szCs w:val="24"/>
          <w:lang w:val="en-US" w:eastAsia="zh-CN"/>
        </w:rPr>
        <w:t>A.坚持一个中国原则         B.民族平等、民族团结和各民族共同繁荣</w:t>
      </w:r>
    </w:p>
    <w:p>
      <w:pPr>
        <w:numPr>
          <w:ilvl w:val="0"/>
          <w:numId w:val="0"/>
        </w:numPr>
        <w:ind w:firstLine="480" w:firstLineChars="200"/>
        <w:rPr>
          <w:rFonts w:hint="eastAsia"/>
          <w:sz w:val="24"/>
          <w:szCs w:val="24"/>
          <w:lang w:val="en-US" w:eastAsia="zh-CN"/>
        </w:rPr>
      </w:pPr>
      <w:r>
        <w:rPr>
          <w:rFonts w:hint="eastAsia"/>
          <w:sz w:val="24"/>
          <w:szCs w:val="24"/>
          <w:lang w:val="en-US" w:eastAsia="zh-CN"/>
        </w:rPr>
        <w:t>C.维护祖国统一，反对分裂   D.加强和巩固民族团结，维护祖国统一</w:t>
      </w:r>
    </w:p>
    <w:p>
      <w:pPr>
        <w:numPr>
          <w:ilvl w:val="0"/>
          <w:numId w:val="0"/>
        </w:numPr>
        <w:rPr>
          <w:rFonts w:hint="eastAsia"/>
          <w:sz w:val="24"/>
          <w:szCs w:val="24"/>
          <w:lang w:val="en-US" w:eastAsia="zh-CN"/>
        </w:rPr>
      </w:pPr>
      <w:r>
        <w:rPr>
          <w:rFonts w:hint="eastAsia"/>
          <w:sz w:val="24"/>
          <w:szCs w:val="24"/>
          <w:lang w:val="en-US" w:eastAsia="zh-CN"/>
        </w:rPr>
        <w:t>20.在携手建设大美新疆的进程中，湖南省开展对口援疆工作，累计投入资金约 29 亿元；山东省构建“立体组团式”干部人才援疆新模式，全面助力稳疆兴疆……结成了各族人民手足相亲、守望相助的兄弟情谊。这是基于（   ）</w:t>
      </w:r>
    </w:p>
    <w:p>
      <w:pPr>
        <w:numPr>
          <w:ilvl w:val="0"/>
          <w:numId w:val="0"/>
        </w:numPr>
        <w:rPr>
          <w:rFonts w:hint="eastAsia"/>
          <w:sz w:val="24"/>
          <w:szCs w:val="24"/>
          <w:lang w:val="en-US" w:eastAsia="zh-CN"/>
        </w:rPr>
      </w:pPr>
      <w:r>
        <w:rPr>
          <w:rFonts w:hint="eastAsia"/>
          <w:sz w:val="24"/>
          <w:szCs w:val="24"/>
          <w:lang w:val="en-US" w:eastAsia="zh-CN"/>
        </w:rPr>
        <w:t>①各族人民有着强烈的中华民族共同体意识   ②我国实行“和平统一、一国两制”的基本方针</w:t>
      </w:r>
    </w:p>
    <w:p>
      <w:pPr>
        <w:numPr>
          <w:ilvl w:val="0"/>
          <w:numId w:val="0"/>
        </w:numPr>
        <w:rPr>
          <w:rFonts w:hint="eastAsia"/>
          <w:sz w:val="24"/>
          <w:szCs w:val="24"/>
          <w:lang w:val="en-US" w:eastAsia="zh-CN"/>
        </w:rPr>
      </w:pPr>
      <w:r>
        <w:rPr>
          <w:rFonts w:hint="eastAsia"/>
          <w:sz w:val="24"/>
          <w:szCs w:val="24"/>
          <w:lang w:val="en-US" w:eastAsia="zh-CN"/>
        </w:rPr>
        <w:t>③坚持民族平等、团结和各民族共同繁荣的原则 ④我国大杂居、小聚居、相互交错的民族分布特点</w:t>
      </w:r>
    </w:p>
    <w:p>
      <w:pPr>
        <w:numPr>
          <w:ilvl w:val="0"/>
          <w:numId w:val="0"/>
        </w:numPr>
        <w:rPr>
          <w:rFonts w:hint="eastAsia"/>
          <w:sz w:val="24"/>
          <w:szCs w:val="24"/>
          <w:lang w:val="en-US" w:eastAsia="zh-CN"/>
        </w:rPr>
      </w:pPr>
      <w:r>
        <w:rPr>
          <w:rFonts w:hint="eastAsia"/>
          <w:sz w:val="24"/>
          <w:szCs w:val="24"/>
          <w:lang w:val="en-US" w:eastAsia="zh-CN"/>
        </w:rPr>
        <w:t>A.①②   B.①③   C.②④   D.③④</w:t>
      </w:r>
    </w:p>
    <w:p>
      <w:pPr>
        <w:numPr>
          <w:ilvl w:val="0"/>
          <w:numId w:val="0"/>
        </w:numPr>
        <w:rPr>
          <w:rFonts w:hint="eastAsia"/>
          <w:sz w:val="24"/>
          <w:szCs w:val="24"/>
          <w:lang w:val="en-US" w:eastAsia="zh-CN"/>
        </w:rPr>
      </w:pPr>
      <w:r>
        <w:rPr>
          <w:rFonts w:hint="eastAsia"/>
          <w:sz w:val="24"/>
          <w:szCs w:val="24"/>
          <w:lang w:val="en-US" w:eastAsia="zh-CN"/>
        </w:rPr>
        <w:t>21. 习近平总书记在清华大学考察时强调，广大青年要不断坚定“四个自信”, 不断增强做中国人的志气、骨气、底气。增强做中国人的志气、骨气、底气需要我们青少年（   ）</w:t>
      </w:r>
    </w:p>
    <w:p>
      <w:pPr>
        <w:numPr>
          <w:ilvl w:val="0"/>
          <w:numId w:val="0"/>
        </w:numPr>
        <w:ind w:firstLine="240" w:firstLineChars="100"/>
        <w:rPr>
          <w:rFonts w:hint="eastAsia"/>
          <w:sz w:val="24"/>
          <w:szCs w:val="24"/>
          <w:lang w:val="en-US" w:eastAsia="zh-CN"/>
        </w:rPr>
      </w:pPr>
      <w:r>
        <w:rPr>
          <w:rFonts w:hint="eastAsia"/>
          <w:sz w:val="24"/>
          <w:szCs w:val="24"/>
          <w:lang w:val="en-US" w:eastAsia="zh-CN"/>
        </w:rPr>
        <w:t>①对国家有认同   ②对文化有底气   ③对发展有信心  ④ 拥护党的领导</w:t>
      </w:r>
    </w:p>
    <w:p>
      <w:pPr>
        <w:numPr>
          <w:ilvl w:val="0"/>
          <w:numId w:val="5"/>
        </w:numPr>
        <w:rPr>
          <w:rFonts w:hint="eastAsia"/>
          <w:sz w:val="24"/>
          <w:szCs w:val="24"/>
          <w:lang w:val="en-US" w:eastAsia="zh-CN"/>
        </w:rPr>
      </w:pPr>
      <w:r>
        <w:rPr>
          <w:rFonts w:hint="eastAsia"/>
          <w:sz w:val="24"/>
          <w:szCs w:val="24"/>
          <w:lang w:val="en-US" w:eastAsia="zh-CN"/>
        </w:rPr>
        <w:t>①②③ B．①②④ C．②③④ D．①②③④</w:t>
      </w:r>
    </w:p>
    <w:p>
      <w:pPr>
        <w:widowControl/>
        <w:numPr>
          <w:ilvl w:val="0"/>
          <w:numId w:val="6"/>
        </w:numPr>
        <w:jc w:val="both"/>
        <w:rPr>
          <w:rFonts w:hint="eastAsia"/>
          <w:sz w:val="24"/>
          <w:szCs w:val="24"/>
          <w:lang w:eastAsia="zh-CN"/>
        </w:rPr>
      </w:pPr>
      <w:r>
        <w:rPr>
          <w:rFonts w:hint="eastAsia"/>
          <w:sz w:val="24"/>
          <w:szCs w:val="24"/>
          <w:lang w:eastAsia="zh-CN"/>
        </w:rPr>
        <w:t>经过长期努力，中国特色社会主义进入了新时代，这是我国发展新的历史方位。中国特色社会主义进入了新时代，这意味着（</w:t>
      </w:r>
      <w:r>
        <w:rPr>
          <w:rFonts w:hint="eastAsia"/>
          <w:sz w:val="24"/>
          <w:szCs w:val="24"/>
          <w:lang w:val="en-US" w:eastAsia="zh-CN"/>
        </w:rPr>
        <w:t xml:space="preserve">   </w:t>
      </w:r>
      <w:r>
        <w:rPr>
          <w:rFonts w:hint="eastAsia"/>
          <w:sz w:val="24"/>
          <w:szCs w:val="24"/>
          <w:lang w:eastAsia="zh-CN"/>
        </w:rPr>
        <w:t>）</w:t>
      </w:r>
    </w:p>
    <w:p>
      <w:pPr>
        <w:widowControl/>
        <w:numPr>
          <w:ilvl w:val="0"/>
          <w:numId w:val="0"/>
        </w:numPr>
        <w:jc w:val="both"/>
        <w:rPr>
          <w:rFonts w:hint="eastAsia"/>
          <w:sz w:val="24"/>
          <w:szCs w:val="24"/>
          <w:lang w:eastAsia="zh-CN"/>
        </w:rPr>
      </w:pPr>
      <w:r>
        <w:rPr>
          <w:rFonts w:hint="eastAsia"/>
          <w:sz w:val="24"/>
          <w:szCs w:val="24"/>
          <w:lang w:eastAsia="zh-CN"/>
        </w:rPr>
        <w:t>①中华民族迎来了从站起来、富起来到强起来的伟大飞跃</w:t>
      </w:r>
    </w:p>
    <w:p>
      <w:pPr>
        <w:widowControl/>
        <w:numPr>
          <w:ilvl w:val="0"/>
          <w:numId w:val="0"/>
        </w:numPr>
        <w:jc w:val="both"/>
        <w:rPr>
          <w:rFonts w:hint="eastAsia"/>
          <w:sz w:val="24"/>
          <w:szCs w:val="24"/>
          <w:lang w:eastAsia="zh-CN"/>
        </w:rPr>
      </w:pPr>
      <w:r>
        <w:rPr>
          <w:rFonts w:hint="eastAsia"/>
          <w:sz w:val="24"/>
          <w:szCs w:val="24"/>
          <w:lang w:eastAsia="zh-CN"/>
        </w:rPr>
        <w:t>②科学社会主义在 21 世纪的中国焕发出强大活力</w:t>
      </w:r>
    </w:p>
    <w:p>
      <w:pPr>
        <w:widowControl/>
        <w:numPr>
          <w:ilvl w:val="0"/>
          <w:numId w:val="0"/>
        </w:numPr>
        <w:jc w:val="both"/>
        <w:rPr>
          <w:rFonts w:hint="eastAsia"/>
          <w:sz w:val="24"/>
          <w:szCs w:val="24"/>
          <w:lang w:eastAsia="zh-CN"/>
        </w:rPr>
      </w:pPr>
      <w:r>
        <w:rPr>
          <w:rFonts w:hint="eastAsia"/>
          <w:sz w:val="24"/>
          <w:szCs w:val="24"/>
          <w:lang w:eastAsia="zh-CN"/>
        </w:rPr>
        <w:t>③富强民主文明和谐美丽的社会主义现代化强国目标的实现指日可待</w:t>
      </w:r>
    </w:p>
    <w:p>
      <w:pPr>
        <w:widowControl/>
        <w:numPr>
          <w:ilvl w:val="0"/>
          <w:numId w:val="0"/>
        </w:numPr>
        <w:jc w:val="both"/>
        <w:rPr>
          <w:rFonts w:hint="eastAsia"/>
          <w:sz w:val="24"/>
          <w:szCs w:val="24"/>
          <w:lang w:eastAsia="zh-CN"/>
        </w:rPr>
      </w:pPr>
      <w:r>
        <w:rPr>
          <w:rFonts w:hint="eastAsia"/>
          <w:sz w:val="24"/>
          <w:szCs w:val="24"/>
          <w:lang w:eastAsia="zh-CN"/>
        </w:rPr>
        <w:t>④拓宽了发展中国家走向现代化的途径，为世界贡献了中国智慧和中国方案</w:t>
      </w:r>
    </w:p>
    <w:p>
      <w:pPr>
        <w:widowControl/>
        <w:numPr>
          <w:ilvl w:val="0"/>
          <w:numId w:val="7"/>
        </w:numPr>
        <w:jc w:val="both"/>
        <w:rPr>
          <w:rFonts w:hint="eastAsia"/>
          <w:sz w:val="24"/>
          <w:szCs w:val="24"/>
          <w:lang w:eastAsia="zh-CN"/>
        </w:rPr>
      </w:pPr>
      <w:r>
        <w:rPr>
          <w:rFonts w:hint="eastAsia"/>
          <w:sz w:val="24"/>
          <w:szCs w:val="24"/>
          <w:lang w:eastAsia="zh-CN"/>
        </w:rPr>
        <w:t>②③④ B．①③④ C．①②④ D．①②③</w:t>
      </w:r>
    </w:p>
    <w:p>
      <w:pPr>
        <w:widowControl/>
        <w:numPr>
          <w:ilvl w:val="0"/>
          <w:numId w:val="0"/>
        </w:numPr>
        <w:ind w:firstLine="3213" w:firstLineChars="1000"/>
        <w:jc w:val="both"/>
        <w:rPr>
          <w:rFonts w:ascii="Times New Roman" w:hAnsi="Times New Roman"/>
          <w:b/>
          <w:sz w:val="32"/>
          <w:szCs w:val="32"/>
        </w:rPr>
      </w:pPr>
    </w:p>
    <w:p>
      <w:pPr>
        <w:widowControl/>
        <w:numPr>
          <w:ilvl w:val="0"/>
          <w:numId w:val="0"/>
        </w:numPr>
        <w:ind w:firstLine="3213" w:firstLineChars="1000"/>
        <w:jc w:val="both"/>
        <w:rPr>
          <w:rFonts w:ascii="Times New Roman" w:hAnsi="Times New Roman"/>
          <w:b/>
          <w:sz w:val="32"/>
          <w:szCs w:val="32"/>
        </w:rPr>
      </w:pPr>
      <w:r>
        <w:rPr>
          <w:rFonts w:ascii="Times New Roman" w:hAnsi="Times New Roman"/>
          <w:b/>
          <w:sz w:val="32"/>
          <w:szCs w:val="32"/>
        </w:rPr>
        <w:t>第II卷（非选择题）</w:t>
      </w:r>
    </w:p>
    <w:tbl>
      <w:tblPr>
        <w:tblStyle w:val="8"/>
        <w:tblW w:w="5350" w:type="dxa"/>
        <w:tblInd w:w="0" w:type="dxa"/>
        <w:tblLayout w:type="fixed"/>
        <w:tblCellMar>
          <w:top w:w="0" w:type="dxa"/>
          <w:left w:w="108" w:type="dxa"/>
          <w:bottom w:w="0" w:type="dxa"/>
          <w:right w:w="108" w:type="dxa"/>
        </w:tblCellMar>
      </w:tblPr>
      <w:tblGrid>
        <w:gridCol w:w="2184"/>
        <w:gridCol w:w="3166"/>
      </w:tblGrid>
      <w:tr>
        <w:tblPrEx>
          <w:tblLayout w:type="fixed"/>
        </w:tblPrEx>
        <w:tc>
          <w:tcPr>
            <w:tcW w:w="2184" w:type="dxa"/>
          </w:tcPr>
          <w:tbl>
            <w:tblPr>
              <w:tblStyle w:val="8"/>
              <w:tblW w:w="1938" w:type="dxa"/>
              <w:tblInd w:w="1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9"/>
              <w:gridCol w:w="96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969" w:type="dxa"/>
                </w:tcPr>
                <w:p>
                  <w:pPr>
                    <w:jc w:val="center"/>
                    <w:rPr>
                      <w:rFonts w:ascii="Times New Roman" w:hAnsi="Times New Roman"/>
                      <w:b/>
                    </w:rPr>
                  </w:pPr>
                  <w:r>
                    <w:rPr>
                      <w:rFonts w:ascii="Times New Roman" w:hAnsi="Times New Roman"/>
                      <w:b/>
                    </w:rPr>
                    <w:t>评卷人</w:t>
                  </w:r>
                </w:p>
              </w:tc>
              <w:tc>
                <w:tcPr>
                  <w:tcW w:w="969" w:type="dxa"/>
                </w:tcPr>
                <w:p>
                  <w:pPr>
                    <w:jc w:val="center"/>
                    <w:rPr>
                      <w:rFonts w:ascii="Times New Roman" w:hAnsi="Times New Roman"/>
                      <w:b/>
                    </w:rPr>
                  </w:pPr>
                  <w:r>
                    <w:rPr>
                      <w:rFonts w:ascii="Times New Roman" w:hAnsi="Times New Roman"/>
                      <w:b/>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969" w:type="dxa"/>
                </w:tcPr>
                <w:p>
                  <w:pPr>
                    <w:jc w:val="center"/>
                    <w:rPr>
                      <w:rFonts w:ascii="Times New Roman" w:hAnsi="Times New Roman"/>
                      <w:b/>
                    </w:rPr>
                  </w:pPr>
                </w:p>
              </w:tc>
              <w:tc>
                <w:tcPr>
                  <w:tcW w:w="969" w:type="dxa"/>
                </w:tcPr>
                <w:p>
                  <w:pPr>
                    <w:jc w:val="center"/>
                    <w:rPr>
                      <w:rFonts w:ascii="Times New Roman" w:hAnsi="Times New Roman"/>
                      <w:b/>
                    </w:rPr>
                  </w:pPr>
                </w:p>
              </w:tc>
            </w:tr>
          </w:tbl>
          <w:p>
            <w:pPr>
              <w:rPr>
                <w:rFonts w:ascii="Times New Roman" w:hAnsi="Times New Roman"/>
                <w:b/>
              </w:rPr>
            </w:pPr>
          </w:p>
        </w:tc>
        <w:tc>
          <w:tcPr>
            <w:tcW w:w="3166" w:type="dxa"/>
            <w:vAlign w:val="center"/>
          </w:tcPr>
          <w:p>
            <w:pPr>
              <w:rPr>
                <w:rFonts w:ascii="Times New Roman" w:hAnsi="Times New Roman"/>
                <w:b/>
                <w:sz w:val="28"/>
                <w:szCs w:val="28"/>
              </w:rPr>
            </w:pPr>
            <w:r>
              <w:rPr>
                <w:rFonts w:ascii="Times New Roman" w:hAnsi="Times New Roman"/>
                <w:b/>
                <w:sz w:val="28"/>
                <w:szCs w:val="28"/>
              </w:rPr>
              <w:t>二、</w:t>
            </w:r>
            <w:r>
              <w:rPr>
                <w:rFonts w:hint="eastAsia" w:ascii="Times New Roman" w:hAnsi="Times New Roman"/>
                <w:b/>
                <w:sz w:val="28"/>
                <w:szCs w:val="28"/>
                <w:lang w:eastAsia="zh-CN"/>
              </w:rPr>
              <w:t>材料题</w:t>
            </w:r>
            <w:r>
              <w:rPr>
                <w:rFonts w:ascii="Times New Roman" w:hAnsi="Times New Roman"/>
                <w:b/>
                <w:sz w:val="28"/>
                <w:szCs w:val="28"/>
              </w:rPr>
              <w:t>（共</w:t>
            </w:r>
            <w:r>
              <w:rPr>
                <w:rFonts w:hint="eastAsia" w:ascii="Times New Roman" w:hAnsi="Times New Roman"/>
                <w:b/>
                <w:sz w:val="28"/>
                <w:szCs w:val="28"/>
                <w:lang w:val="en-US" w:eastAsia="zh-CN"/>
              </w:rPr>
              <w:t>56</w:t>
            </w:r>
            <w:r>
              <w:rPr>
                <w:rFonts w:ascii="Times New Roman" w:hAnsi="Times New Roman"/>
                <w:b/>
                <w:sz w:val="28"/>
                <w:szCs w:val="28"/>
              </w:rPr>
              <w:t>分）</w:t>
            </w:r>
          </w:p>
        </w:tc>
      </w:tr>
    </w:tbl>
    <w:p>
      <w:pPr>
        <w:keepNext w:val="0"/>
        <w:keepLines w:val="0"/>
        <w:pageBreakBefore w:val="0"/>
        <w:widowControl w:val="0"/>
        <w:shd w:val="clear" w:color="auto" w:fill="auto"/>
        <w:kinsoku/>
        <w:wordWrap/>
        <w:overflowPunct/>
        <w:topLinePunct w:val="0"/>
        <w:autoSpaceDE/>
        <w:autoSpaceDN/>
        <w:bidi w:val="0"/>
        <w:adjustRightInd/>
        <w:snapToGrid/>
        <w:spacing w:line="0" w:lineRule="atLeast"/>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20分</w:t>
      </w:r>
      <w:r>
        <w:rPr>
          <w:rFonts w:hint="eastAsia" w:ascii="宋体" w:hAnsi="宋体" w:eastAsia="宋体" w:cs="宋体"/>
          <w:sz w:val="24"/>
          <w:szCs w:val="24"/>
          <w:lang w:eastAsia="zh-CN"/>
        </w:rPr>
        <w:t>）</w:t>
      </w:r>
      <w:r>
        <w:rPr>
          <w:rFonts w:hint="eastAsia" w:ascii="宋体" w:hAnsi="宋体" w:eastAsia="宋体" w:cs="宋体"/>
          <w:sz w:val="24"/>
          <w:szCs w:val="24"/>
        </w:rPr>
        <w:t>新时代的结号已经吹响，中国特色社会主义法治大船向着中华民族伟大复兴的国梦扬帆起航。九年级（1）班学生结合所学知识，广泛收集材料。</w:t>
      </w:r>
    </w:p>
    <w:p>
      <w:pPr>
        <w:keepNext w:val="0"/>
        <w:keepLines w:val="0"/>
        <w:pageBreakBefore w:val="0"/>
        <w:widowControl w:val="0"/>
        <w:shd w:val="clear" w:color="auto" w:fill="auto"/>
        <w:kinsoku/>
        <w:wordWrap/>
        <w:overflowPunct/>
        <w:topLinePunct w:val="0"/>
        <w:autoSpaceDE/>
        <w:autoSpaceDN/>
        <w:bidi w:val="0"/>
        <w:adjustRightInd/>
        <w:snapToGrid/>
        <w:spacing w:line="0" w:lineRule="atLeas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【法治常识】</w:t>
      </w:r>
    </w:p>
    <w:tbl>
      <w:tblPr>
        <w:tblStyle w:val="8"/>
        <w:tblW w:w="94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42"/>
        <w:gridCol w:w="4905"/>
        <w:gridCol w:w="3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4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0" w:lineRule="atLeas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任务1</w:t>
            </w:r>
          </w:p>
        </w:tc>
        <w:tc>
          <w:tcPr>
            <w:tcW w:w="49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0" w:lineRule="atLeas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任务2</w:t>
            </w:r>
          </w:p>
        </w:tc>
        <w:tc>
          <w:tcPr>
            <w:tcW w:w="30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0" w:lineRule="atLeas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任务3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4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0" w:lineRule="atLeas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①全面推进依法治国总目标是什么？</w:t>
            </w:r>
          </w:p>
          <w:p>
            <w:pPr>
              <w:keepNext w:val="0"/>
              <w:keepLines w:val="0"/>
              <w:pageBreakBefore w:val="0"/>
              <w:widowControl w:val="0"/>
              <w:shd w:val="clear" w:color="auto" w:fill="auto"/>
              <w:kinsoku/>
              <w:wordWrap/>
              <w:overflowPunct/>
              <w:topLinePunct w:val="0"/>
              <w:autoSpaceDE/>
              <w:autoSpaceDN/>
              <w:bidi w:val="0"/>
              <w:adjustRightInd/>
              <w:snapToGrid/>
              <w:spacing w:line="0" w:lineRule="atLeas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②中国特色社会主义本质要求和重要保障是什么？</w:t>
            </w:r>
          </w:p>
        </w:tc>
        <w:tc>
          <w:tcPr>
            <w:tcW w:w="49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0" w:lineRule="atLeas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③请把下列思维导图补充完整。</w:t>
            </w:r>
          </w:p>
          <w:p>
            <w:pPr>
              <w:keepNext w:val="0"/>
              <w:keepLines w:val="0"/>
              <w:pageBreakBefore w:val="0"/>
              <w:widowControl w:val="0"/>
              <w:shd w:val="clear" w:color="auto" w:fill="auto"/>
              <w:kinsoku/>
              <w:wordWrap/>
              <w:overflowPunct/>
              <w:topLinePunct w:val="0"/>
              <w:autoSpaceDE/>
              <w:autoSpaceDN/>
              <w:bidi w:val="0"/>
              <w:adjustRightInd/>
              <w:snapToGrid/>
              <w:spacing w:line="0" w:lineRule="atLeast"/>
              <w:ind w:firstLine="420"/>
              <w:jc w:val="left"/>
              <w:textAlignment w:val="auto"/>
              <w:rPr>
                <w:rFonts w:hint="eastAsia" w:ascii="宋体" w:hAnsi="宋体" w:eastAsia="宋体" w:cs="宋体"/>
                <w:b/>
                <w:sz w:val="24"/>
                <w:szCs w:val="24"/>
              </w:rPr>
            </w:pPr>
            <w:r>
              <w:rPr>
                <w:rFonts w:hint="eastAsia" w:ascii="宋体" w:hAnsi="宋体" w:eastAsia="宋体" w:cs="宋体"/>
                <w:b/>
                <w:sz w:val="24"/>
                <w:szCs w:val="24"/>
              </w:rPr>
              <w:pict>
                <v:shape id="_x0000_i1025" o:spt="75" type="#_x0000_t75" style="height:150.75pt;width:212.25pt;" filled="f" o:preferrelative="t" stroked="f" coordsize="21600,21600">
                  <v:path/>
                  <v:fill on="f" focussize="0,0"/>
                  <v:stroke on="f"/>
                  <v:imagedata r:id="rId9" o:title=""/>
                  <o:lock v:ext="edit" aspectratio="t"/>
                  <w10:wrap type="none"/>
                  <w10:anchorlock/>
                </v:shape>
              </w:pict>
            </w:r>
          </w:p>
        </w:tc>
        <w:tc>
          <w:tcPr>
            <w:tcW w:w="30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0" w:lineRule="atLeas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④“党集中人民意愿提出重大决策部署，进而通过法定程序转化为国家意志。”这体现了我国坚定不移走一条怎样的法治道路？</w:t>
            </w:r>
          </w:p>
          <w:p>
            <w:pPr>
              <w:keepNext w:val="0"/>
              <w:keepLines w:val="0"/>
              <w:pageBreakBefore w:val="0"/>
              <w:widowControl w:val="0"/>
              <w:shd w:val="clear" w:color="auto" w:fill="auto"/>
              <w:kinsoku/>
              <w:wordWrap/>
              <w:overflowPunct/>
              <w:topLinePunct w:val="0"/>
              <w:autoSpaceDE/>
              <w:autoSpaceDN/>
              <w:bidi w:val="0"/>
              <w:adjustRightInd/>
              <w:snapToGrid/>
              <w:spacing w:line="0" w:lineRule="atLeas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⑤党领导人民治理国家的基本方略是什么？</w:t>
            </w:r>
          </w:p>
        </w:tc>
      </w:tr>
    </w:tbl>
    <w:p>
      <w:pPr>
        <w:keepNext w:val="0"/>
        <w:keepLines w:val="0"/>
        <w:pageBreakBefore w:val="0"/>
        <w:widowControl w:val="0"/>
        <w:numPr>
          <w:ilvl w:val="0"/>
          <w:numId w:val="8"/>
        </w:numPr>
        <w:shd w:val="clear" w:color="auto" w:fill="auto"/>
        <w:kinsoku/>
        <w:wordWrap/>
        <w:overflowPunct/>
        <w:topLinePunct w:val="0"/>
        <w:autoSpaceDE/>
        <w:autoSpaceDN/>
        <w:bidi w:val="0"/>
        <w:adjustRightInd/>
        <w:snapToGrid/>
        <w:spacing w:line="0" w:lineRule="atLeast"/>
        <w:jc w:val="left"/>
        <w:textAlignment w:val="auto"/>
        <w:rPr>
          <w:rFonts w:hint="eastAsia" w:ascii="宋体" w:hAnsi="宋体" w:eastAsia="宋体" w:cs="宋体"/>
          <w:sz w:val="24"/>
          <w:szCs w:val="24"/>
        </w:rPr>
      </w:pPr>
      <w:r>
        <w:rPr>
          <w:rFonts w:hint="eastAsia" w:ascii="宋体" w:hAnsi="宋体" w:eastAsia="宋体" w:cs="宋体"/>
          <w:sz w:val="24"/>
          <w:szCs w:val="24"/>
        </w:rPr>
        <w:t>请你运用所学知识，完成上述任务。</w:t>
      </w:r>
      <w:r>
        <w:rPr>
          <w:rFonts w:hint="eastAsia" w:ascii="宋体" w:hAnsi="宋体" w:eastAsia="宋体" w:cs="宋体"/>
          <w:sz w:val="24"/>
          <w:szCs w:val="24"/>
          <w:lang w:val="en-US" w:eastAsia="zh-CN"/>
        </w:rPr>
        <w:t>(6分）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0" w:lineRule="atLeast"/>
        <w:jc w:val="left"/>
        <w:textAlignment w:val="auto"/>
        <w:rPr>
          <w:rFonts w:hint="eastAsia" w:ascii="宋体" w:hAnsi="宋体" w:eastAsia="宋体" w:cs="宋体"/>
          <w:sz w:val="24"/>
          <w:szCs w:val="24"/>
        </w:rPr>
      </w:pPr>
      <w:r>
        <w:rPr>
          <w:rFonts w:hint="eastAsia" w:ascii="宋体" w:hAnsi="宋体" w:eastAsia="宋体" w:cs="宋体"/>
          <w:sz w:val="24"/>
          <w:szCs w:val="24"/>
        </w:rPr>
        <w:t>【观点辨析】民有所呼，法有所应。家庭教育促进法由十三届全国人大常委会第三十一次会议表决通过，自2022年1月1日起正式施行。这是我国首次就家庭教育进行专门立法。围绕家庭教育促进法，同学们展开了探讨。</w:t>
      </w:r>
    </w:p>
    <w:p>
      <w:pPr>
        <w:keepNext w:val="0"/>
        <w:keepLines w:val="0"/>
        <w:pageBreakBefore w:val="0"/>
        <w:widowControl w:val="0"/>
        <w:shd w:val="clear" w:color="auto" w:fill="auto"/>
        <w:kinsoku/>
        <w:wordWrap/>
        <w:overflowPunct/>
        <w:topLinePunct w:val="0"/>
        <w:autoSpaceDE/>
        <w:autoSpaceDN/>
        <w:bidi w:val="0"/>
        <w:adjustRightInd/>
        <w:snapToGrid/>
        <w:spacing w:line="0" w:lineRule="atLeast"/>
        <w:jc w:val="left"/>
        <w:textAlignment w:val="auto"/>
        <w:rPr>
          <w:rFonts w:hint="eastAsia" w:ascii="宋体" w:hAnsi="宋体" w:eastAsia="宋体" w:cs="宋体"/>
          <w:sz w:val="24"/>
          <w:szCs w:val="24"/>
        </w:rPr>
      </w:pPr>
      <w:r>
        <w:rPr>
          <w:rFonts w:hint="eastAsia" w:ascii="宋体" w:hAnsi="宋体" w:eastAsia="宋体" w:cs="宋体"/>
          <w:sz w:val="24"/>
          <w:szCs w:val="24"/>
        </w:rPr>
        <w:t>阳阳：家庭教育促进法明确了家庭、国家和社会在促进家庭教育方面扮演的角色，自此以后“依法带娃”有了遵循，这是一部良法。</w:t>
      </w:r>
    </w:p>
    <w:p>
      <w:pPr>
        <w:keepNext w:val="0"/>
        <w:keepLines w:val="0"/>
        <w:pageBreakBefore w:val="0"/>
        <w:widowControl w:val="0"/>
        <w:shd w:val="clear" w:color="auto" w:fill="auto"/>
        <w:kinsoku/>
        <w:wordWrap/>
        <w:overflowPunct/>
        <w:topLinePunct w:val="0"/>
        <w:autoSpaceDE/>
        <w:autoSpaceDN/>
        <w:bidi w:val="0"/>
        <w:adjustRightInd/>
        <w:snapToGrid/>
        <w:spacing w:line="0" w:lineRule="atLeast"/>
        <w:jc w:val="left"/>
        <w:textAlignment w:val="auto"/>
        <w:rPr>
          <w:rFonts w:hint="eastAsia" w:ascii="宋体" w:hAnsi="宋体" w:eastAsia="宋体" w:cs="宋体"/>
          <w:sz w:val="24"/>
          <w:szCs w:val="24"/>
        </w:rPr>
      </w:pPr>
      <w:r>
        <w:rPr>
          <w:rFonts w:hint="eastAsia" w:ascii="宋体" w:hAnsi="宋体" w:eastAsia="宋体" w:cs="宋体"/>
          <w:sz w:val="24"/>
          <w:szCs w:val="24"/>
        </w:rPr>
        <w:t>萱萱：法律的生命在于实施，为促进家庭教育立法是个良好开端，后续还得做好贯彻、落实和执行工作。</w:t>
      </w:r>
    </w:p>
    <w:p>
      <w:pPr>
        <w:keepNext w:val="0"/>
        <w:keepLines w:val="0"/>
        <w:pageBreakBefore w:val="0"/>
        <w:widowControl w:val="0"/>
        <w:numPr>
          <w:ilvl w:val="0"/>
          <w:numId w:val="8"/>
        </w:numPr>
        <w:shd w:val="clear" w:color="auto" w:fill="auto"/>
        <w:kinsoku/>
        <w:wordWrap/>
        <w:overflowPunct/>
        <w:topLinePunct w:val="0"/>
        <w:autoSpaceDE/>
        <w:autoSpaceDN/>
        <w:bidi w:val="0"/>
        <w:adjustRightInd/>
        <w:snapToGrid/>
        <w:spacing w:line="0" w:lineRule="atLeast"/>
        <w:ind w:left="0" w:leftChars="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以上两种观点你赞同吗？请说明理由。</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8分</w:t>
      </w:r>
      <w:r>
        <w:rPr>
          <w:rFonts w:hint="eastAsia" w:ascii="宋体" w:hAnsi="宋体" w:eastAsia="宋体" w:cs="宋体"/>
          <w:sz w:val="24"/>
          <w:szCs w:val="24"/>
          <w:lang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0" w:lineRule="atLeast"/>
        <w:ind w:leftChars="0"/>
        <w:jc w:val="left"/>
        <w:textAlignment w:val="auto"/>
        <w:rPr>
          <w:rFonts w:hint="eastAsia" w:ascii="宋体" w:hAnsi="宋体" w:eastAsia="宋体" w:cs="宋体"/>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0" w:lineRule="atLeast"/>
        <w:jc w:val="left"/>
        <w:textAlignment w:val="auto"/>
        <w:rPr>
          <w:rFonts w:hint="eastAsia" w:ascii="宋体" w:hAnsi="宋体" w:eastAsia="宋体" w:cs="宋体"/>
          <w:sz w:val="24"/>
          <w:szCs w:val="24"/>
        </w:rPr>
      </w:pPr>
      <w:r>
        <w:rPr>
          <w:rFonts w:hint="eastAsia" w:ascii="宋体" w:hAnsi="宋体" w:eastAsia="宋体" w:cs="宋体"/>
          <w:sz w:val="24"/>
          <w:szCs w:val="24"/>
        </w:rPr>
        <w:t>【与法同行】“天下之事，不难于立法，而难于法之必行。”例如，反食品浪费法颁布实施以来，食品浪费现象依然存在。全面依法治国必须坚持厉行法治。</w:t>
      </w:r>
    </w:p>
    <w:p>
      <w:pPr>
        <w:keepNext w:val="0"/>
        <w:keepLines w:val="0"/>
        <w:pageBreakBefore w:val="0"/>
        <w:widowControl w:val="0"/>
        <w:numPr>
          <w:ilvl w:val="0"/>
          <w:numId w:val="9"/>
        </w:numPr>
        <w:shd w:val="clear" w:color="auto" w:fill="auto"/>
        <w:kinsoku/>
        <w:wordWrap/>
        <w:overflowPunct/>
        <w:topLinePunct w:val="0"/>
        <w:autoSpaceDE/>
        <w:autoSpaceDN/>
        <w:bidi w:val="0"/>
        <w:adjustRightInd/>
        <w:snapToGrid/>
        <w:spacing w:line="0" w:lineRule="atLeast"/>
        <w:jc w:val="left"/>
        <w:textAlignment w:val="auto"/>
        <w:rPr>
          <w:rFonts w:hint="eastAsia" w:ascii="宋体" w:hAnsi="宋体" w:eastAsia="宋体" w:cs="宋体"/>
          <w:sz w:val="24"/>
          <w:szCs w:val="24"/>
        </w:rPr>
      </w:pPr>
      <w:r>
        <w:rPr>
          <w:rFonts w:hint="eastAsia" w:ascii="宋体" w:hAnsi="宋体" w:eastAsia="宋体" w:cs="宋体"/>
          <w:sz w:val="24"/>
          <w:szCs w:val="24"/>
        </w:rPr>
        <w:t>作为青少年，</w:t>
      </w:r>
      <w:r>
        <w:rPr>
          <w:rFonts w:hint="eastAsia" w:ascii="宋体" w:hAnsi="宋体" w:eastAsia="宋体" w:cs="宋体"/>
          <w:sz w:val="24"/>
          <w:szCs w:val="24"/>
          <w:lang w:eastAsia="zh-CN"/>
        </w:rPr>
        <w:t>你</w:t>
      </w:r>
      <w:r>
        <w:rPr>
          <w:rFonts w:hint="eastAsia" w:ascii="宋体" w:hAnsi="宋体" w:eastAsia="宋体" w:cs="宋体"/>
          <w:sz w:val="24"/>
          <w:szCs w:val="24"/>
        </w:rPr>
        <w:t>打算如何助力法治中国建设？</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6分</w:t>
      </w:r>
      <w:r>
        <w:rPr>
          <w:rFonts w:hint="eastAsia" w:ascii="宋体" w:hAnsi="宋体" w:eastAsia="宋体" w:cs="宋体"/>
          <w:sz w:val="24"/>
          <w:szCs w:val="24"/>
          <w:lang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0" w:lineRule="atLeast"/>
        <w:jc w:val="left"/>
        <w:textAlignment w:val="auto"/>
        <w:rPr>
          <w:rFonts w:hint="eastAsia" w:ascii="宋体" w:hAnsi="宋体" w:eastAsia="宋体" w:cs="宋体"/>
          <w:sz w:val="24"/>
          <w:szCs w:val="24"/>
        </w:rPr>
      </w:pPr>
    </w:p>
    <w:p>
      <w:pPr>
        <w:pStyle w:val="26"/>
        <w:ind w:left="0" w:leftChars="0" w:firstLine="0" w:firstLineChars="0"/>
        <w:rPr>
          <w:rFonts w:hint="eastAsia" w:ascii="宋体" w:hAnsi="宋体" w:cs="宋体"/>
          <w:sz w:val="24"/>
          <w:szCs w:val="24"/>
          <w:lang w:val="en-US" w:eastAsia="zh-CN"/>
        </w:rPr>
      </w:pPr>
      <w:r>
        <w:rPr>
          <w:rFonts w:hint="eastAsia" w:ascii="宋体" w:hAnsi="宋体" w:cs="宋体"/>
          <w:sz w:val="24"/>
          <w:szCs w:val="24"/>
          <w:lang w:val="en-US" w:eastAsia="zh-CN"/>
        </w:rPr>
        <w:t>24.（18分）材料一：近年来，海南琼海市在美丽乡村建设中，始终坚持让利于民，保证农民利益最大化，让农民共享发展成果，涌现出了博鳌南强村、沙美村等高品质的美丽乡村。</w:t>
      </w:r>
    </w:p>
    <w:p>
      <w:pPr>
        <w:pStyle w:val="26"/>
        <w:ind w:left="0" w:leftChars="0" w:firstLine="0" w:firstLineChars="0"/>
        <w:rPr>
          <w:rFonts w:hint="eastAsia" w:ascii="宋体" w:hAnsi="宋体" w:cs="宋体"/>
          <w:sz w:val="24"/>
          <w:szCs w:val="24"/>
          <w:lang w:val="en-US" w:eastAsia="zh-CN"/>
        </w:rPr>
      </w:pPr>
      <w:r>
        <w:rPr>
          <w:rFonts w:hint="eastAsia" w:ascii="宋体" w:hAnsi="宋体" w:cs="宋体"/>
          <w:sz w:val="24"/>
          <w:szCs w:val="24"/>
          <w:lang w:val="en-US" w:eastAsia="zh-CN"/>
        </w:rPr>
        <w:t>材料二：在各级党委政府的支持和帮助下，沙美村结合自身情况，成立农民专业合作社，引进社会资本，以“农户＋合作社＋公司”的模式进行统一经营管理，发展热带高效农业、休闲渔业、民宿、农家餐饮、电商等农村特色产业，推进乡村融合发展，让村民共享美丽乡村建设成果，实现在家门口创业就业的致富梦想。沙美村正朝着打造乡村振兴战略的样板目标迈进。</w:t>
      </w:r>
    </w:p>
    <w:p>
      <w:pPr>
        <w:pStyle w:val="26"/>
        <w:rPr>
          <w:rFonts w:hint="eastAsia" w:ascii="宋体" w:hAnsi="宋体" w:cs="宋体"/>
          <w:sz w:val="24"/>
          <w:szCs w:val="24"/>
          <w:lang w:val="en-US" w:eastAsia="zh-CN"/>
        </w:rPr>
      </w:pPr>
      <w:r>
        <w:rPr>
          <w:rFonts w:hint="eastAsia" w:ascii="宋体" w:hAnsi="宋体" w:cs="宋体"/>
          <w:sz w:val="24"/>
          <w:szCs w:val="24"/>
          <w:lang w:val="en-US" w:eastAsia="zh-CN"/>
        </w:rPr>
        <w:t>(1)建设美丽乡村，“让农民共享发展成果”，说明党和政府坚持怎样的发展思想？（2分）</w:t>
      </w:r>
    </w:p>
    <w:p>
      <w:pPr>
        <w:pStyle w:val="26"/>
        <w:rPr>
          <w:rFonts w:hint="eastAsia" w:ascii="宋体" w:hAnsi="宋体" w:cs="宋体"/>
          <w:sz w:val="24"/>
          <w:szCs w:val="24"/>
          <w:lang w:val="en-US" w:eastAsia="zh-CN"/>
        </w:rPr>
      </w:pPr>
      <w:r>
        <w:rPr>
          <w:rFonts w:hint="eastAsia" w:ascii="宋体" w:hAnsi="宋体" w:cs="宋体"/>
          <w:sz w:val="24"/>
          <w:szCs w:val="24"/>
          <w:lang w:val="en-US" w:eastAsia="zh-CN"/>
        </w:rPr>
        <w:t>(2)请认真阅读材料二，列举沙美村实施乡村振兴战略的两个具体措施。（4分）</w:t>
      </w:r>
    </w:p>
    <w:p>
      <w:pPr>
        <w:pStyle w:val="26"/>
        <w:rPr>
          <w:rFonts w:hint="eastAsia" w:ascii="宋体" w:hAnsi="宋体" w:eastAsia="宋体" w:cs="宋体"/>
          <w:sz w:val="24"/>
          <w:szCs w:val="24"/>
          <w:lang w:val="en-US" w:eastAsia="zh-CN"/>
        </w:rPr>
      </w:pPr>
      <w:r>
        <w:rPr>
          <w:rFonts w:hint="eastAsia" w:ascii="宋体" w:hAnsi="宋体" w:cs="宋体"/>
          <w:sz w:val="24"/>
          <w:szCs w:val="24"/>
          <w:lang w:val="en-US" w:eastAsia="zh-CN"/>
        </w:rPr>
        <w:t>(3)运用所学知识，谈谈党和政府为了让人民共享发展成果，做了哪些努力？（12分）</w:t>
      </w:r>
    </w:p>
    <w:p>
      <w:pPr>
        <w:pStyle w:val="27"/>
        <w:widowControl w:val="0"/>
        <w:numPr>
          <w:ilvl w:val="0"/>
          <w:numId w:val="0"/>
        </w:numPr>
        <w:jc w:val="both"/>
        <w:rPr>
          <w:rFonts w:hint="eastAsia"/>
          <w:sz w:val="24"/>
          <w:szCs w:val="24"/>
          <w:lang w:val="en-US" w:eastAsia="zh-CN"/>
        </w:rPr>
      </w:pPr>
    </w:p>
    <w:p>
      <w:pPr>
        <w:pStyle w:val="27"/>
        <w:widowControl w:val="0"/>
        <w:numPr>
          <w:ilvl w:val="0"/>
          <w:numId w:val="0"/>
        </w:numPr>
        <w:jc w:val="both"/>
        <w:rPr>
          <w:rFonts w:hint="eastAsia"/>
          <w:sz w:val="24"/>
          <w:szCs w:val="24"/>
        </w:rPr>
      </w:pPr>
      <w:r>
        <w:rPr>
          <w:rFonts w:hint="eastAsia"/>
          <w:sz w:val="24"/>
          <w:szCs w:val="24"/>
          <w:lang w:val="en-US" w:eastAsia="zh-CN"/>
        </w:rPr>
        <w:t>25.（18分）</w:t>
      </w:r>
      <w:r>
        <w:rPr>
          <w:rFonts w:hint="eastAsia"/>
          <w:sz w:val="24"/>
          <w:szCs w:val="24"/>
        </w:rPr>
        <w:t>材料一  今年是中国共产主义青年团成立100周年。五四青年节前夕，习近平总书记寄语广大青年，要“牢记党的教诲。立志民族复兴，不负韶华，不负时代，不负人民，在青春的赛道上奋力赛跑，争取跑出当代青年的最好成绩！”</w:t>
      </w:r>
    </w:p>
    <w:p>
      <w:pPr>
        <w:pStyle w:val="27"/>
        <w:widowControl w:val="0"/>
        <w:numPr>
          <w:ilvl w:val="0"/>
          <w:numId w:val="0"/>
        </w:numPr>
        <w:jc w:val="both"/>
        <w:rPr>
          <w:rFonts w:hint="eastAsia"/>
          <w:sz w:val="24"/>
          <w:szCs w:val="24"/>
        </w:rPr>
      </w:pPr>
      <w:r>
        <w:rPr>
          <w:rFonts w:hint="eastAsia"/>
          <w:sz w:val="24"/>
          <w:szCs w:val="24"/>
        </w:rPr>
        <w:t>材料二  “请党放心，强国有我”不仅是中国青年的铮铮誓言，也是根植于每个中国青年心底的自信。我们要继续弘扬光荣传统，赓续红色血脉，永远把伟大建党精神继承下去、发扬光大！</w:t>
      </w:r>
    </w:p>
    <w:p>
      <w:pPr>
        <w:pStyle w:val="27"/>
        <w:widowControl w:val="0"/>
        <w:numPr>
          <w:ilvl w:val="0"/>
          <w:numId w:val="0"/>
        </w:numPr>
        <w:jc w:val="both"/>
        <w:rPr>
          <w:rFonts w:hint="eastAsia"/>
          <w:sz w:val="24"/>
          <w:szCs w:val="24"/>
        </w:rPr>
      </w:pPr>
      <w:r>
        <w:rPr>
          <w:rFonts w:hint="eastAsia"/>
          <w:sz w:val="24"/>
          <w:szCs w:val="24"/>
        </w:rPr>
        <w:t>某校九年级（2）班正准备开展“青春心向党•建功新时代”主题活动，请你参与。</w:t>
      </w:r>
    </w:p>
    <w:p>
      <w:pPr>
        <w:pStyle w:val="27"/>
        <w:widowControl w:val="0"/>
        <w:numPr>
          <w:ilvl w:val="0"/>
          <w:numId w:val="0"/>
        </w:numPr>
        <w:jc w:val="both"/>
        <w:rPr>
          <w:rFonts w:hint="eastAsia" w:eastAsia="宋体"/>
          <w:sz w:val="24"/>
          <w:szCs w:val="24"/>
          <w:lang w:eastAsia="zh-CN"/>
        </w:rPr>
      </w:pPr>
      <w:r>
        <w:rPr>
          <w:rFonts w:hint="eastAsia"/>
          <w:sz w:val="24"/>
          <w:szCs w:val="24"/>
          <w:lang w:eastAsia="zh-CN"/>
        </w:rPr>
        <w:t>请回答：</w:t>
      </w:r>
    </w:p>
    <w:p>
      <w:pPr>
        <w:pStyle w:val="27"/>
        <w:widowControl w:val="0"/>
        <w:numPr>
          <w:ilvl w:val="0"/>
          <w:numId w:val="10"/>
        </w:numPr>
        <w:jc w:val="both"/>
        <w:rPr>
          <w:rFonts w:hint="eastAsia"/>
          <w:sz w:val="24"/>
          <w:szCs w:val="24"/>
        </w:rPr>
      </w:pPr>
      <w:r>
        <w:rPr>
          <w:rFonts w:hint="eastAsia"/>
          <w:sz w:val="24"/>
          <w:szCs w:val="24"/>
        </w:rPr>
        <w:t>中国梦的内涵是什么？（3分）</w:t>
      </w:r>
    </w:p>
    <w:p>
      <w:pPr>
        <w:pStyle w:val="27"/>
        <w:widowControl w:val="0"/>
        <w:numPr>
          <w:ilvl w:val="0"/>
          <w:numId w:val="0"/>
        </w:numPr>
        <w:jc w:val="both"/>
        <w:rPr>
          <w:rFonts w:hint="eastAsia"/>
          <w:sz w:val="24"/>
          <w:szCs w:val="24"/>
          <w:lang w:eastAsia="zh-CN"/>
        </w:rPr>
      </w:pPr>
    </w:p>
    <w:p>
      <w:pPr>
        <w:pStyle w:val="27"/>
        <w:widowControl w:val="0"/>
        <w:numPr>
          <w:ilvl w:val="0"/>
          <w:numId w:val="0"/>
        </w:numPr>
        <w:ind w:firstLine="240" w:firstLineChars="100"/>
        <w:jc w:val="both"/>
        <w:rPr>
          <w:rFonts w:hint="eastAsia"/>
          <w:sz w:val="24"/>
          <w:szCs w:val="24"/>
        </w:rPr>
      </w:pPr>
      <w:r>
        <w:rPr>
          <w:rFonts w:hint="eastAsia"/>
          <w:sz w:val="24"/>
          <w:szCs w:val="24"/>
          <w:lang w:eastAsia="zh-CN"/>
        </w:rPr>
        <w:t>（</w:t>
      </w:r>
      <w:r>
        <w:rPr>
          <w:rFonts w:hint="eastAsia"/>
          <w:sz w:val="24"/>
          <w:szCs w:val="24"/>
          <w:lang w:val="en-US" w:eastAsia="zh-CN"/>
        </w:rPr>
        <w:t>2</w:t>
      </w:r>
      <w:r>
        <w:rPr>
          <w:rFonts w:hint="eastAsia"/>
          <w:sz w:val="24"/>
          <w:szCs w:val="24"/>
          <w:lang w:eastAsia="zh-CN"/>
        </w:rPr>
        <w:t>）</w:t>
      </w:r>
      <w:r>
        <w:rPr>
          <w:rFonts w:hint="eastAsia"/>
          <w:sz w:val="24"/>
          <w:szCs w:val="24"/>
        </w:rPr>
        <w:t>中国自信、民族自信的根本所在是什么？（5分）</w:t>
      </w:r>
    </w:p>
    <w:p>
      <w:pPr>
        <w:pStyle w:val="27"/>
        <w:widowControl w:val="0"/>
        <w:numPr>
          <w:ilvl w:val="0"/>
          <w:numId w:val="0"/>
        </w:numPr>
        <w:ind w:leftChars="0"/>
        <w:jc w:val="both"/>
        <w:rPr>
          <w:rFonts w:hint="eastAsia"/>
          <w:sz w:val="24"/>
          <w:szCs w:val="24"/>
        </w:rPr>
      </w:pPr>
    </w:p>
    <w:p>
      <w:pPr>
        <w:pStyle w:val="27"/>
        <w:widowControl w:val="0"/>
        <w:numPr>
          <w:ilvl w:val="0"/>
          <w:numId w:val="0"/>
        </w:numPr>
        <w:ind w:firstLine="480" w:firstLineChars="200"/>
        <w:jc w:val="both"/>
        <w:rPr>
          <w:rFonts w:hint="eastAsia"/>
          <w:sz w:val="24"/>
          <w:szCs w:val="24"/>
        </w:rPr>
      </w:pPr>
      <w:r>
        <w:rPr>
          <w:rFonts w:hint="eastAsia"/>
          <w:sz w:val="24"/>
          <w:szCs w:val="24"/>
        </w:rPr>
        <w:t>(3)实现中国梦我们要弘扬什么样的中国精神？（4分）</w:t>
      </w:r>
    </w:p>
    <w:p>
      <w:pPr>
        <w:pStyle w:val="27"/>
        <w:widowControl w:val="0"/>
        <w:numPr>
          <w:ilvl w:val="0"/>
          <w:numId w:val="0"/>
        </w:numPr>
        <w:jc w:val="both"/>
        <w:rPr>
          <w:rFonts w:hint="eastAsia"/>
          <w:sz w:val="24"/>
          <w:szCs w:val="24"/>
        </w:rPr>
      </w:pPr>
    </w:p>
    <w:p>
      <w:pPr>
        <w:pStyle w:val="27"/>
        <w:widowControl w:val="0"/>
        <w:numPr>
          <w:ilvl w:val="0"/>
          <w:numId w:val="0"/>
        </w:numPr>
        <w:ind w:firstLine="480" w:firstLineChars="200"/>
        <w:jc w:val="both"/>
        <w:rPr>
          <w:rFonts w:hint="eastAsia" w:ascii="方正小标宋_GBK" w:hAnsi="方正小标宋_GBK" w:eastAsia="方正小标宋_GBK" w:cs="方正小标宋_GBK"/>
          <w:sz w:val="24"/>
          <w:szCs w:val="24"/>
          <w:lang w:val="en-US" w:eastAsia="zh-CN"/>
        </w:rPr>
      </w:pPr>
      <w:r>
        <w:rPr>
          <w:rFonts w:hint="eastAsia"/>
          <w:sz w:val="24"/>
          <w:szCs w:val="24"/>
        </w:rPr>
        <w:t>(4)你准备怎样做一个新时代的追梦人？（答出两个方面即可）（6分）</w:t>
      </w: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sectPr>
          <w:headerReference r:id="rId3" w:type="default"/>
          <w:footerReference r:id="rId5" w:type="default"/>
          <w:headerReference r:id="rId4" w:type="even"/>
          <w:footerReference r:id="rId6" w:type="even"/>
          <w:pgSz w:w="22340" w:h="15479" w:orient="landscape"/>
          <w:pgMar w:top="1134" w:right="1000" w:bottom="1134" w:left="2500" w:header="851" w:footer="692" w:gutter="0"/>
          <w:cols w:space="425" w:num="2" w:sep="1"/>
          <w:docGrid w:type="lines" w:linePitch="312" w:charSpace="0"/>
        </w:sectPr>
      </w:pPr>
    </w:p>
    <w:p>
      <w:bookmarkStart w:id="0" w:name="_GoBack"/>
      <w:bookmarkEnd w:id="0"/>
    </w:p>
    <w:sectPr>
      <w:pgSz w:w="22340" w:h="1547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5</w:instrText>
    </w:r>
    <w:r>
      <w:fldChar w:fldCharType="end"/>
    </w:r>
    <w:r>
      <w:rPr>
        <w:rFonts w:hint="eastAsia"/>
      </w:rPr>
      <w:instrText xml:space="preserve">*2-1</w:instrText>
    </w:r>
    <w:r>
      <w:instrText xml:space="preserve"> </w:instrText>
    </w:r>
    <w:r>
      <w:fldChar w:fldCharType="separate"/>
    </w:r>
    <w:r>
      <w:t>9</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6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4</w:instrText>
    </w:r>
    <w:r>
      <w:fldChar w:fldCharType="end"/>
    </w:r>
    <w:r>
      <w:rPr>
        <w:rFonts w:hint="eastAsia"/>
      </w:rPr>
      <w:instrText xml:space="preserve">*2-1</w:instrText>
    </w:r>
    <w:r>
      <w:instrText xml:space="preserve"> </w:instrText>
    </w:r>
    <w:r>
      <w:fldChar w:fldCharType="separate"/>
    </w:r>
    <w:r>
      <w:t>7</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ict>
        <v:shape id="_x0000_s2054" o:spid="_x0000_s2054" o:spt="202" type="#_x0000_t202" style="position:absolute;left:0pt;margin-left:-46pt;margin-top:-43pt;height:775pt;width:26pt;z-index:251666432;v-text-anchor:middle;mso-width-relative:page;mso-height-relative:page;" coordsize="21600,21600">
          <v:path/>
          <v:fill focussize="0,0"/>
          <v:stroke/>
          <v:imagedata o:title=""/>
          <o:lock v:ext="edit"/>
          <v:textbox style="layout-flow:vertical;mso-layout-flow-alt:bottom-to-top;">
            <w:txbxContent>
              <w:p>
                <w:pPr>
                  <w:jc w:val="distribute"/>
                </w:pPr>
                <w:r>
                  <w:rPr>
                    <w:rFonts w:hint="eastAsia"/>
                  </w:rPr>
                  <w:t>…………○…………内…………○…………装…………○…………订…………○…………线…………○…………</w:t>
                </w:r>
              </w:p>
            </w:txbxContent>
          </v:textbox>
        </v:shape>
      </w:pict>
    </w:r>
    <w:r>
      <w:pict>
        <v:shape id="_x0000_s2055" o:spid="_x0000_s2055" o:spt="202" type="#_x0000_t202" style="position:absolute;left:0pt;margin-left:-99pt;margin-top:-43pt;height:775pt;width:53pt;z-index:251662336;v-text-anchor:middle;mso-width-relative:page;mso-height-relative:page;" fillcolor="#D8D8D8" filled="t" coordsize="21600,21600">
          <v:path/>
          <v:fill on="t" focussize="0,0"/>
          <v:stroke/>
          <v:imagedata o:title=""/>
          <o:lock v:ext="edit"/>
          <v:textbox style="layout-flow:vertical;mso-layout-flow-alt:bottom-to-top;">
            <w:txbxContent>
              <w:p>
                <w:pPr>
                  <w:jc w:val="center"/>
                </w:pPr>
                <w:r>
                  <w:rPr>
                    <w:rFonts w:hint="eastAsia"/>
                  </w:rPr>
                  <w:t>学校:___________姓名：___________班级：___________考号：___________</w:t>
                </w:r>
              </w:p>
            </w:txbxContent>
          </v:textbox>
        </v:shape>
      </w:pict>
    </w:r>
    <w:r>
      <w:pict>
        <v:rect id="_x0000_s2056" o:spid="_x0000_s2056" o:spt="1" style="position:absolute;left:0pt;margin-left:-99pt;margin-top:-43pt;height:57pt;width:53pt;z-index:251669504;mso-width-relative:page;mso-height-relative:page;" fillcolor="#808080" filled="t" coordsize="21600,21600">
          <v:path/>
          <v:fill on="t" focussize="0,0"/>
          <v:stroke/>
          <v:imagedata o:title=""/>
          <o:lock v:ext="edit"/>
        </v:rect>
      </w:pict>
    </w:r>
    <w:r>
      <w:pict>
        <v:rect id="_x0000_s2057" o:spid="_x0000_s2057" o:spt="1" style="position:absolute;left:0pt;margin-left:-99pt;margin-top:675pt;height:57pt;width:53pt;z-index:251670528;mso-width-relative:page;mso-height-relative:page;" fillcolor="#808080" filled="t" coordsize="21600,21600">
          <v:path/>
          <v:fill on="t" focussize="0,0"/>
          <v:stroke/>
          <v:imagedata o:title=""/>
          <o:lock v:ext="edit"/>
        </v:rect>
      </w:pict>
    </w:r>
    <w:r>
      <w:pict>
        <v:shape id="_x0000_s2058" o:spid="_x0000_s2058" o:spt="202" type="#_x0000_t202" style="position:absolute;left:0pt;margin-left:-125pt;margin-top:-43pt;height:775pt;width:26pt;z-index:251660288;v-text-anchor:middle;mso-width-relative:page;mso-height-relative:page;" coordsize="21600,21600">
          <v:path/>
          <v:fill focussize="0,0"/>
          <v:stroke/>
          <v:imagedata o:title=""/>
          <o:lock v:ext="edit"/>
          <v:textbox style="layout-flow:vertical;mso-layout-flow-alt:bottom-to-top;">
            <w:txbxContent>
              <w:p>
                <w:pPr>
                  <w:jc w:val="distribute"/>
                </w:pPr>
                <w:r>
                  <w:rPr>
                    <w:rFonts w:hint="eastAsia"/>
                  </w:rPr>
                  <w:t>…………○…………外…………○…………装…………○…………订…………○…………线…………○…………</w:t>
                </w:r>
              </w:p>
            </w:txbxContent>
          </v:textbox>
        </v:shape>
      </w:pict>
    </w:r>
  </w:p>
  <w:p>
    <w:pPr>
      <w:pBdr>
        <w:bottom w:val="none" w:color="auto" w:sz="0" w:space="1"/>
      </w:pBdr>
      <w:snapToGrid w:val="0"/>
      <w:rPr>
        <w:kern w:val="0"/>
        <w:sz w:val="2"/>
        <w:szCs w:val="2"/>
      </w:rPr>
    </w:pPr>
    <w:r>
      <w:pict>
        <v:shape id="图片 4" o:spid="_x0000_s205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ict>
        <v:shape id="_x0000_s2049" o:spid="_x0000_s2049" o:spt="202" type="#_x0000_t202" style="position:absolute;left:0pt;margin-left:962pt;margin-top:-43pt;height:775pt;width:26pt;z-index:251664384;v-text-anchor:middle;mso-width-relative:page;mso-height-relative:page;" coordsize="21600,21600">
          <v:path/>
          <v:fill focussize="0,0"/>
          <v:stroke/>
          <v:imagedata o:title=""/>
          <o:lock v:ext="edit"/>
          <v:textbox style="layout-flow:vertical;mso-layout-flow-alt:bottom-to-top;">
            <w:txbxContent>
              <w:p>
                <w:pPr>
                  <w:jc w:val="distribute"/>
                </w:pPr>
                <w:r>
                  <w:rPr>
                    <w:rFonts w:hint="eastAsia"/>
                  </w:rPr>
                  <w:t>…………○…………内…………○…………装…………○…………订…………○…………线…………○…………</w:t>
                </w:r>
              </w:p>
            </w:txbxContent>
          </v:textbox>
        </v:shape>
      </w:pict>
    </w:r>
    <w:r>
      <w:pict>
        <v:shape id="_x0000_s2050" o:spid="_x0000_s2050" o:spt="202" type="#_x0000_t202" style="position:absolute;left:0pt;margin-left:988pt;margin-top:-43pt;height:775pt;width:53pt;z-index:251661312;v-text-anchor:middle;mso-width-relative:page;mso-height-relative:page;" fillcolor="#D8D8D8" filled="t" coordsize="21600,21600">
          <v:path/>
          <v:fill on="t" focussize="0,0"/>
          <v:stroke/>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988pt;margin-top:-43pt;height:57pt;width:53pt;z-index:251667456;mso-width-relative:page;mso-height-relative:page;" fillcolor="#808080" filled="t" coordsize="21600,21600">
          <v:path/>
          <v:fill on="t" focussize="0,0"/>
          <v:stroke/>
          <v:imagedata o:title=""/>
          <o:lock v:ext="edit"/>
        </v:rect>
      </w:pict>
    </w:r>
    <w:r>
      <w:pict>
        <v:rect id="_x0000_s2052" o:spid="_x0000_s2052" o:spt="1" style="position:absolute;left:0pt;margin-left:988pt;margin-top:675pt;height:57pt;width:53pt;z-index:251668480;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1041pt;margin-top:-43pt;height:775pt;width:26pt;z-index:251658240;v-text-anchor:middle;mso-width-relative:page;mso-height-relative:page;" coordsize="21600,21600">
          <v:path/>
          <v:fill focussize="0,0"/>
          <v:stroke/>
          <v:imagedata o:title=""/>
          <o:lock v:ext="edit"/>
          <v:textbox style="layout-flow:vertical;mso-layout-flow-alt:bottom-to-top;">
            <w:txbxContent>
              <w:p>
                <w:pPr>
                  <w:jc w:val="distribute"/>
                </w:pPr>
                <w:r>
                  <w:rPr>
                    <w:rFonts w:hint="eastAsia"/>
                  </w:rPr>
                  <w:t>…………○…………外…………○…………装…………○…………订…………○…………线…………○…………</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CC3CF9"/>
    <w:multiLevelType w:val="singleLevel"/>
    <w:tmpl w:val="83CC3CF9"/>
    <w:lvl w:ilvl="0" w:tentative="0">
      <w:start w:val="1"/>
      <w:numFmt w:val="upperLetter"/>
      <w:suff w:val="nothing"/>
      <w:lvlText w:val="%1．"/>
      <w:lvlJc w:val="left"/>
    </w:lvl>
  </w:abstractNum>
  <w:abstractNum w:abstractNumId="1">
    <w:nsid w:val="ADD2CEAF"/>
    <w:multiLevelType w:val="singleLevel"/>
    <w:tmpl w:val="ADD2CEAF"/>
    <w:lvl w:ilvl="0" w:tentative="0">
      <w:start w:val="1"/>
      <w:numFmt w:val="upperLetter"/>
      <w:lvlText w:val="%1."/>
      <w:lvlJc w:val="left"/>
      <w:pPr>
        <w:tabs>
          <w:tab w:val="left" w:pos="312"/>
        </w:tabs>
      </w:pPr>
    </w:lvl>
  </w:abstractNum>
  <w:abstractNum w:abstractNumId="2">
    <w:nsid w:val="DFFCF6DE"/>
    <w:multiLevelType w:val="singleLevel"/>
    <w:tmpl w:val="DFFCF6DE"/>
    <w:lvl w:ilvl="0" w:tentative="0">
      <w:start w:val="1"/>
      <w:numFmt w:val="upperLetter"/>
      <w:suff w:val="nothing"/>
      <w:lvlText w:val="%1．"/>
      <w:lvlJc w:val="left"/>
    </w:lvl>
  </w:abstractNum>
  <w:abstractNum w:abstractNumId="3">
    <w:nsid w:val="181439F1"/>
    <w:multiLevelType w:val="singleLevel"/>
    <w:tmpl w:val="181439F1"/>
    <w:lvl w:ilvl="0" w:tentative="0">
      <w:start w:val="22"/>
      <w:numFmt w:val="decimal"/>
      <w:suff w:val="nothing"/>
      <w:lvlText w:val="%1．"/>
      <w:lvlJc w:val="left"/>
    </w:lvl>
  </w:abstractNum>
  <w:abstractNum w:abstractNumId="4">
    <w:nsid w:val="1FCDF66B"/>
    <w:multiLevelType w:val="singleLevel"/>
    <w:tmpl w:val="1FCDF66B"/>
    <w:lvl w:ilvl="0" w:tentative="0">
      <w:start w:val="1"/>
      <w:numFmt w:val="decimal"/>
      <w:lvlText w:val="(%1)"/>
      <w:lvlJc w:val="left"/>
      <w:pPr>
        <w:tabs>
          <w:tab w:val="left" w:pos="312"/>
        </w:tabs>
      </w:pPr>
    </w:lvl>
  </w:abstractNum>
  <w:abstractNum w:abstractNumId="5">
    <w:nsid w:val="25BFB0DD"/>
    <w:multiLevelType w:val="singleLevel"/>
    <w:tmpl w:val="25BFB0DD"/>
    <w:lvl w:ilvl="0" w:tentative="0">
      <w:start w:val="1"/>
      <w:numFmt w:val="decimal"/>
      <w:lvlText w:val="(%1)"/>
      <w:lvlJc w:val="left"/>
      <w:pPr>
        <w:tabs>
          <w:tab w:val="left" w:pos="312"/>
        </w:tabs>
      </w:pPr>
    </w:lvl>
  </w:abstractNum>
  <w:abstractNum w:abstractNumId="6">
    <w:nsid w:val="56507D5E"/>
    <w:multiLevelType w:val="singleLevel"/>
    <w:tmpl w:val="56507D5E"/>
    <w:lvl w:ilvl="0" w:tentative="0">
      <w:start w:val="1"/>
      <w:numFmt w:val="upperLetter"/>
      <w:suff w:val="nothing"/>
      <w:lvlText w:val="%1．"/>
      <w:lvlJc w:val="left"/>
    </w:lvl>
  </w:abstractNum>
  <w:abstractNum w:abstractNumId="7">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8">
    <w:nsid w:val="6D8FCC26"/>
    <w:multiLevelType w:val="singleLevel"/>
    <w:tmpl w:val="6D8FCC26"/>
    <w:lvl w:ilvl="0" w:tentative="0">
      <w:start w:val="3"/>
      <w:numFmt w:val="decimal"/>
      <w:lvlText w:val="(%1)"/>
      <w:lvlJc w:val="left"/>
      <w:pPr>
        <w:tabs>
          <w:tab w:val="left" w:pos="312"/>
        </w:tabs>
      </w:pPr>
    </w:lvl>
  </w:abstractNum>
  <w:abstractNum w:abstractNumId="9">
    <w:nsid w:val="7AE54A1E"/>
    <w:multiLevelType w:val="singleLevel"/>
    <w:tmpl w:val="7AE54A1E"/>
    <w:lvl w:ilvl="0" w:tentative="0">
      <w:start w:val="1"/>
      <w:numFmt w:val="upperLetter"/>
      <w:suff w:val="nothing"/>
      <w:lvlText w:val="%1．"/>
      <w:lvlJc w:val="left"/>
    </w:lvl>
  </w:abstractNum>
  <w:num w:numId="1">
    <w:abstractNumId w:val="7"/>
    <w:lvlOverride w:ilvl="0">
      <w:lvl w:ilvl="0" w:tentative="1">
        <w:start w:val="1"/>
        <w:numFmt w:val="decimal"/>
        <w:pStyle w:val="2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2"/>
  </w:num>
  <w:num w:numId="3">
    <w:abstractNumId w:val="1"/>
  </w:num>
  <w:num w:numId="4">
    <w:abstractNumId w:val="0"/>
  </w:num>
  <w:num w:numId="5">
    <w:abstractNumId w:val="6"/>
  </w:num>
  <w:num w:numId="6">
    <w:abstractNumId w:val="3"/>
  </w:num>
  <w:num w:numId="7">
    <w:abstractNumId w:val="9"/>
  </w:num>
  <w:num w:numId="8">
    <w:abstractNumId w:val="5"/>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documentProtection w:enforcement="0"/>
  <w:defaultTabStop w:val="420"/>
  <w:evenAndOddHeaders w:val="1"/>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BkNjdjM2MzYzhlN2E5NTQ2YTYwNzFiMzc5OTlhZDcifQ=="/>
    <w:docVar w:name="KSO_WPS_MARK_KEY" w:val="2b51782a-6021-4c2e-b045-3e86220af3ba"/>
  </w:docVars>
  <w:rsids>
    <w:rsidRoot w:val="00CE5F41"/>
    <w:rsid w:val="000214C5"/>
    <w:rsid w:val="00043251"/>
    <w:rsid w:val="00135B1A"/>
    <w:rsid w:val="001416AD"/>
    <w:rsid w:val="001737AD"/>
    <w:rsid w:val="001A60B9"/>
    <w:rsid w:val="001D7EC6"/>
    <w:rsid w:val="001F4E1E"/>
    <w:rsid w:val="001F5C0C"/>
    <w:rsid w:val="00291256"/>
    <w:rsid w:val="002B0EEF"/>
    <w:rsid w:val="002E0064"/>
    <w:rsid w:val="002E7AF1"/>
    <w:rsid w:val="00303807"/>
    <w:rsid w:val="00366FAE"/>
    <w:rsid w:val="003764B7"/>
    <w:rsid w:val="003C0280"/>
    <w:rsid w:val="003F25DD"/>
    <w:rsid w:val="004151FC"/>
    <w:rsid w:val="00456BBE"/>
    <w:rsid w:val="00497C42"/>
    <w:rsid w:val="00504596"/>
    <w:rsid w:val="00534EC9"/>
    <w:rsid w:val="005400A4"/>
    <w:rsid w:val="005940F0"/>
    <w:rsid w:val="005A29BC"/>
    <w:rsid w:val="005D7026"/>
    <w:rsid w:val="005E0B79"/>
    <w:rsid w:val="005F2BE0"/>
    <w:rsid w:val="00632E98"/>
    <w:rsid w:val="00637F45"/>
    <w:rsid w:val="0066075E"/>
    <w:rsid w:val="00670FEA"/>
    <w:rsid w:val="0068170A"/>
    <w:rsid w:val="0068349F"/>
    <w:rsid w:val="006D65B1"/>
    <w:rsid w:val="00725777"/>
    <w:rsid w:val="00744ED6"/>
    <w:rsid w:val="0075142A"/>
    <w:rsid w:val="007621D5"/>
    <w:rsid w:val="007E47EC"/>
    <w:rsid w:val="007F3ABE"/>
    <w:rsid w:val="0083082B"/>
    <w:rsid w:val="00887CC7"/>
    <w:rsid w:val="00891AC2"/>
    <w:rsid w:val="008F5AE6"/>
    <w:rsid w:val="0090294B"/>
    <w:rsid w:val="00911681"/>
    <w:rsid w:val="009429B4"/>
    <w:rsid w:val="00954925"/>
    <w:rsid w:val="009B2984"/>
    <w:rsid w:val="009B3A86"/>
    <w:rsid w:val="009C4405"/>
    <w:rsid w:val="00A00273"/>
    <w:rsid w:val="00A60FA6"/>
    <w:rsid w:val="00A75F79"/>
    <w:rsid w:val="00AC7146"/>
    <w:rsid w:val="00AD06FD"/>
    <w:rsid w:val="00AE0491"/>
    <w:rsid w:val="00AF4A67"/>
    <w:rsid w:val="00B10CFA"/>
    <w:rsid w:val="00B363F7"/>
    <w:rsid w:val="00B54C00"/>
    <w:rsid w:val="00BA5BFB"/>
    <w:rsid w:val="00BE5C9D"/>
    <w:rsid w:val="00C02FC6"/>
    <w:rsid w:val="00C34346"/>
    <w:rsid w:val="00C715F4"/>
    <w:rsid w:val="00C9323F"/>
    <w:rsid w:val="00CC2115"/>
    <w:rsid w:val="00CE5F41"/>
    <w:rsid w:val="00D120EE"/>
    <w:rsid w:val="00D42EE7"/>
    <w:rsid w:val="00D744DE"/>
    <w:rsid w:val="00DA134E"/>
    <w:rsid w:val="00DA685C"/>
    <w:rsid w:val="00E212AA"/>
    <w:rsid w:val="00E30F02"/>
    <w:rsid w:val="00E32493"/>
    <w:rsid w:val="00E338AA"/>
    <w:rsid w:val="00E4039A"/>
    <w:rsid w:val="00E4310B"/>
    <w:rsid w:val="00E45D8E"/>
    <w:rsid w:val="00E47AD5"/>
    <w:rsid w:val="00E753C9"/>
    <w:rsid w:val="00E77A12"/>
    <w:rsid w:val="00ED50C2"/>
    <w:rsid w:val="00EF5104"/>
    <w:rsid w:val="00F229FF"/>
    <w:rsid w:val="00F3223E"/>
    <w:rsid w:val="00F72915"/>
    <w:rsid w:val="00F76E43"/>
    <w:rsid w:val="00F81B46"/>
    <w:rsid w:val="00F87E8D"/>
    <w:rsid w:val="00FC6B08"/>
    <w:rsid w:val="00FE63F7"/>
    <w:rsid w:val="03A011EC"/>
    <w:rsid w:val="04B154A8"/>
    <w:rsid w:val="04F0251F"/>
    <w:rsid w:val="058D1B98"/>
    <w:rsid w:val="062C0C87"/>
    <w:rsid w:val="0A24052D"/>
    <w:rsid w:val="0AA0372B"/>
    <w:rsid w:val="0C191752"/>
    <w:rsid w:val="118B7682"/>
    <w:rsid w:val="12753755"/>
    <w:rsid w:val="12A25EF3"/>
    <w:rsid w:val="192714D1"/>
    <w:rsid w:val="19F1403E"/>
    <w:rsid w:val="1FF302F3"/>
    <w:rsid w:val="2069724D"/>
    <w:rsid w:val="27612A3A"/>
    <w:rsid w:val="2A1F58FE"/>
    <w:rsid w:val="2C4D60E8"/>
    <w:rsid w:val="2DD92CDB"/>
    <w:rsid w:val="330B5D9E"/>
    <w:rsid w:val="36BF1A7F"/>
    <w:rsid w:val="37B026A8"/>
    <w:rsid w:val="39422521"/>
    <w:rsid w:val="39703454"/>
    <w:rsid w:val="3E972738"/>
    <w:rsid w:val="403F2D19"/>
    <w:rsid w:val="41486C15"/>
    <w:rsid w:val="44975541"/>
    <w:rsid w:val="477F63C7"/>
    <w:rsid w:val="488728B4"/>
    <w:rsid w:val="48917DB6"/>
    <w:rsid w:val="543D5D12"/>
    <w:rsid w:val="63BA3524"/>
    <w:rsid w:val="64F035B9"/>
    <w:rsid w:val="662249D1"/>
    <w:rsid w:val="6646288C"/>
    <w:rsid w:val="69804E2E"/>
    <w:rsid w:val="698E432E"/>
    <w:rsid w:val="6A507835"/>
    <w:rsid w:val="6FDF7B76"/>
    <w:rsid w:val="726E1C43"/>
    <w:rsid w:val="727C115D"/>
    <w:rsid w:val="738E16EB"/>
    <w:rsid w:val="75A72E8F"/>
    <w:rsid w:val="782303E7"/>
    <w:rsid w:val="7ADB1034"/>
    <w:rsid w:val="7D2865BD"/>
    <w:rsid w:val="7F9822DB"/>
    <w:rsid w:val="7FD018F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0"/>
    <w:uiPriority w:val="0"/>
    <w:rPr>
      <w:rFonts w:ascii="宋体" w:hAnsi="Courier New" w:cs="Courier New"/>
      <w:spacing w:val="-12"/>
      <w:szCs w:val="21"/>
    </w:r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olor w:val="000000"/>
      <w:kern w:val="0"/>
      <w:sz w:val="24"/>
      <w:szCs w:val="24"/>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纯文本 字符"/>
    <w:link w:val="2"/>
    <w:locked/>
    <w:uiPriority w:val="0"/>
    <w:rPr>
      <w:rFonts w:ascii="宋体" w:hAnsi="Courier New" w:cs="Courier New"/>
      <w:spacing w:val="-12"/>
      <w:kern w:val="2"/>
      <w:sz w:val="21"/>
      <w:szCs w:val="21"/>
    </w:rPr>
  </w:style>
  <w:style w:type="character" w:customStyle="1" w:styleId="11">
    <w:name w:val="批注框文本 字符"/>
    <w:link w:val="3"/>
    <w:semiHidden/>
    <w:qFormat/>
    <w:uiPriority w:val="99"/>
    <w:rPr>
      <w:sz w:val="18"/>
      <w:szCs w:val="18"/>
    </w:rPr>
  </w:style>
  <w:style w:type="character" w:customStyle="1" w:styleId="12">
    <w:name w:val="页脚 字符"/>
    <w:link w:val="4"/>
    <w:semiHidden/>
    <w:uiPriority w:val="99"/>
    <w:rPr>
      <w:sz w:val="18"/>
      <w:szCs w:val="18"/>
    </w:rPr>
  </w:style>
  <w:style w:type="character" w:customStyle="1" w:styleId="13">
    <w:name w:val="页眉 字符"/>
    <w:link w:val="5"/>
    <w:uiPriority w:val="99"/>
    <w:rPr>
      <w:sz w:val="18"/>
      <w:szCs w:val="18"/>
    </w:rPr>
  </w:style>
  <w:style w:type="character" w:customStyle="1" w:styleId="14">
    <w:name w:val="apple-converted-space"/>
    <w:basedOn w:val="7"/>
    <w:uiPriority w:val="0"/>
  </w:style>
  <w:style w:type="character" w:customStyle="1" w:styleId="15">
    <w:name w:val="纯文本 Char"/>
    <w:semiHidden/>
    <w:uiPriority w:val="99"/>
    <w:rPr>
      <w:rFonts w:ascii="宋体" w:hAnsi="Courier New" w:cs="Courier New"/>
      <w:kern w:val="2"/>
      <w:sz w:val="21"/>
      <w:szCs w:val="21"/>
    </w:rPr>
  </w:style>
  <w:style w:type="character" w:customStyle="1" w:styleId="16">
    <w:name w:val="matheq"/>
    <w:basedOn w:val="7"/>
    <w:uiPriority w:val="0"/>
  </w:style>
  <w:style w:type="character" w:customStyle="1" w:styleId="17">
    <w:name w:val="无间隔 字符"/>
    <w:link w:val="18"/>
    <w:uiPriority w:val="1"/>
    <w:rPr>
      <w:sz w:val="22"/>
      <w:szCs w:val="22"/>
      <w:lang w:val="en-US" w:eastAsia="zh-CN" w:bidi="ar-SA"/>
    </w:rPr>
  </w:style>
  <w:style w:type="paragraph" w:styleId="18">
    <w:name w:val="No Spacing"/>
    <w:link w:val="17"/>
    <w:qFormat/>
    <w:uiPriority w:val="1"/>
    <w:rPr>
      <w:rFonts w:ascii="Times New Roman" w:hAnsi="Times New Roman" w:eastAsia="宋体" w:cs="Times New Roman"/>
      <w:sz w:val="22"/>
      <w:szCs w:val="22"/>
      <w:lang w:val="en-US" w:eastAsia="zh-CN" w:bidi="ar-SA"/>
    </w:rPr>
  </w:style>
  <w:style w:type="paragraph" w:customStyle="1" w:styleId="19">
    <w:name w:val="reader-word-layer"/>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20">
    <w:name w:val="questionStem"/>
    <w:basedOn w:val="21"/>
    <w:next w:val="22"/>
    <w:qFormat/>
    <w:uiPriority w:val="0"/>
    <w:pPr>
      <w:numPr>
        <w:ilvl w:val="0"/>
        <w:numId w:val="1"/>
      </w:numPr>
      <w:spacing w:line="276" w:lineRule="auto"/>
      <w:ind w:firstLineChars="0"/>
    </w:pPr>
  </w:style>
  <w:style w:type="paragraph" w:styleId="21">
    <w:name w:val="List Paragraph"/>
    <w:basedOn w:val="1"/>
    <w:qFormat/>
    <w:uiPriority w:val="34"/>
    <w:pPr>
      <w:ind w:firstLine="420" w:firstLineChars="200"/>
    </w:pPr>
  </w:style>
  <w:style w:type="paragraph" w:customStyle="1" w:styleId="22">
    <w:name w:val="questionStemFollow"/>
    <w:basedOn w:val="1"/>
    <w:qFormat/>
    <w:uiPriority w:val="0"/>
    <w:pPr>
      <w:spacing w:line="276" w:lineRule="auto"/>
      <w:ind w:left="397"/>
    </w:pPr>
  </w:style>
  <w:style w:type="paragraph" w:customStyle="1" w:styleId="23">
    <w:name w:val="options1InOneLine"/>
    <w:basedOn w:val="24"/>
    <w:qFormat/>
    <w:uiPriority w:val="0"/>
    <w:pPr>
      <w:tabs>
        <w:tab w:val="left" w:pos="528"/>
        <w:tab w:val="left" w:pos="2688"/>
        <w:tab w:val="left" w:pos="4848"/>
        <w:tab w:val="left" w:pos="7008"/>
      </w:tabs>
    </w:pPr>
  </w:style>
  <w:style w:type="paragraph" w:customStyle="1" w:styleId="24">
    <w:name w:val="options2InOneLine"/>
    <w:basedOn w:val="25"/>
    <w:qFormat/>
    <w:uiPriority w:val="0"/>
    <w:pPr>
      <w:tabs>
        <w:tab w:val="left" w:pos="528"/>
        <w:tab w:val="left" w:pos="2688"/>
        <w:tab w:val="left" w:pos="4848"/>
        <w:tab w:val="left" w:pos="7008"/>
      </w:tabs>
    </w:pPr>
  </w:style>
  <w:style w:type="paragraph" w:customStyle="1" w:styleId="25">
    <w:name w:val="options4InOneLine"/>
    <w:basedOn w:val="1"/>
    <w:qFormat/>
    <w:uiPriority w:val="0"/>
    <w:pPr>
      <w:tabs>
        <w:tab w:val="left" w:pos="528"/>
        <w:tab w:val="left" w:pos="2688"/>
        <w:tab w:val="left" w:pos="4848"/>
        <w:tab w:val="left" w:pos="7008"/>
      </w:tabs>
    </w:pPr>
  </w:style>
  <w:style w:type="paragraph" w:customStyle="1" w:styleId="26">
    <w:name w:val="questionStem1"/>
    <w:basedOn w:val="22"/>
    <w:qFormat/>
    <w:uiPriority w:val="0"/>
    <w:pPr>
      <w:ind w:left="851" w:hanging="454"/>
    </w:pPr>
  </w:style>
  <w:style w:type="paragraph" w:customStyle="1" w:styleId="27">
    <w:name w:val="answerAloneFollow"/>
    <w:basedOn w:val="1"/>
    <w:qFormat/>
    <w:uiPriority w:val="0"/>
    <w:pPr>
      <w:ind w:left="369"/>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4"/>
    <customShpInfo spid="_x0000_s2055"/>
    <customShpInfo spid="_x0000_s2056"/>
    <customShpInfo spid="_x0000_s2057"/>
    <customShpInfo spid="_x0000_s2058"/>
    <customShpInfo spid="_x0000_s2059"/>
    <customShpInfo spid="_x0000_s2049"/>
    <customShpInfo spid="_x0000_s2050"/>
    <customShpInfo spid="_x0000_s2051"/>
    <customShpInfo spid="_x0000_s2052"/>
    <customShpInfo spid="_x0000_s2053"/>
    <customShpInfo spid="_x0000_s2061"/>
    <customShpInfo spid="_x0000_s206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3</Pages>
  <Words>4444</Words>
  <Characters>4569</Characters>
  <Lines>47</Lines>
  <Paragraphs>13</Paragraphs>
  <TotalTime>157276334</TotalTime>
  <ScaleCrop>false</ScaleCrop>
  <LinksUpToDate>false</LinksUpToDate>
  <CharactersWithSpaces>4931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cp:lastPrinted>2020-10-09T11:21:00Z</cp:lastPrinted>
  <dcterms:modified xsi:type="dcterms:W3CDTF">2023-01-15T11:30:53Z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