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0" w:right="4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11899900</wp:posOffset>
            </wp:positionV>
            <wp:extent cx="304800" cy="4064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2022—2023 学年度第一学期九年级</w:t>
      </w:r>
      <w:r>
        <w:rPr>
          <w:rFonts w:hint="eastAsia"/>
        </w:rPr>
        <w:t>期末</w:t>
      </w:r>
      <w:r>
        <w:t>检测</w:t>
      </w:r>
    </w:p>
    <w:p>
      <w:pPr>
        <w:pStyle w:val="6"/>
      </w:pPr>
      <w:r>
        <w:rPr>
          <w:rFonts w:hint="eastAsia"/>
        </w:rPr>
        <w:t>地理</w:t>
      </w:r>
      <w:r>
        <w:t>试题</w:t>
      </w:r>
    </w:p>
    <w:p>
      <w:pPr>
        <w:pStyle w:val="2"/>
        <w:spacing w:before="199" w:line="249" w:lineRule="auto"/>
        <w:ind w:right="573" w:firstLine="542"/>
        <w:jc w:val="center"/>
      </w:pPr>
      <w:r>
        <w:t>（</w:t>
      </w:r>
      <w:r>
        <w:rPr>
          <w:rFonts w:hint="eastAsia"/>
          <w:spacing w:val="-14"/>
        </w:rPr>
        <w:t>地理</w:t>
      </w:r>
      <w:r>
        <w:rPr>
          <w:rFonts w:hint="eastAsia"/>
        </w:rPr>
        <w:t>30</w:t>
      </w:r>
      <w:r>
        <w:rPr>
          <w:spacing w:val="-30"/>
        </w:rPr>
        <w:t xml:space="preserve"> 分</w:t>
      </w:r>
      <w:r>
        <w:t>）</w:t>
      </w:r>
    </w:p>
    <w:p>
      <w:pPr>
        <w:pStyle w:val="2"/>
        <w:spacing w:before="199" w:line="249" w:lineRule="auto"/>
        <w:ind w:left="0" w:right="573"/>
        <w:rPr>
          <w:b/>
        </w:rPr>
      </w:pPr>
      <w:r>
        <w:t xml:space="preserve"> </w:t>
      </w:r>
      <w:r>
        <w:rPr>
          <w:b/>
        </w:rPr>
        <w:t>注意事项：</w:t>
      </w:r>
      <w:r>
        <w:rPr>
          <w:b/>
          <w:w w:val="99"/>
        </w:rPr>
        <w:t xml:space="preserve">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line="266" w:lineRule="auto"/>
        <w:ind w:left="107" w:right="149" w:firstLine="0"/>
      </w:pPr>
      <w:r>
        <w:rPr>
          <w:spacing w:val="-4"/>
        </w:rPr>
        <w:t>答题前，考生务必将自己的姓名、准考证号填写在试题卷和答题卡上，并将准考证号条形码粘贴在答</w:t>
      </w:r>
      <w:r>
        <w:rPr>
          <w:spacing w:val="-2"/>
        </w:rPr>
        <w:t xml:space="preserve">题卡上的指定位置。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line="266" w:lineRule="auto"/>
        <w:ind w:left="107" w:right="144" w:firstLine="0"/>
      </w:pPr>
      <w:r>
        <w:rPr>
          <w:spacing w:val="-9"/>
        </w:rPr>
        <w:t xml:space="preserve">选择题每小题选出答案后，用 </w:t>
      </w:r>
      <w:r>
        <w:t>2B</w:t>
      </w:r>
      <w:r>
        <w:rPr>
          <w:spacing w:val="-11"/>
        </w:rPr>
        <w:t xml:space="preserve"> 铅笔把答题卡上对应题目的答案标号涂黑。如需改动，用橡皮擦干净</w:t>
      </w:r>
      <w:r>
        <w:rPr>
          <w:spacing w:val="-7"/>
        </w:rPr>
        <w:t xml:space="preserve">后，再选涂其他答案标号。答在试题卷上无效。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line="280" w:lineRule="exact"/>
        <w:ind w:left="329" w:hanging="223"/>
      </w:pPr>
      <w:r>
        <w:rPr>
          <w:spacing w:val="-13"/>
        </w:rPr>
        <w:t xml:space="preserve">非选择题作答：用 </w:t>
      </w:r>
      <w:r>
        <w:t>0.5</w:t>
      </w:r>
      <w:r>
        <w:rPr>
          <w:spacing w:val="-13"/>
        </w:rPr>
        <w:t xml:space="preserve"> 毫米黑色墨水签字笔直接答在答题卡上对应的答题区域内。答在试题卷上无效。</w:t>
      </w:r>
      <w:r>
        <w:t xml:space="preserve"> </w:t>
      </w:r>
    </w:p>
    <w:p>
      <w:pPr>
        <w:pStyle w:val="12"/>
        <w:numPr>
          <w:ilvl w:val="0"/>
          <w:numId w:val="1"/>
        </w:numPr>
        <w:tabs>
          <w:tab w:val="left" w:pos="330"/>
        </w:tabs>
        <w:spacing w:before="23"/>
        <w:ind w:left="329" w:hanging="223"/>
      </w:pPr>
      <w:r>
        <w:rPr>
          <w:spacing w:val="-3"/>
        </w:rPr>
        <w:t xml:space="preserve">考生必须保持答题卡的整洁。考试结束后，请将本试卷和答题卡一并上交。 </w:t>
      </w:r>
    </w:p>
    <w:p>
      <w:pPr>
        <w:pStyle w:val="2"/>
        <w:tabs>
          <w:tab w:val="left" w:pos="959"/>
        </w:tabs>
        <w:spacing w:before="41"/>
        <w:ind w:left="108" w:right="40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第Ⅰ卷</w:t>
      </w:r>
      <w:r>
        <w:rPr>
          <w:rFonts w:hint="eastAsia" w:ascii="黑体" w:hAnsi="黑体" w:eastAsia="黑体"/>
        </w:rPr>
        <w:tab/>
      </w:r>
      <w:r>
        <w:rPr>
          <w:rFonts w:hint="eastAsia" w:ascii="黑体" w:hAnsi="黑体" w:eastAsia="黑体"/>
        </w:rPr>
        <w:t>（选择题 ）</w:t>
      </w:r>
    </w:p>
    <w:p>
      <w:pPr>
        <w:pStyle w:val="2"/>
        <w:spacing w:line="284" w:lineRule="exact"/>
      </w:pPr>
      <w:r>
        <w:rPr>
          <w:spacing w:val="-10"/>
        </w:rPr>
        <w:t>一、选择题</w:t>
      </w:r>
      <w:r>
        <w:t>（</w:t>
      </w:r>
      <w:r>
        <w:rPr>
          <w:spacing w:val="-7"/>
        </w:rPr>
        <w:t>在下面各题的四个选项中，只有一项是符合题意的，</w:t>
      </w:r>
      <w:r>
        <w:rPr>
          <w:rFonts w:hint="eastAsia"/>
          <w:spacing w:val="-7"/>
        </w:rPr>
        <w:t>1</w:t>
      </w:r>
      <w:r>
        <w:t>-7 题为</w:t>
      </w:r>
      <w:r>
        <w:rPr>
          <w:rFonts w:hint="eastAsia"/>
        </w:rPr>
        <w:t>地理</w:t>
      </w:r>
      <w:r>
        <w:t xml:space="preserve">，每题 2 分） </w:t>
      </w:r>
    </w:p>
    <w:p>
      <w:pPr>
        <w:pStyle w:val="16"/>
        <w:spacing w:before="36" w:line="292" w:lineRule="auto"/>
        <w:ind w:right="94" w:firstLine="482"/>
        <w:rPr>
          <w:rFonts w:ascii="楷体" w:eastAsia="楷体"/>
        </w:rPr>
      </w:pPr>
      <w:r>
        <w:rPr>
          <w:rFonts w:hint="eastAsia" w:ascii="楷体" w:eastAsia="楷体"/>
          <w:spacing w:val="-6"/>
        </w:rPr>
        <w:t>为了更加生动形象地学习地球运动，某校地理兴趣小组学生用白炽灯和地球仪进行演示。读</w:t>
      </w:r>
      <w:r>
        <w:rPr>
          <w:rFonts w:hint="eastAsia" w:ascii="楷体" w:eastAsia="楷体"/>
          <w:spacing w:val="-13"/>
        </w:rPr>
        <w:t xml:space="preserve">图完成第 </w:t>
      </w:r>
      <w:r>
        <w:rPr>
          <w:rFonts w:hint="eastAsia" w:ascii="楷体" w:eastAsia="楷体"/>
        </w:rPr>
        <w:t>1</w:t>
      </w:r>
      <w:r>
        <w:rPr>
          <w:rFonts w:hint="eastAsia" w:ascii="楷体" w:eastAsia="楷体"/>
          <w:spacing w:val="-20"/>
        </w:rPr>
        <w:t xml:space="preserve"> 题。</w:t>
      </w:r>
    </w:p>
    <w:p>
      <w:pPr>
        <w:pStyle w:val="16"/>
        <w:spacing w:before="127"/>
        <w:ind w:right="1649"/>
        <w:rPr>
          <w:rFonts w:hint="eastAsia" w:ascii="黑体" w:hAnsi="黑体" w:eastAsia="黑体"/>
          <w:spacing w:val="-1"/>
        </w:rPr>
      </w:pPr>
      <w:r>
        <w:rPr>
          <w:rFonts w:ascii="黑体" w:hAnsi="黑体" w:eastAsia="黑体"/>
          <w:spacing w:val="-1"/>
        </w:rPr>
        <w:drawing>
          <wp:inline distT="0" distB="0" distL="0" distR="0">
            <wp:extent cx="5278120" cy="1645285"/>
            <wp:effectExtent l="1905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64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2"/>
        </w:numPr>
        <w:tabs>
          <w:tab w:val="left" w:pos="349"/>
        </w:tabs>
        <w:spacing w:before="68"/>
        <w:ind w:hanging="242"/>
        <w:rPr>
          <w:sz w:val="24"/>
        </w:rPr>
      </w:pPr>
      <w:r>
        <w:rPr>
          <w:sz w:val="24"/>
        </w:rPr>
        <w:t>某校地理兴趣小组设计了一个模拟地球运动的演示实验（</w:t>
      </w:r>
      <w:r>
        <w:rPr>
          <w:spacing w:val="-30"/>
          <w:sz w:val="24"/>
        </w:rPr>
        <w:t xml:space="preserve">第 </w:t>
      </w:r>
      <w:r>
        <w:rPr>
          <w:sz w:val="24"/>
        </w:rPr>
        <w:t>1</w:t>
      </w:r>
      <w:r>
        <w:rPr>
          <w:spacing w:val="-20"/>
          <w:sz w:val="24"/>
        </w:rPr>
        <w:t xml:space="preserve"> 题图</w:t>
      </w:r>
      <w:r>
        <w:rPr>
          <w:spacing w:val="-120"/>
          <w:sz w:val="24"/>
        </w:rPr>
        <w:t>）</w:t>
      </w:r>
      <w:r>
        <w:rPr>
          <w:sz w:val="24"/>
        </w:rPr>
        <w:t xml:space="preserve">，正确的方法是（   ）  </w:t>
      </w:r>
    </w:p>
    <w:p>
      <w:pPr>
        <w:pStyle w:val="2"/>
        <w:spacing w:before="4"/>
        <w:ind w:left="348"/>
      </w:pPr>
      <w:r>
        <w:t xml:space="preserve">①P 到 Q，光线直射范围是 23.5°N—0° ②地球仪沿 b 的指向绕轨道运动   </w:t>
      </w:r>
    </w:p>
    <w:p>
      <w:pPr>
        <w:pStyle w:val="2"/>
        <w:spacing w:before="5" w:line="242" w:lineRule="auto"/>
        <w:ind w:left="589" w:leftChars="166" w:right="232" w:hanging="240" w:hangingChars="100"/>
      </w:pPr>
      <w:r>
        <w:t xml:space="preserve">③公转的同时还要绕地轴自转       ④地轴随运动轨迹变化改变指向A.①② </w:t>
      </w:r>
      <w:r>
        <w:rPr>
          <w:rFonts w:hint="eastAsia"/>
        </w:rPr>
        <w:t xml:space="preserve">  </w:t>
      </w:r>
      <w:r>
        <w:t xml:space="preserve">B.②③ </w:t>
      </w:r>
      <w:r>
        <w:rPr>
          <w:rFonts w:hint="eastAsia"/>
        </w:rPr>
        <w:t xml:space="preserve">    </w:t>
      </w:r>
      <w:r>
        <w:t>C.①③</w:t>
      </w:r>
      <w:r>
        <w:rPr>
          <w:spacing w:val="60"/>
        </w:rPr>
        <w:t xml:space="preserve"> </w:t>
      </w:r>
      <w:r>
        <w:rPr>
          <w:rFonts w:hint="eastAsia"/>
          <w:spacing w:val="60"/>
        </w:rPr>
        <w:t xml:space="preserve">   </w:t>
      </w:r>
      <w:r>
        <w:t xml:space="preserve">D.③④ </w:t>
      </w:r>
    </w:p>
    <w:p>
      <w:pPr>
        <w:pStyle w:val="16"/>
        <w:spacing w:before="34"/>
        <w:ind w:left="590"/>
        <w:rPr>
          <w:b w:val="0"/>
        </w:rPr>
      </w:pPr>
      <w:r>
        <w:t>读某区域等高线地形图，完成 2～3 题。</w:t>
      </w:r>
      <w:r>
        <w:rPr>
          <w:b w:val="0"/>
        </w:rPr>
        <w:t xml:space="preserve">  </w:t>
      </w:r>
    </w:p>
    <w:p>
      <w:pPr>
        <w:pStyle w:val="16"/>
        <w:spacing w:before="127"/>
        <w:ind w:right="-52"/>
        <w:rPr>
          <w:rFonts w:hint="eastAsia" w:asciiTheme="minorEastAsia" w:hAnsiTheme="minorEastAsia" w:eastAsiaTheme="minorEastAsia"/>
          <w:b w:val="0"/>
          <w:spacing w:val="-1"/>
        </w:rPr>
      </w:pPr>
      <w:r>
        <w:rPr>
          <w:rFonts w:hint="eastAsia" w:asciiTheme="minorEastAsia" w:hAnsiTheme="minorEastAsia" w:eastAsiaTheme="minorEastAsia"/>
          <w:b w:val="0"/>
          <w:spacing w:val="-1"/>
        </w:rPr>
        <w:t>2.甲、乙两处所在虚线其中一条发育有河流，结合图中信息，判断下列说法正确的是（ ）</w:t>
      </w:r>
    </w:p>
    <w:p>
      <w:pPr>
        <w:pStyle w:val="16"/>
        <w:spacing w:before="127"/>
        <w:ind w:right="1649"/>
        <w:rPr>
          <w:rFonts w:hint="eastAsia" w:asciiTheme="minorEastAsia" w:hAnsiTheme="minorEastAsia" w:eastAsiaTheme="minorEastAsia"/>
          <w:b w:val="0"/>
          <w:spacing w:val="-1"/>
        </w:rPr>
      </w:pPr>
      <w:r>
        <w:rPr>
          <w:rFonts w:hint="eastAsia" w:asciiTheme="minorEastAsia" w:hAnsiTheme="minorEastAsia" w:eastAsiaTheme="minorEastAsia"/>
          <w:b w:val="0"/>
          <w:spacing w:val="-1"/>
        </w:rPr>
        <w:t>A.甲处位于山脊         B.甲乙两处相对高度为 200 米</w:t>
      </w:r>
    </w:p>
    <w:p>
      <w:pPr>
        <w:pStyle w:val="16"/>
        <w:spacing w:before="127"/>
        <w:ind w:right="1649"/>
        <w:rPr>
          <w:rFonts w:hint="eastAsia" w:asciiTheme="minorEastAsia" w:hAnsiTheme="minorEastAsia" w:eastAsiaTheme="minorEastAsia"/>
          <w:b w:val="0"/>
          <w:spacing w:val="-1"/>
        </w:rPr>
      </w:pPr>
      <w:r>
        <w:rPr>
          <w:rFonts w:hint="eastAsia" w:asciiTheme="minorEastAsia" w:hAnsiTheme="minorEastAsia" w:eastAsiaTheme="minorEastAsia"/>
          <w:b w:val="0"/>
          <w:spacing w:val="-1"/>
        </w:rPr>
        <w:t>C.乙处位于山谷         D.河流大致自东向西流</w:t>
      </w:r>
    </w:p>
    <w:p>
      <w:pPr>
        <w:pStyle w:val="16"/>
        <w:spacing w:before="127"/>
        <w:ind w:right="90"/>
        <w:rPr>
          <w:rFonts w:hint="eastAsia" w:asciiTheme="minorEastAsia" w:hAnsiTheme="minorEastAsia" w:eastAsiaTheme="minorEastAsia"/>
          <w:b w:val="0"/>
          <w:spacing w:val="-1"/>
        </w:rPr>
      </w:pPr>
      <w:r>
        <w:rPr>
          <w:rFonts w:hint="eastAsia" w:asciiTheme="minorEastAsia" w:hAnsiTheme="minorEastAsia" w:eastAsiaTheme="minorEastAsia"/>
          <w:b w:val="0"/>
          <w:spacing w:val="-1"/>
        </w:rPr>
        <w:t>3.若沿 DE 线修建一条公路，公路平直，图中 1—2 段水平路面海拔 1800 米，为了最大限度保护自然环境，图中 1—2 段需要（ ）</w:t>
      </w:r>
    </w:p>
    <w:p>
      <w:pPr>
        <w:pStyle w:val="16"/>
        <w:spacing w:before="127"/>
        <w:ind w:right="90"/>
        <w:rPr>
          <w:rFonts w:hint="eastAsia" w:asciiTheme="minorEastAsia" w:hAnsiTheme="minorEastAsia" w:eastAsiaTheme="minorEastAsia"/>
          <w:b w:val="0"/>
          <w:spacing w:val="-1"/>
        </w:rPr>
      </w:pPr>
      <w:r>
        <w:rPr>
          <w:rFonts w:hint="eastAsia" w:asciiTheme="minorEastAsia" w:hAnsiTheme="minorEastAsia" w:eastAsiaTheme="minorEastAsia"/>
          <w:b w:val="0"/>
          <w:spacing w:val="-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276860</wp:posOffset>
            </wp:positionH>
            <wp:positionV relativeFrom="paragraph">
              <wp:posOffset>32385</wp:posOffset>
            </wp:positionV>
            <wp:extent cx="5026025" cy="953770"/>
            <wp:effectExtent l="19050" t="0" r="3175" b="0"/>
            <wp:wrapNone/>
            <wp:docPr id="1613343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3433" name="image4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602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6"/>
        <w:spacing w:before="127"/>
        <w:ind w:right="90"/>
        <w:rPr>
          <w:rFonts w:hint="eastAsia" w:asciiTheme="minorEastAsia" w:hAnsiTheme="minorEastAsia" w:eastAsiaTheme="minorEastAsia"/>
          <w:b w:val="0"/>
          <w:spacing w:val="-1"/>
        </w:rPr>
      </w:pPr>
    </w:p>
    <w:p>
      <w:pPr>
        <w:pStyle w:val="16"/>
        <w:spacing w:before="127"/>
        <w:ind w:right="90"/>
        <w:rPr>
          <w:rFonts w:hint="eastAsia" w:asciiTheme="minorEastAsia" w:hAnsiTheme="minorEastAsia" w:eastAsiaTheme="minorEastAsia"/>
          <w:b w:val="0"/>
          <w:spacing w:val="-1"/>
        </w:rPr>
      </w:pPr>
    </w:p>
    <w:p>
      <w:pPr>
        <w:pStyle w:val="16"/>
        <w:spacing w:before="127"/>
        <w:ind w:right="90"/>
        <w:rPr>
          <w:rFonts w:hint="eastAsia" w:asciiTheme="minorEastAsia" w:hAnsiTheme="minorEastAsia" w:eastAsiaTheme="minorEastAsia"/>
          <w:b w:val="0"/>
          <w:spacing w:val="-1"/>
        </w:rPr>
      </w:pPr>
      <w:r>
        <w:t>下图为欧洲西部简图和东南亚局部图,读图完成第 4～5 小题。</w:t>
      </w:r>
    </w:p>
    <w:p>
      <w:pPr>
        <w:pStyle w:val="16"/>
        <w:spacing w:before="127"/>
        <w:ind w:right="90"/>
        <w:rPr>
          <w:rFonts w:hint="eastAsia" w:asciiTheme="minorEastAsia" w:hAnsiTheme="minorEastAsia" w:eastAsiaTheme="minorEastAsia"/>
          <w:b w:val="0"/>
          <w:spacing w:val="-1"/>
        </w:rPr>
      </w:pPr>
      <w:r>
        <w:t>材料：橄榄喜温暖，生长期需适当高温才能生长旺盛，结果良好；橄榄的生长一般在年平均气温在 20℃以上，冬季无严霜冻害地区最适其生长，冬季温和多雨，有利于橄榄过冬。</w:t>
      </w:r>
    </w:p>
    <w:p>
      <w:pPr>
        <w:pStyle w:val="16"/>
        <w:spacing w:before="127"/>
        <w:ind w:right="1649"/>
        <w:jc w:val="center"/>
        <w:rPr>
          <w:rFonts w:hint="eastAsia" w:asciiTheme="minorEastAsia" w:hAnsiTheme="minorEastAsia" w:eastAsiaTheme="minorEastAsia"/>
          <w:b w:val="0"/>
          <w:spacing w:val="-1"/>
        </w:rPr>
      </w:pPr>
      <w:r>
        <w:rPr>
          <w:rFonts w:asciiTheme="minorEastAsia" w:hAnsiTheme="minorEastAsia" w:eastAsiaTheme="minorEastAsia"/>
          <w:b w:val="0"/>
          <w:spacing w:val="-1"/>
        </w:rPr>
        <w:drawing>
          <wp:inline distT="0" distB="0" distL="0" distR="0">
            <wp:extent cx="4575175" cy="1834515"/>
            <wp:effectExtent l="19050" t="0" r="0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7656" cy="18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81"/>
      </w:pPr>
      <w:r>
        <w:t xml:space="preserve">4.根据四地的气候特点判断,下列叙述符合事实的是（ ） </w:t>
      </w:r>
    </w:p>
    <w:p>
      <w:pPr>
        <w:pStyle w:val="2"/>
        <w:spacing w:before="66"/>
      </w:pPr>
      <w:r>
        <w:t xml:space="preserve">   A.①地适合发展畜牧业                     B.②地河流有结冰期 </w:t>
      </w:r>
    </w:p>
    <w:p>
      <w:pPr>
        <w:pStyle w:val="2"/>
        <w:spacing w:before="67"/>
      </w:pPr>
      <w:r>
        <w:t xml:space="preserve">   C.③地主要的粮食作物是小麦               D.④地终年炎热少雨 </w:t>
      </w:r>
    </w:p>
    <w:p>
      <w:pPr>
        <w:pStyle w:val="12"/>
        <w:numPr>
          <w:ilvl w:val="0"/>
          <w:numId w:val="3"/>
        </w:numPr>
        <w:tabs>
          <w:tab w:val="left" w:pos="349"/>
        </w:tabs>
        <w:spacing w:before="68" w:line="292" w:lineRule="auto"/>
        <w:ind w:right="222"/>
        <w:rPr>
          <w:sz w:val="24"/>
        </w:rPr>
      </w:pPr>
      <w:r>
        <w:rPr>
          <w:spacing w:val="-6"/>
          <w:sz w:val="24"/>
        </w:rPr>
        <w:t>橄榄是亚热带常绿乔木，适应地中海气候环境，喜温畏寒，喜光怕渍涝。图中最适合种植橄榄</w:t>
      </w:r>
      <w:r>
        <w:rPr>
          <w:sz w:val="24"/>
        </w:rPr>
        <w:t xml:space="preserve">的地区是（ ） </w:t>
      </w:r>
    </w:p>
    <w:p>
      <w:pPr>
        <w:pStyle w:val="2"/>
        <w:spacing w:line="306" w:lineRule="exact"/>
      </w:pPr>
      <w:r>
        <w:t xml:space="preserve">   A.① </w:t>
      </w:r>
      <w:r>
        <w:rPr>
          <w:rFonts w:hint="eastAsia"/>
        </w:rPr>
        <w:t xml:space="preserve"> </w:t>
      </w:r>
      <w:r>
        <w:t xml:space="preserve">B.② </w:t>
      </w:r>
      <w:r>
        <w:rPr>
          <w:rFonts w:hint="eastAsia"/>
        </w:rPr>
        <w:t xml:space="preserve"> </w:t>
      </w:r>
      <w:r>
        <w:t xml:space="preserve">C.③ </w:t>
      </w:r>
      <w:r>
        <w:rPr>
          <w:rFonts w:hint="eastAsia"/>
        </w:rPr>
        <w:t xml:space="preserve"> </w:t>
      </w:r>
      <w:r>
        <w:t xml:space="preserve">D.④ </w:t>
      </w:r>
    </w:p>
    <w:p>
      <w:pPr>
        <w:pStyle w:val="16"/>
        <w:spacing w:before="156" w:line="242" w:lineRule="auto"/>
        <w:ind w:right="221" w:firstLine="482"/>
      </w:pPr>
      <w:r>
        <w:t>4</w:t>
      </w:r>
      <w:r>
        <w:rPr>
          <w:spacing w:val="-43"/>
        </w:rPr>
        <w:t xml:space="preserve"> 月 </w:t>
      </w:r>
      <w:r>
        <w:t>2</w:t>
      </w:r>
      <w:r>
        <w:rPr>
          <w:spacing w:val="-11"/>
        </w:rPr>
        <w:t xml:space="preserve"> 日，中国政府援助俄罗斯的一部分抗疫物资运抵莫斯科。中国与俄罗斯陆相邻，两国</w:t>
      </w:r>
      <w:r>
        <w:rPr>
          <w:spacing w:val="-3"/>
        </w:rPr>
        <w:t xml:space="preserve">交往历史悠久，经贸、文化往来频繁。读俄罗斯简图，完成 </w:t>
      </w:r>
      <w:r>
        <w:t>6～7</w:t>
      </w:r>
      <w:r>
        <w:rPr>
          <w:spacing w:val="-21"/>
        </w:rPr>
        <w:t xml:space="preserve"> 题。</w:t>
      </w:r>
      <w:r>
        <w:rPr>
          <w:spacing w:val="-21"/>
          <w:w w:val="99"/>
        </w:rPr>
        <w:t xml:space="preserve"> </w:t>
      </w:r>
    </w:p>
    <w:p>
      <w:pPr>
        <w:pStyle w:val="16"/>
        <w:spacing w:before="127"/>
        <w:ind w:right="1649"/>
        <w:rPr>
          <w:rFonts w:hint="eastAsia" w:ascii="黑体" w:hAnsi="黑体" w:eastAsia="黑体"/>
          <w:spacing w:val="-1"/>
        </w:rPr>
      </w:pPr>
      <w:r>
        <w:rPr>
          <w:rFonts w:hint="eastAsia" w:ascii="黑体" w:hAnsi="黑体" w:eastAsia="黑体"/>
          <w:spacing w:val="-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1680845</wp:posOffset>
            </wp:positionH>
            <wp:positionV relativeFrom="paragraph">
              <wp:posOffset>102235</wp:posOffset>
            </wp:positionV>
            <wp:extent cx="4123055" cy="2400935"/>
            <wp:effectExtent l="19050" t="0" r="0" b="0"/>
            <wp:wrapTopAndBottom/>
            <wp:docPr id="169481811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818119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2"/>
        <w:numPr>
          <w:ilvl w:val="0"/>
          <w:numId w:val="3"/>
        </w:numPr>
        <w:tabs>
          <w:tab w:val="left" w:pos="349"/>
        </w:tabs>
        <w:spacing w:before="153"/>
        <w:ind w:left="349" w:hanging="242"/>
        <w:rPr>
          <w:rFonts w:hint="eastAsia"/>
          <w:sz w:val="24"/>
        </w:rPr>
      </w:pPr>
      <w:r>
        <w:rPr>
          <w:sz w:val="24"/>
        </w:rPr>
        <w:t xml:space="preserve">有关俄罗斯地理环境的描述，正确的是（ ） </w:t>
      </w:r>
    </w:p>
    <w:p>
      <w:pPr>
        <w:pStyle w:val="12"/>
        <w:tabs>
          <w:tab w:val="left" w:pos="349"/>
        </w:tabs>
        <w:spacing w:before="153"/>
        <w:ind w:left="349"/>
        <w:rPr>
          <w:rFonts w:hint="eastAsia"/>
        </w:rPr>
      </w:pPr>
      <w:r>
        <w:t>A.地形以高原为主</w:t>
      </w:r>
      <w:r>
        <w:rPr>
          <w:rFonts w:hint="eastAsia"/>
        </w:rPr>
        <w:t xml:space="preserve">           </w:t>
      </w:r>
      <w:r>
        <w:t xml:space="preserve"> B.地跨亚欧两大洲 </w:t>
      </w:r>
    </w:p>
    <w:p>
      <w:pPr>
        <w:pStyle w:val="12"/>
        <w:tabs>
          <w:tab w:val="left" w:pos="349"/>
        </w:tabs>
        <w:spacing w:before="153"/>
        <w:ind w:left="349"/>
        <w:rPr>
          <w:sz w:val="24"/>
        </w:rPr>
      </w:pPr>
      <w:r>
        <w:t>C.地势东高西低，北高南低</w:t>
      </w:r>
      <w:r>
        <w:rPr>
          <w:rFonts w:hint="eastAsia"/>
        </w:rPr>
        <w:t xml:space="preserve">   </w:t>
      </w:r>
      <w:r>
        <w:t xml:space="preserve"> D.河流均有凌汛现象 </w:t>
      </w:r>
    </w:p>
    <w:p>
      <w:pPr>
        <w:pStyle w:val="12"/>
        <w:numPr>
          <w:ilvl w:val="0"/>
          <w:numId w:val="4"/>
        </w:numPr>
        <w:tabs>
          <w:tab w:val="left" w:pos="349"/>
        </w:tabs>
        <w:spacing w:before="67"/>
        <w:ind w:hanging="242"/>
        <w:rPr>
          <w:sz w:val="24"/>
        </w:rPr>
      </w:pPr>
      <w:r>
        <w:rPr>
          <w:sz w:val="24"/>
        </w:rPr>
        <w:t xml:space="preserve">下列资源中，俄罗斯比较短缺的是（ ） </w:t>
      </w:r>
    </w:p>
    <w:p>
      <w:pPr>
        <w:pStyle w:val="2"/>
        <w:spacing w:before="67"/>
      </w:pPr>
      <w:r>
        <w:t xml:space="preserve">  A.矿产资源 B.土地资源 C.热量资源 D.森林资源 </w:t>
      </w:r>
    </w:p>
    <w:p>
      <w:pPr>
        <w:pStyle w:val="16"/>
        <w:spacing w:before="127"/>
        <w:ind w:right="1649"/>
        <w:rPr>
          <w:rFonts w:hint="eastAsia" w:ascii="黑体" w:hAnsi="黑体" w:eastAsia="黑体"/>
          <w:spacing w:val="-1"/>
        </w:rPr>
      </w:pPr>
    </w:p>
    <w:p>
      <w:pPr>
        <w:pStyle w:val="16"/>
        <w:spacing w:before="127"/>
        <w:ind w:left="0" w:right="1649" w:firstLine="2927" w:firstLineChars="1225"/>
        <w:rPr>
          <w:rFonts w:hint="eastAsia" w:ascii="黑体" w:hAnsi="黑体" w:eastAsia="黑体"/>
          <w:spacing w:val="-1"/>
        </w:rPr>
      </w:pPr>
    </w:p>
    <w:p>
      <w:pPr>
        <w:pStyle w:val="16"/>
        <w:spacing w:before="127"/>
        <w:ind w:left="0" w:right="1649" w:firstLine="2927" w:firstLineChars="1225"/>
        <w:rPr>
          <w:rFonts w:ascii="黑体" w:hAnsi="黑体" w:eastAsia="黑体"/>
        </w:rPr>
      </w:pPr>
      <w:r>
        <w:rPr>
          <w:rFonts w:hint="eastAsia" w:ascii="黑体" w:hAnsi="黑体" w:eastAsia="黑体"/>
          <w:spacing w:val="-1"/>
        </w:rPr>
        <w:t xml:space="preserve">第Ⅱ卷 </w:t>
      </w:r>
      <w:r>
        <w:rPr>
          <w:rFonts w:hint="eastAsia" w:ascii="黑体" w:hAnsi="黑体" w:eastAsia="黑体"/>
        </w:rPr>
        <w:t>（非选择题）</w:t>
      </w:r>
    </w:p>
    <w:p>
      <w:pPr>
        <w:pStyle w:val="2"/>
        <w:spacing w:before="163"/>
        <w:rPr>
          <w:rFonts w:hint="eastAsia"/>
        </w:rPr>
      </w:pPr>
      <w:r>
        <w:t>二、非选择题（</w:t>
      </w:r>
      <w:r>
        <w:rPr>
          <w:rFonts w:hint="eastAsia"/>
        </w:rPr>
        <w:t>28</w:t>
      </w:r>
      <w:r>
        <w:t>-</w:t>
      </w:r>
      <w:r>
        <w:rPr>
          <w:rFonts w:hint="eastAsia"/>
        </w:rPr>
        <w:t>29</w:t>
      </w:r>
      <w:r>
        <w:rPr>
          <w:spacing w:val="-11"/>
        </w:rPr>
        <w:t xml:space="preserve"> 题为</w:t>
      </w:r>
      <w:r>
        <w:rPr>
          <w:rFonts w:hint="eastAsia"/>
          <w:spacing w:val="-11"/>
        </w:rPr>
        <w:t>地理</w:t>
      </w:r>
      <w:r>
        <w:t xml:space="preserve">，共 </w:t>
      </w:r>
      <w:r>
        <w:rPr>
          <w:rFonts w:hint="eastAsia"/>
        </w:rPr>
        <w:t>16</w:t>
      </w:r>
      <w:r>
        <w:t xml:space="preserve"> 分） </w:t>
      </w:r>
    </w:p>
    <w:p>
      <w:pPr>
        <w:pStyle w:val="12"/>
        <w:numPr>
          <w:ilvl w:val="0"/>
          <w:numId w:val="5"/>
        </w:numPr>
        <w:tabs>
          <w:tab w:val="left" w:pos="469"/>
        </w:tabs>
        <w:spacing w:before="67" w:line="292" w:lineRule="auto"/>
        <w:ind w:left="107" w:right="224" w:firstLine="0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9389110</wp:posOffset>
            </wp:positionH>
            <wp:positionV relativeFrom="paragraph">
              <wp:posOffset>500380</wp:posOffset>
            </wp:positionV>
            <wp:extent cx="3355975" cy="2164080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5745" cy="21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4"/>
        </w:rPr>
        <w:t>马达加斯加长期以来都与中国保持着友好合作关系。下图为马达加斯地形及甲、乙两地气温</w:t>
      </w:r>
      <w:r>
        <w:rPr>
          <w:sz w:val="24"/>
        </w:rPr>
        <w:t xml:space="preserve">曲线和降水量柱状图。阅读图文资料，完成下列问题。 </w:t>
      </w:r>
    </w:p>
    <w:p>
      <w:pPr>
        <w:pStyle w:val="2"/>
        <w:spacing w:before="163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1270</wp:posOffset>
            </wp:positionV>
            <wp:extent cx="4361815" cy="3029585"/>
            <wp:effectExtent l="19050" t="0" r="332" b="0"/>
            <wp:wrapNone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2118" cy="3029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9390380</wp:posOffset>
            </wp:positionH>
            <wp:positionV relativeFrom="paragraph">
              <wp:posOffset>4552315</wp:posOffset>
            </wp:positionV>
            <wp:extent cx="3355340" cy="2162810"/>
            <wp:effectExtent l="0" t="0" r="0" b="0"/>
            <wp:wrapNone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5745" cy="21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12"/>
        <w:numPr>
          <w:ilvl w:val="0"/>
          <w:numId w:val="6"/>
        </w:numPr>
        <w:tabs>
          <w:tab w:val="left" w:pos="709"/>
        </w:tabs>
        <w:spacing w:before="37" w:line="364" w:lineRule="auto"/>
        <w:ind w:right="158" w:hanging="480"/>
        <w:rPr>
          <w:sz w:val="24"/>
        </w:rPr>
      </w:pPr>
      <w:r>
        <w:rPr>
          <w:sz w:val="24"/>
        </w:rPr>
        <w:t>马达加斯加位于</w:t>
      </w:r>
      <w:r>
        <w:rPr>
          <w:spacing w:val="15"/>
          <w:sz w:val="24"/>
          <w:u w:val="single"/>
        </w:rPr>
        <w:t xml:space="preserve">       </w:t>
      </w:r>
      <w:r>
        <w:rPr>
          <w:sz w:val="24"/>
        </w:rPr>
        <w:t>（洋</w:t>
      </w:r>
      <w:r>
        <w:rPr>
          <w:spacing w:val="-10"/>
          <w:sz w:val="24"/>
        </w:rPr>
        <w:t>）</w:t>
      </w:r>
      <w:r>
        <w:rPr>
          <w:spacing w:val="-3"/>
          <w:sz w:val="24"/>
        </w:rPr>
        <w:t>西部，西隔</w:t>
      </w:r>
      <w:r>
        <w:rPr>
          <w:sz w:val="24"/>
          <w:u w:val="single"/>
        </w:rPr>
        <w:t xml:space="preserve">          </w:t>
      </w:r>
      <w:r>
        <w:rPr>
          <w:spacing w:val="-2"/>
          <w:sz w:val="24"/>
        </w:rPr>
        <w:t>海峡与非洲大陆相望。首都为塔那</w:t>
      </w:r>
      <w:r>
        <w:rPr>
          <w:sz w:val="24"/>
        </w:rPr>
        <w:t>那利佛 ， 其 经 纬 度 是</w:t>
      </w:r>
      <w:r>
        <w:rPr>
          <w:rFonts w:hint="eastAsia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</w:t>
      </w:r>
      <w:r>
        <w:rPr>
          <w:sz w:val="24"/>
        </w:rPr>
        <w:t xml:space="preserve">。 </w:t>
      </w:r>
    </w:p>
    <w:p>
      <w:pPr>
        <w:pStyle w:val="12"/>
        <w:numPr>
          <w:ilvl w:val="0"/>
          <w:numId w:val="6"/>
        </w:numPr>
        <w:tabs>
          <w:tab w:val="left" w:pos="709"/>
        </w:tabs>
        <w:spacing w:before="2" w:line="364" w:lineRule="auto"/>
        <w:ind w:right="90" w:hanging="480"/>
        <w:rPr>
          <w:rFonts w:hint="eastAsia"/>
          <w:sz w:val="24"/>
        </w:rPr>
      </w:pPr>
      <w:r>
        <w:rPr>
          <w:sz w:val="24"/>
        </w:rPr>
        <w:t>关于马达加斯加自然环境的叙述，正确的是</w:t>
      </w:r>
      <w:r>
        <w:rPr>
          <w:sz w:val="24"/>
          <w:u w:val="single"/>
        </w:rPr>
        <w:t xml:space="preserve">         </w:t>
      </w:r>
      <w:r>
        <w:rPr>
          <w:sz w:val="24"/>
        </w:rPr>
        <w:t>（单项选择</w:t>
      </w:r>
      <w:r>
        <w:rPr>
          <w:spacing w:val="-120"/>
          <w:sz w:val="24"/>
        </w:rPr>
        <w:t>）</w:t>
      </w:r>
      <w:r>
        <w:rPr>
          <w:sz w:val="24"/>
        </w:rPr>
        <w:t>。</w:t>
      </w:r>
    </w:p>
    <w:p>
      <w:pPr>
        <w:pStyle w:val="12"/>
        <w:tabs>
          <w:tab w:val="left" w:pos="709"/>
        </w:tabs>
        <w:spacing w:before="2" w:line="364" w:lineRule="auto"/>
        <w:ind w:left="588" w:right="90"/>
        <w:rPr>
          <w:sz w:val="24"/>
        </w:rPr>
      </w:pPr>
      <w:r>
        <w:rPr>
          <w:sz w:val="24"/>
        </w:rPr>
        <w:t>A.冬季酷寒，夏季炎热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 B.河流均自东向西注入海洋 </w:t>
      </w:r>
    </w:p>
    <w:p>
      <w:pPr>
        <w:pStyle w:val="2"/>
        <w:spacing w:before="1"/>
        <w:ind w:left="588"/>
      </w:pPr>
      <w:r>
        <w:t xml:space="preserve">C.地势东高西低 </w:t>
      </w:r>
      <w:r>
        <w:rPr>
          <w:rFonts w:hint="eastAsia"/>
        </w:rPr>
        <w:t xml:space="preserve">            </w:t>
      </w:r>
      <w:r>
        <w:t xml:space="preserve">D.西部地区河流汛期在 7 月份 </w:t>
      </w:r>
    </w:p>
    <w:p>
      <w:pPr>
        <w:pStyle w:val="16"/>
        <w:spacing w:before="161" w:line="364" w:lineRule="auto"/>
        <w:ind w:right="40" w:firstLine="482"/>
      </w:pPr>
      <w:r>
        <w:rPr>
          <w:spacing w:val="-9"/>
        </w:rPr>
        <w:t>材料：马达加斯加水稻种植面积广，但产量低。经过中国农业技术专家们多年努力，成功培</w:t>
      </w:r>
      <w:r>
        <w:rPr>
          <w:spacing w:val="-17"/>
        </w:rPr>
        <w:t>育出多种适合当地自然环境——抗洪、耐旱的高产优质杂交水稻种子。成为杂交水稻育种、制种、</w:t>
      </w:r>
      <w:r>
        <w:t>种植、加工和销售全产业链发展的非洲国家。</w:t>
      </w:r>
      <w:r>
        <w:rPr>
          <w:w w:val="99"/>
        </w:rPr>
        <w:t xml:space="preserve"> </w:t>
      </w:r>
    </w:p>
    <w:p>
      <w:pPr>
        <w:pStyle w:val="12"/>
        <w:numPr>
          <w:ilvl w:val="0"/>
          <w:numId w:val="6"/>
        </w:numPr>
        <w:tabs>
          <w:tab w:val="left" w:pos="709"/>
        </w:tabs>
        <w:spacing w:before="1" w:line="364" w:lineRule="auto"/>
        <w:ind w:right="38" w:hanging="480"/>
        <w:rPr>
          <w:sz w:val="24"/>
        </w:rPr>
      </w:pPr>
      <w:r>
        <w:rPr>
          <w:spacing w:val="-3"/>
          <w:sz w:val="24"/>
        </w:rPr>
        <w:t>不同气候条件下，培育出的杂交水稻特性也不同。受</w:t>
      </w:r>
      <w:r>
        <w:rPr>
          <w:spacing w:val="21"/>
          <w:sz w:val="24"/>
          <w:u w:val="single"/>
        </w:rPr>
        <w:t xml:space="preserve">     </w:t>
      </w:r>
      <w:r>
        <w:rPr>
          <w:sz w:val="24"/>
        </w:rPr>
        <w:t>（纬度位置/地形/</w:t>
      </w:r>
      <w:r>
        <w:rPr>
          <w:spacing w:val="-1"/>
          <w:sz w:val="24"/>
        </w:rPr>
        <w:t>海陆位置</w:t>
      </w:r>
      <w:r>
        <w:rPr>
          <w:spacing w:val="-17"/>
          <w:sz w:val="24"/>
        </w:rPr>
        <w:t xml:space="preserve">） </w:t>
      </w:r>
      <w:r>
        <w:rPr>
          <w:spacing w:val="-5"/>
          <w:sz w:val="24"/>
        </w:rPr>
        <w:t>因素的影响，甲地位于迎风坡，年降水量比乙地丰富，是典型的热带雨林气候，杂交水稻应具有抗洪的特性；乙地是热带草原气候，气候特征为全年高温，干湿季明显， 杂交水稻在雨季（湿季）具有抗洪特性，同时在干季具有</w:t>
      </w:r>
      <w:r>
        <w:rPr>
          <w:spacing w:val="-5"/>
          <w:sz w:val="24"/>
          <w:u w:val="single"/>
        </w:rPr>
        <w:t xml:space="preserve"> </w:t>
      </w:r>
      <w:r>
        <w:rPr>
          <w:rFonts w:hint="eastAsia"/>
          <w:spacing w:val="-5"/>
          <w:sz w:val="24"/>
          <w:u w:val="single"/>
        </w:rPr>
        <w:t xml:space="preserve">           </w:t>
      </w:r>
      <w:r>
        <w:rPr>
          <w:spacing w:val="-5"/>
          <w:sz w:val="24"/>
        </w:rPr>
        <w:t xml:space="preserve">的特性。 </w:t>
      </w:r>
    </w:p>
    <w:p>
      <w:pPr>
        <w:pStyle w:val="12"/>
        <w:numPr>
          <w:ilvl w:val="0"/>
          <w:numId w:val="6"/>
        </w:numPr>
        <w:tabs>
          <w:tab w:val="left" w:pos="759"/>
        </w:tabs>
        <w:spacing w:before="3" w:line="364" w:lineRule="auto"/>
        <w:ind w:right="141" w:hanging="480"/>
        <w:rPr>
          <w:sz w:val="24"/>
        </w:rPr>
      </w:pPr>
      <w:r>
        <w:rPr>
          <w:spacing w:val="14"/>
          <w:sz w:val="24"/>
        </w:rPr>
        <w:t>从图中可以看出，马达加斯加的城市主要分布在</w:t>
      </w:r>
      <w:r>
        <w:rPr>
          <w:spacing w:val="23"/>
          <w:sz w:val="24"/>
          <w:u w:val="single"/>
        </w:rPr>
        <w:t xml:space="preserve">           </w:t>
      </w:r>
      <w:r>
        <w:rPr>
          <w:spacing w:val="15"/>
          <w:sz w:val="24"/>
        </w:rPr>
        <w:t>，主要原因</w:t>
      </w:r>
      <w:r>
        <w:rPr>
          <w:sz w:val="24"/>
        </w:rPr>
        <w:t>是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</w:t>
      </w:r>
      <w:r>
        <w:rPr>
          <w:sz w:val="24"/>
        </w:rPr>
        <w:t xml:space="preserve">。 </w:t>
      </w:r>
    </w:p>
    <w:p>
      <w:pPr>
        <w:pStyle w:val="2"/>
        <w:spacing w:before="163"/>
        <w:rPr>
          <w:rFonts w:hint="eastAsia"/>
        </w:rPr>
      </w:pPr>
    </w:p>
    <w:p>
      <w:pPr>
        <w:pStyle w:val="16"/>
        <w:numPr>
          <w:ilvl w:val="0"/>
          <w:numId w:val="5"/>
        </w:numPr>
        <w:tabs>
          <w:tab w:val="left" w:pos="472"/>
        </w:tabs>
        <w:spacing w:before="163" w:line="229" w:lineRule="exact"/>
        <w:ind w:left="471" w:hanging="365"/>
        <w:rPr>
          <w:rFonts w:hint="eastAsia"/>
        </w:rPr>
      </w:pPr>
      <w:r>
        <w:rPr>
          <w:spacing w:val="-27"/>
        </w:rPr>
        <w:t xml:space="preserve">图 </w:t>
      </w:r>
      <w:r>
        <w:t>1</w:t>
      </w:r>
      <w:r>
        <w:rPr>
          <w:spacing w:val="-12"/>
        </w:rPr>
        <w:t xml:space="preserve"> 是澳大利亚农业带分布图，图 </w:t>
      </w:r>
      <w:r>
        <w:t>2</w:t>
      </w:r>
      <w:r>
        <w:rPr>
          <w:spacing w:val="-8"/>
        </w:rPr>
        <w:t xml:space="preserve"> 为澳大利亚年降水量与主要城市分布图，读图回答下列</w:t>
      </w:r>
      <w:r>
        <w:t>问题。</w:t>
      </w: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  <w:r>
        <w:rPr>
          <w:rFonts w:hint="eastAsi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1275080</wp:posOffset>
            </wp:positionH>
            <wp:positionV relativeFrom="paragraph">
              <wp:posOffset>79375</wp:posOffset>
            </wp:positionV>
            <wp:extent cx="4846955" cy="1924050"/>
            <wp:effectExtent l="1905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695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163"/>
        <w:rPr>
          <w:rFonts w:hint="eastAsia"/>
        </w:rPr>
      </w:pPr>
    </w:p>
    <w:p>
      <w:pPr>
        <w:pStyle w:val="2"/>
        <w:spacing w:before="68"/>
      </w:pPr>
      <w:r>
        <w:t>（1）</w:t>
      </w:r>
      <w:r>
        <w:rPr>
          <w:spacing w:val="67"/>
          <w:u w:val="single"/>
        </w:rPr>
        <w:t xml:space="preserve"> </w:t>
      </w:r>
      <w:r>
        <w:rPr>
          <w:rFonts w:hint="eastAsia"/>
          <w:spacing w:val="67"/>
          <w:u w:val="single"/>
        </w:rPr>
        <w:t xml:space="preserve">  </w:t>
      </w:r>
      <w:r>
        <w:rPr>
          <w:spacing w:val="-39"/>
        </w:rPr>
        <w:t>线</w:t>
      </w:r>
      <w:r>
        <w:t>（纬线名称</w:t>
      </w:r>
      <w:r>
        <w:rPr>
          <w:spacing w:val="-39"/>
        </w:rPr>
        <w:t>）</w:t>
      </w:r>
      <w:r>
        <w:rPr>
          <w:spacing w:val="-5"/>
        </w:rPr>
        <w:t>穿过澳大利亚中部，其国土主要位于五带中的热带和</w:t>
      </w:r>
      <w:r>
        <w:rPr>
          <w:spacing w:val="-5"/>
          <w:u w:val="single"/>
        </w:rPr>
        <w:t xml:space="preserve"> </w:t>
      </w:r>
      <w:r>
        <w:rPr>
          <w:rFonts w:hint="eastAsia"/>
          <w:spacing w:val="-5"/>
          <w:u w:val="single"/>
        </w:rPr>
        <w:t xml:space="preserve"> </w:t>
      </w:r>
      <w:r>
        <w:rPr>
          <w:spacing w:val="-3"/>
        </w:rPr>
        <w:t>带。</w:t>
      </w:r>
    </w:p>
    <w:p>
      <w:pPr>
        <w:pStyle w:val="2"/>
        <w:spacing w:before="160" w:line="364" w:lineRule="auto"/>
        <w:ind w:left="0" w:right="40"/>
      </w:pPr>
      <w:r>
        <w:rPr>
          <w:spacing w:val="-4"/>
        </w:rPr>
        <w:t>澳大利亚包括澳大利亚大陆及其附近的岛屿，是世界唯一独占整个大陆的国家。这里有很多</w:t>
      </w:r>
      <w:r>
        <w:t>古老的特有动物，例如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  <w:r>
        <w:t>（写出其中的一种</w:t>
      </w:r>
      <w:r>
        <w:rPr>
          <w:spacing w:val="-120"/>
        </w:rPr>
        <w:t>）</w:t>
      </w:r>
      <w:r>
        <w:t xml:space="preserve">。 </w:t>
      </w:r>
    </w:p>
    <w:p>
      <w:pPr>
        <w:pStyle w:val="12"/>
        <w:tabs>
          <w:tab w:val="left" w:pos="709"/>
        </w:tabs>
        <w:spacing w:before="2" w:line="364" w:lineRule="auto"/>
        <w:ind w:left="0" w:right="38"/>
        <w:jc w:val="both"/>
        <w:rPr>
          <w:sz w:val="24"/>
        </w:rPr>
      </w:pPr>
      <w:r>
        <w:rPr>
          <w:rFonts w:hint="eastAsia"/>
          <w:spacing w:val="-3"/>
          <w:sz w:val="24"/>
        </w:rPr>
        <w:t>（2）</w:t>
      </w:r>
      <w:r>
        <w:rPr>
          <w:spacing w:val="-3"/>
          <w:sz w:val="24"/>
        </w:rPr>
        <w:t xml:space="preserve">粗放牧羊带降水量大致在 </w:t>
      </w:r>
      <w:r>
        <w:rPr>
          <w:sz w:val="24"/>
        </w:rPr>
        <w:t>500—1000</w:t>
      </w:r>
      <w:r>
        <w:rPr>
          <w:spacing w:val="-7"/>
          <w:sz w:val="24"/>
        </w:rPr>
        <w:t xml:space="preserve"> 毫米范围，如果在粗放牧羊带大量增加放牧数量，该</w:t>
      </w:r>
      <w:r>
        <w:rPr>
          <w:sz w:val="24"/>
        </w:rPr>
        <w:t>牧羊带会出现的</w:t>
      </w:r>
      <w:r>
        <w:rPr>
          <w:sz w:val="24"/>
          <w:u w:val="single"/>
        </w:rPr>
        <w:t xml:space="preserve">         </w:t>
      </w:r>
      <w:r>
        <w:rPr>
          <w:spacing w:val="-20"/>
          <w:sz w:val="24"/>
        </w:rPr>
        <w:t>问题</w:t>
      </w:r>
      <w:r>
        <w:rPr>
          <w:sz w:val="24"/>
        </w:rPr>
        <w:t>（生态问题</w:t>
      </w:r>
      <w:r>
        <w:rPr>
          <w:spacing w:val="-78"/>
          <w:sz w:val="24"/>
        </w:rPr>
        <w:t>）</w:t>
      </w:r>
      <w:r>
        <w:rPr>
          <w:spacing w:val="-28"/>
          <w:sz w:val="24"/>
        </w:rPr>
        <w:t xml:space="preserve">，对照图 </w:t>
      </w:r>
      <w:r>
        <w:rPr>
          <w:sz w:val="24"/>
        </w:rPr>
        <w:t>1</w:t>
      </w:r>
      <w:r>
        <w:rPr>
          <w:spacing w:val="-30"/>
          <w:sz w:val="24"/>
        </w:rPr>
        <w:t xml:space="preserve"> 和图 </w:t>
      </w:r>
      <w:r>
        <w:rPr>
          <w:spacing w:val="-20"/>
          <w:sz w:val="24"/>
        </w:rPr>
        <w:t>2</w:t>
      </w:r>
      <w:r>
        <w:rPr>
          <w:spacing w:val="-6"/>
          <w:sz w:val="24"/>
        </w:rPr>
        <w:t>，说出澳大利亚降水量最大的</w:t>
      </w:r>
      <w:r>
        <w:rPr>
          <w:sz w:val="24"/>
        </w:rPr>
        <w:t>牧业带是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</w:rPr>
        <w:t xml:space="preserve">。 </w:t>
      </w:r>
    </w:p>
    <w:p>
      <w:pPr>
        <w:tabs>
          <w:tab w:val="left" w:pos="709"/>
        </w:tabs>
        <w:spacing w:before="2"/>
        <w:ind w:left="-13"/>
        <w:rPr>
          <w:rFonts w:hint="eastAsia"/>
          <w:sz w:val="24"/>
        </w:rPr>
      </w:pPr>
      <w:r>
        <w:rPr>
          <w:spacing w:val="-8"/>
          <w:sz w:val="24"/>
        </w:rPr>
        <w:t>（</w:t>
      </w:r>
      <w:r>
        <w:rPr>
          <w:rFonts w:hint="eastAsia"/>
          <w:spacing w:val="-8"/>
          <w:sz w:val="24"/>
        </w:rPr>
        <w:t>3</w:t>
      </w:r>
      <w:r>
        <w:rPr>
          <w:spacing w:val="-8"/>
          <w:sz w:val="24"/>
        </w:rPr>
        <w:t xml:space="preserve">）当太阳直射图中 </w:t>
      </w:r>
      <w:r>
        <w:rPr>
          <w:sz w:val="24"/>
        </w:rPr>
        <w:t>a</w:t>
      </w:r>
      <w:r>
        <w:rPr>
          <w:spacing w:val="-8"/>
          <w:sz w:val="24"/>
        </w:rPr>
        <w:t xml:space="preserve"> 点所在的纬线时，随州市的昼夜长短情况是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</w:t>
      </w:r>
      <w:r>
        <w:rPr>
          <w:sz w:val="24"/>
        </w:rPr>
        <w:t xml:space="preserve">。 </w:t>
      </w:r>
    </w:p>
    <w:p>
      <w:pPr>
        <w:tabs>
          <w:tab w:val="left" w:pos="709"/>
        </w:tabs>
        <w:spacing w:before="2"/>
        <w:ind w:left="-13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（4）澳大利亚城市主要分布在其东南部的</w:t>
      </w:r>
      <w:r>
        <w:rPr>
          <w:rFonts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/>
          <w:sz w:val="24"/>
          <w:szCs w:val="24"/>
        </w:rPr>
        <w:t>（沿海/内陆）地区。2019</w:t>
      </w:r>
      <w:r>
        <w:rPr>
          <w:rFonts w:asciiTheme="minorEastAsia" w:hAnsiTheme="minorEastAsia"/>
          <w:spacing w:val="-39"/>
          <w:sz w:val="24"/>
          <w:szCs w:val="24"/>
        </w:rPr>
        <w:t xml:space="preserve"> 年 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asciiTheme="minorEastAsia" w:hAnsiTheme="minorEastAsia"/>
          <w:spacing w:val="-11"/>
          <w:sz w:val="24"/>
          <w:szCs w:val="24"/>
        </w:rPr>
        <w:t xml:space="preserve"> 月底，澳大利</w:t>
      </w:r>
      <w:r>
        <w:rPr>
          <w:rFonts w:asciiTheme="minorEastAsia" w:hAnsiTheme="minorEastAsia"/>
          <w:spacing w:val="-7"/>
          <w:sz w:val="24"/>
          <w:szCs w:val="24"/>
        </w:rPr>
        <w:t xml:space="preserve">亚东南部爆发了森林大火，大火持续 </w:t>
      </w:r>
      <w:r>
        <w:rPr>
          <w:rFonts w:asciiTheme="minorEastAsia" w:hAnsiTheme="minorEastAsia"/>
          <w:sz w:val="24"/>
          <w:szCs w:val="24"/>
        </w:rPr>
        <w:t>210</w:t>
      </w:r>
      <w:r>
        <w:rPr>
          <w:rFonts w:asciiTheme="minorEastAsia" w:hAnsiTheme="minorEastAsia"/>
          <w:spacing w:val="-11"/>
          <w:sz w:val="24"/>
          <w:szCs w:val="24"/>
        </w:rPr>
        <w:t xml:space="preserve"> 天。请你至少列举一条这次火灾造成的生态环境问</w:t>
      </w:r>
      <w:r>
        <w:rPr>
          <w:rFonts w:asciiTheme="minorEastAsia" w:hAnsiTheme="minorEastAsia"/>
          <w:sz w:val="24"/>
          <w:szCs w:val="24"/>
        </w:rPr>
        <w:t xml:space="preserve">题。 </w:t>
      </w:r>
    </w:p>
    <w:p>
      <w:pPr>
        <w:tabs>
          <w:tab w:val="left" w:pos="709"/>
        </w:tabs>
        <w:spacing w:before="2"/>
        <w:ind w:left="-13"/>
        <w:jc w:val="left"/>
        <w:rPr>
          <w:rFonts w:asciiTheme="minorEastAsia" w:hAnsiTheme="minorEastAsia"/>
          <w:spacing w:val="-11"/>
          <w:sz w:val="24"/>
          <w:szCs w:val="24"/>
        </w:rPr>
      </w:pP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Theme="minorEastAsia" w:hAnsiTheme="minorEastAsia"/>
          <w:sz w:val="24"/>
          <w:szCs w:val="24"/>
        </w:rPr>
        <w:t xml:space="preserve">。 </w:t>
      </w:r>
    </w:p>
    <w:p>
      <w:pPr>
        <w:pStyle w:val="2"/>
        <w:spacing w:before="163"/>
        <w:rPr>
          <w:rFonts w:hint="eastAsia" w:asciiTheme="minorEastAsia" w:hAnsiTheme="minorEastAsia" w:eastAsiaTheme="minorEastAsia"/>
        </w:rPr>
        <w:sectPr>
          <w:headerReference r:id="rId3" w:type="default"/>
          <w:footerReference r:id="rId4" w:type="default"/>
          <w:pgSz w:w="11906" w:h="16838"/>
          <w:pgMar w:top="851" w:right="1797" w:bottom="851" w:left="179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549"/>
    <w:multiLevelType w:val="multilevel"/>
    <w:tmpl w:val="0B6E2549"/>
    <w:lvl w:ilvl="0" w:tentative="0">
      <w:start w:val="1"/>
      <w:numFmt w:val="decimal"/>
      <w:lvlText w:val="%1."/>
      <w:lvlJc w:val="left"/>
      <w:pPr>
        <w:ind w:left="349" w:hanging="24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328" w:hanging="24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317" w:hanging="24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306" w:hanging="24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95" w:hanging="24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284" w:hanging="24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73" w:hanging="24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62" w:hanging="24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251" w:hanging="241"/>
      </w:pPr>
      <w:rPr>
        <w:rFonts w:hint="default"/>
        <w:lang w:val="en-US" w:eastAsia="zh-CN" w:bidi="ar-SA"/>
      </w:rPr>
    </w:lvl>
  </w:abstractNum>
  <w:abstractNum w:abstractNumId="1">
    <w:nsid w:val="146772B4"/>
    <w:multiLevelType w:val="multilevel"/>
    <w:tmpl w:val="146772B4"/>
    <w:lvl w:ilvl="0" w:tentative="0">
      <w:start w:val="1"/>
      <w:numFmt w:val="decimal"/>
      <w:lvlText w:val="%1."/>
      <w:lvlJc w:val="left"/>
      <w:pPr>
        <w:ind w:left="108" w:hanging="222"/>
      </w:pPr>
      <w:rPr>
        <w:rFonts w:hint="default" w:ascii="宋体" w:hAnsi="宋体" w:eastAsia="宋体" w:cs="宋体"/>
        <w:w w:val="100"/>
        <w:sz w:val="20"/>
        <w:szCs w:val="2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18" w:hanging="22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137" w:hanging="22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155" w:hanging="22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74" w:hanging="22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93" w:hanging="22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11" w:hanging="22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30" w:hanging="22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249" w:hanging="222"/>
      </w:pPr>
      <w:rPr>
        <w:rFonts w:hint="default"/>
        <w:lang w:val="en-US" w:eastAsia="zh-CN" w:bidi="ar-SA"/>
      </w:rPr>
    </w:lvl>
  </w:abstractNum>
  <w:abstractNum w:abstractNumId="2">
    <w:nsid w:val="1F540297"/>
    <w:multiLevelType w:val="multilevel"/>
    <w:tmpl w:val="1F540297"/>
    <w:lvl w:ilvl="0" w:tentative="0">
      <w:start w:val="28"/>
      <w:numFmt w:val="decimal"/>
      <w:lvlText w:val="%1."/>
      <w:lvlJc w:val="left"/>
      <w:pPr>
        <w:ind w:left="108" w:hanging="361"/>
      </w:pPr>
      <w:rPr>
        <w:rFonts w:hint="default"/>
        <w:w w:val="100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26" w:hanging="36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152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178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04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231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57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83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09" w:hanging="361"/>
      </w:pPr>
      <w:rPr>
        <w:rFonts w:hint="default"/>
        <w:lang w:val="en-US" w:eastAsia="zh-CN" w:bidi="ar-SA"/>
      </w:rPr>
    </w:lvl>
  </w:abstractNum>
  <w:abstractNum w:abstractNumId="3">
    <w:nsid w:val="26D043D5"/>
    <w:multiLevelType w:val="multilevel"/>
    <w:tmpl w:val="26D043D5"/>
    <w:lvl w:ilvl="0" w:tentative="0">
      <w:start w:val="7"/>
      <w:numFmt w:val="decimal"/>
      <w:lvlText w:val="%1."/>
      <w:lvlJc w:val="left"/>
      <w:pPr>
        <w:ind w:left="349" w:hanging="24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520" w:hanging="24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352" w:hanging="24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84" w:hanging="24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6" w:hanging="24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-152" w:hanging="24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-320" w:hanging="24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-488" w:hanging="24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-655" w:hanging="241"/>
      </w:pPr>
      <w:rPr>
        <w:rFonts w:hint="default"/>
        <w:lang w:val="en-US" w:eastAsia="zh-CN" w:bidi="ar-SA"/>
      </w:rPr>
    </w:lvl>
  </w:abstractNum>
  <w:abstractNum w:abstractNumId="4">
    <w:nsid w:val="526E0AA3"/>
    <w:multiLevelType w:val="multilevel"/>
    <w:tmpl w:val="526E0AA3"/>
    <w:lvl w:ilvl="0" w:tentative="0">
      <w:start w:val="1"/>
      <w:numFmt w:val="decimal"/>
      <w:lvlText w:val="（%1）"/>
      <w:lvlJc w:val="left"/>
      <w:pPr>
        <w:ind w:left="588" w:hanging="601"/>
      </w:pPr>
      <w:rPr>
        <w:rFonts w:hint="default" w:ascii="宋体" w:hAnsi="宋体" w:eastAsia="宋体" w:cs="宋体"/>
        <w:spacing w:val="-10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551" w:hanging="6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523" w:hanging="6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495" w:hanging="6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467" w:hanging="6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439" w:hanging="6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411" w:hanging="6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383" w:hanging="6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354" w:hanging="601"/>
      </w:pPr>
      <w:rPr>
        <w:rFonts w:hint="default"/>
        <w:lang w:val="en-US" w:eastAsia="zh-CN" w:bidi="ar-SA"/>
      </w:rPr>
    </w:lvl>
  </w:abstractNum>
  <w:abstractNum w:abstractNumId="5">
    <w:nsid w:val="709C6632"/>
    <w:multiLevelType w:val="multilevel"/>
    <w:tmpl w:val="709C6632"/>
    <w:lvl w:ilvl="0" w:tentative="0">
      <w:start w:val="5"/>
      <w:numFmt w:val="decimal"/>
      <w:lvlText w:val="%1."/>
      <w:lvlJc w:val="left"/>
      <w:pPr>
        <w:ind w:left="348" w:hanging="241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340" w:hanging="24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453" w:hanging="24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567" w:hanging="24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680" w:hanging="24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794" w:hanging="24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907" w:hanging="24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021" w:hanging="24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35" w:hanging="241"/>
      </w:pPr>
      <w:rPr>
        <w:rFonts w:hint="default"/>
        <w:lang w:val="en-US" w:eastAsia="zh-CN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4DEE"/>
    <w:rsid w:val="000207EB"/>
    <w:rsid w:val="00024F32"/>
    <w:rsid w:val="000A2655"/>
    <w:rsid w:val="00122DCA"/>
    <w:rsid w:val="00151955"/>
    <w:rsid w:val="001528B0"/>
    <w:rsid w:val="001945B9"/>
    <w:rsid w:val="00250566"/>
    <w:rsid w:val="0028347E"/>
    <w:rsid w:val="00294DEE"/>
    <w:rsid w:val="002F1D90"/>
    <w:rsid w:val="002F257E"/>
    <w:rsid w:val="00320E82"/>
    <w:rsid w:val="003932BB"/>
    <w:rsid w:val="003D4BB9"/>
    <w:rsid w:val="003E0649"/>
    <w:rsid w:val="003E7E3C"/>
    <w:rsid w:val="003F15EC"/>
    <w:rsid w:val="004100DA"/>
    <w:rsid w:val="004151FC"/>
    <w:rsid w:val="00452239"/>
    <w:rsid w:val="004B6A52"/>
    <w:rsid w:val="005607E5"/>
    <w:rsid w:val="005B1DB0"/>
    <w:rsid w:val="005B76B7"/>
    <w:rsid w:val="005D6ED6"/>
    <w:rsid w:val="006552DC"/>
    <w:rsid w:val="006C1E18"/>
    <w:rsid w:val="006E7DB9"/>
    <w:rsid w:val="006F04D3"/>
    <w:rsid w:val="00717645"/>
    <w:rsid w:val="00726D1E"/>
    <w:rsid w:val="00741C08"/>
    <w:rsid w:val="00751853"/>
    <w:rsid w:val="007752C6"/>
    <w:rsid w:val="0079275F"/>
    <w:rsid w:val="007C6D99"/>
    <w:rsid w:val="008F6D29"/>
    <w:rsid w:val="009648AB"/>
    <w:rsid w:val="00991669"/>
    <w:rsid w:val="009A241B"/>
    <w:rsid w:val="009A3A7D"/>
    <w:rsid w:val="009B4559"/>
    <w:rsid w:val="009E2132"/>
    <w:rsid w:val="009F2AEA"/>
    <w:rsid w:val="009F451A"/>
    <w:rsid w:val="00A3026D"/>
    <w:rsid w:val="00A35822"/>
    <w:rsid w:val="00A417C2"/>
    <w:rsid w:val="00B428EB"/>
    <w:rsid w:val="00B718C8"/>
    <w:rsid w:val="00BA3F3E"/>
    <w:rsid w:val="00BC365A"/>
    <w:rsid w:val="00BD0CC6"/>
    <w:rsid w:val="00BD7EBF"/>
    <w:rsid w:val="00C02FC6"/>
    <w:rsid w:val="00C04F65"/>
    <w:rsid w:val="00C82DDF"/>
    <w:rsid w:val="00D22A76"/>
    <w:rsid w:val="00D94DC4"/>
    <w:rsid w:val="00D97759"/>
    <w:rsid w:val="00DA4748"/>
    <w:rsid w:val="00DB0307"/>
    <w:rsid w:val="00DB47F5"/>
    <w:rsid w:val="00E040F4"/>
    <w:rsid w:val="00E42143"/>
    <w:rsid w:val="00EA0D60"/>
    <w:rsid w:val="00EC5BD4"/>
    <w:rsid w:val="00ED41F0"/>
    <w:rsid w:val="00F21C8B"/>
    <w:rsid w:val="00F4047E"/>
    <w:rsid w:val="00F53A7C"/>
    <w:rsid w:val="00F803CA"/>
    <w:rsid w:val="5285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ind w:left="107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link w:val="11"/>
    <w:qFormat/>
    <w:uiPriority w:val="1"/>
    <w:pPr>
      <w:autoSpaceDE w:val="0"/>
      <w:autoSpaceDN w:val="0"/>
      <w:spacing w:before="36"/>
      <w:ind w:right="40"/>
      <w:jc w:val="center"/>
    </w:pPr>
    <w:rPr>
      <w:rFonts w:ascii="黑体" w:hAnsi="黑体" w:eastAsia="黑体" w:cs="黑体"/>
      <w:kern w:val="0"/>
      <w:sz w:val="36"/>
      <w:szCs w:val="36"/>
    </w:rPr>
  </w:style>
  <w:style w:type="character" w:customStyle="1" w:styleId="9">
    <w:name w:val="正文文本 Char"/>
    <w:basedOn w:val="7"/>
    <w:link w:val="2"/>
    <w:qFormat/>
    <w:uiPriority w:val="1"/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Heading 1"/>
    <w:basedOn w:val="1"/>
    <w:qFormat/>
    <w:uiPriority w:val="1"/>
    <w:pPr>
      <w:autoSpaceDE w:val="0"/>
      <w:autoSpaceDN w:val="0"/>
      <w:spacing w:before="33"/>
      <w:ind w:left="3965" w:right="4081"/>
      <w:jc w:val="center"/>
      <w:outlineLvl w:val="1"/>
    </w:pPr>
    <w:rPr>
      <w:rFonts w:ascii="黑体" w:hAnsi="黑体" w:eastAsia="黑体" w:cs="黑体"/>
      <w:kern w:val="0"/>
      <w:sz w:val="28"/>
      <w:szCs w:val="28"/>
    </w:rPr>
  </w:style>
  <w:style w:type="character" w:customStyle="1" w:styleId="11">
    <w:name w:val="标题 Char"/>
    <w:basedOn w:val="7"/>
    <w:link w:val="6"/>
    <w:qFormat/>
    <w:uiPriority w:val="1"/>
    <w:rPr>
      <w:rFonts w:ascii="黑体" w:hAnsi="黑体" w:eastAsia="黑体" w:cs="黑体"/>
      <w:kern w:val="0"/>
      <w:sz w:val="36"/>
      <w:szCs w:val="36"/>
    </w:rPr>
  </w:style>
  <w:style w:type="paragraph" w:styleId="12">
    <w:name w:val="List Paragraph"/>
    <w:basedOn w:val="1"/>
    <w:qFormat/>
    <w:uiPriority w:val="1"/>
    <w:pPr>
      <w:autoSpaceDE w:val="0"/>
      <w:autoSpaceDN w:val="0"/>
      <w:ind w:left="107"/>
      <w:jc w:val="left"/>
    </w:pPr>
    <w:rPr>
      <w:rFonts w:ascii="宋体" w:hAnsi="宋体" w:eastAsia="宋体" w:cs="宋体"/>
      <w:kern w:val="0"/>
      <w:sz w:val="22"/>
    </w:rPr>
  </w:style>
  <w:style w:type="table" w:customStyle="1" w:styleId="13">
    <w:name w:val="Table Normal_0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spacing w:before="2"/>
      <w:ind w:right="15"/>
      <w:jc w:val="center"/>
    </w:pPr>
    <w:rPr>
      <w:rFonts w:ascii="宋体" w:hAnsi="宋体" w:eastAsia="宋体" w:cs="宋体"/>
      <w:kern w:val="0"/>
      <w:sz w:val="22"/>
    </w:rPr>
  </w:style>
  <w:style w:type="character" w:customStyle="1" w:styleId="15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customStyle="1" w:styleId="16">
    <w:name w:val="Heading 2"/>
    <w:basedOn w:val="1"/>
    <w:qFormat/>
    <w:uiPriority w:val="1"/>
    <w:pPr>
      <w:autoSpaceDE w:val="0"/>
      <w:autoSpaceDN w:val="0"/>
      <w:ind w:left="107"/>
      <w:jc w:val="left"/>
      <w:outlineLvl w:val="2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7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8">
    <w:name w:val="页脚 Char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354</Words>
  <Characters>2022</Characters>
  <Lines>16</Lines>
  <Paragraphs>4</Paragraphs>
  <TotalTime>76</TotalTime>
  <ScaleCrop>false</ScaleCrop>
  <LinksUpToDate>false</LinksUpToDate>
  <CharactersWithSpaces>2372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2023-01-12T07:11:00Z</dcterms:created>
  <dc:creator>Administrator</dc:creator>
  <cp:lastModifiedBy>Administrator</cp:lastModifiedBy>
  <dcterms:modified xsi:type="dcterms:W3CDTF">2023-01-15T14:21:17Z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