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宋体" w:hAnsi="宋体" w:eastAsia="宋体" w:cs="宋体"/>
          <w:b/>
          <w:sz w:val="21"/>
        </w:rPr>
      </w:pPr>
      <w:r>
        <w:rPr>
          <w:rFonts w:ascii="宋体" w:hAnsi="宋体" w:eastAsia="宋体" w:cs="宋体"/>
          <w:b/>
          <w:sz w:val="21"/>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11239500</wp:posOffset>
            </wp:positionV>
            <wp:extent cx="431800" cy="469900"/>
            <wp:effectExtent l="0" t="0" r="635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31800" cy="469900"/>
                    </a:xfrm>
                    <a:prstGeom prst="rect">
                      <a:avLst/>
                    </a:prstGeom>
                  </pic:spPr>
                </pic:pic>
              </a:graphicData>
            </a:graphic>
          </wp:anchor>
        </w:drawing>
      </w:r>
      <w:r>
        <w:rPr>
          <w:rFonts w:ascii="宋体" w:hAnsi="宋体" w:eastAsia="宋体" w:cs="宋体"/>
          <w:b/>
          <w:sz w:val="21"/>
        </w:rPr>
        <w:t>参考答案：</w:t>
      </w:r>
    </w:p>
    <w:p>
      <w:pPr>
        <w:shd w:val="clear" w:color="auto" w:fill="auto"/>
        <w:spacing w:line="360" w:lineRule="auto"/>
        <w:jc w:val="left"/>
      </w:pPr>
      <w:r>
        <w:t>1．A</w:t>
      </w:r>
      <w:r>
        <w:rPr>
          <w:rFonts w:hint="eastAsia"/>
          <w:lang w:val="en-US" w:eastAsia="zh-CN"/>
        </w:rPr>
        <w:t xml:space="preserve">      </w:t>
      </w:r>
      <w:r>
        <w:t>2．B</w:t>
      </w:r>
      <w:r>
        <w:rPr>
          <w:rFonts w:hint="eastAsia"/>
          <w:lang w:val="en-US" w:eastAsia="zh-CN"/>
        </w:rPr>
        <w:t xml:space="preserve">      </w:t>
      </w:r>
      <w:r>
        <w:t>3．C</w:t>
      </w:r>
      <w:r>
        <w:rPr>
          <w:rFonts w:hint="eastAsia"/>
          <w:lang w:val="en-US" w:eastAsia="zh-CN"/>
        </w:rPr>
        <w:t xml:space="preserve">    </w:t>
      </w:r>
      <w:r>
        <w:t>4．C</w:t>
      </w:r>
    </w:p>
    <w:p>
      <w:pPr>
        <w:shd w:val="clear" w:color="auto" w:fill="auto"/>
        <w:spacing w:line="360" w:lineRule="auto"/>
        <w:jc w:val="left"/>
      </w:pPr>
      <w:r>
        <w:t>5．     山山唯落晖      黄鹤一去不复返   白云千载空悠悠  </w:t>
      </w:r>
      <w:r>
        <w:rPr>
          <w:rFonts w:hint="eastAsia"/>
          <w:lang w:val="en-US" w:eastAsia="zh-CN"/>
        </w:rPr>
        <w:t xml:space="preserve"> </w:t>
      </w:r>
      <w:r>
        <w:t xml:space="preserve">   山随平野尽  江入大荒流     </w:t>
      </w:r>
    </w:p>
    <w:p>
      <w:pPr>
        <w:shd w:val="clear" w:color="auto" w:fill="auto"/>
        <w:spacing w:line="360" w:lineRule="auto"/>
        <w:jc w:val="left"/>
      </w:pPr>
      <w:r>
        <w:t xml:space="preserve"> 此中有真意     黑云压城城欲摧     甲光向日金鳞开     东风不与周郎便     铜雀春深锁二乔</w:t>
      </w:r>
    </w:p>
    <w:p>
      <w:pPr>
        <w:numPr>
          <w:ilvl w:val="0"/>
          <w:numId w:val="1"/>
        </w:numPr>
        <w:shd w:val="clear" w:color="auto" w:fill="auto"/>
        <w:spacing w:line="360" w:lineRule="auto"/>
        <w:jc w:val="left"/>
      </w:pPr>
      <w:r>
        <w:t>(1)B</w:t>
      </w:r>
      <w:r>
        <w:rPr>
          <w:rFonts w:hint="eastAsia"/>
          <w:lang w:val="en-US" w:eastAsia="zh-CN"/>
        </w:rPr>
        <w:t xml:space="preserve">       </w:t>
      </w:r>
      <w:r>
        <w:t>(2)D</w:t>
      </w:r>
    </w:p>
    <w:p>
      <w:pPr>
        <w:numPr>
          <w:ilvl w:val="0"/>
          <w:numId w:val="1"/>
        </w:numPr>
        <w:shd w:val="clear" w:color="auto" w:fill="auto"/>
        <w:spacing w:line="360" w:lineRule="auto"/>
        <w:ind w:left="0" w:leftChars="0" w:firstLine="0" w:firstLineChars="0"/>
        <w:jc w:val="left"/>
      </w:pPr>
      <w:r>
        <w:t>C   </w:t>
      </w:r>
    </w:p>
    <w:p>
      <w:pPr>
        <w:numPr>
          <w:ilvl w:val="0"/>
          <w:numId w:val="1"/>
        </w:numPr>
        <w:shd w:val="clear" w:color="auto" w:fill="auto"/>
        <w:spacing w:line="360" w:lineRule="auto"/>
        <w:ind w:left="0" w:leftChars="0" w:firstLine="0" w:firstLineChars="0"/>
        <w:jc w:val="left"/>
      </w:pPr>
      <w:r>
        <w:t> </w:t>
      </w:r>
      <w:r>
        <w:rPr>
          <w:rFonts w:hint="eastAsia"/>
          <w:lang w:val="en-US" w:eastAsia="zh-CN"/>
        </w:rPr>
        <w:t>8</w:t>
      </w:r>
      <w:r>
        <w:t>．比喻（用典）把自己比成大鹏，乘万里风高飞远举，叫风不要停止，把她的轻快小舟吹到仙山去，使她过上自由自在的生活，表现了作者有大鹏高飞之志，对现实的厌弃和不满，对自由生活的向往和对美好境界的追求。</w:t>
      </w:r>
    </w:p>
    <w:p>
      <w:pPr>
        <w:numPr>
          <w:ilvl w:val="0"/>
          <w:numId w:val="0"/>
        </w:numPr>
        <w:shd w:val="clear" w:color="auto" w:fill="auto"/>
        <w:spacing w:line="360" w:lineRule="auto"/>
        <w:jc w:val="left"/>
      </w:pPr>
    </w:p>
    <w:p>
      <w:pPr>
        <w:shd w:val="clear" w:color="auto" w:fill="auto"/>
        <w:spacing w:line="360" w:lineRule="auto"/>
        <w:jc w:val="left"/>
      </w:pPr>
      <w:r>
        <w:rPr>
          <w:rFonts w:hint="eastAsia"/>
          <w:lang w:val="en-US" w:eastAsia="zh-CN"/>
        </w:rPr>
        <w:t>9</w:t>
      </w:r>
      <w:r>
        <w:t>．(1)①苦于。②通“返”，返回。③离开。④说。</w:t>
      </w:r>
    </w:p>
    <w:p>
      <w:pPr>
        <w:shd w:val="clear" w:color="auto" w:fill="auto"/>
        <w:spacing w:line="360" w:lineRule="auto"/>
        <w:jc w:val="left"/>
      </w:pPr>
      <w:r>
        <w:t>(2)①你的思想真顽固，顽固得没法开窍。</w:t>
      </w:r>
    </w:p>
    <w:p>
      <w:pPr>
        <w:shd w:val="clear" w:color="auto" w:fill="auto"/>
        <w:spacing w:line="360" w:lineRule="auto"/>
        <w:jc w:val="left"/>
      </w:pPr>
      <w:r>
        <w:t>②李白十分惊讶这位老妇人的毅力，于是就回去把自己的功课完成了。</w:t>
      </w:r>
    </w:p>
    <w:p>
      <w:pPr>
        <w:shd w:val="clear" w:color="auto" w:fill="auto"/>
        <w:spacing w:line="360" w:lineRule="auto"/>
        <w:jc w:val="left"/>
      </w:pPr>
      <w:r>
        <w:t>(3)     惩山北之塞     出入之迂也     指通豫南     达于汉阴</w:t>
      </w:r>
    </w:p>
    <w:p>
      <w:pPr>
        <w:shd w:val="clear" w:color="auto" w:fill="auto"/>
        <w:spacing w:line="360" w:lineRule="auto"/>
        <w:jc w:val="left"/>
      </w:pPr>
      <w:r>
        <w:t>(</w:t>
      </w:r>
      <w:r>
        <w:rPr>
          <w:rFonts w:hint="eastAsia"/>
          <w:lang w:val="en-US" w:eastAsia="zh-CN"/>
        </w:rPr>
        <w:t>4</w:t>
      </w:r>
      <w:r>
        <w:t>)示例：有坚忍不拔的毅力；脚踏实地的实干精神。</w:t>
      </w:r>
    </w:p>
    <w:p>
      <w:pPr>
        <w:shd w:val="clear" w:color="auto" w:fill="auto"/>
        <w:spacing w:line="360" w:lineRule="auto"/>
        <w:jc w:val="left"/>
        <w:rPr>
          <w:rFonts w:hint="default" w:eastAsia="宋体"/>
          <w:lang w:val="en-US" w:eastAsia="zh-CN"/>
        </w:rPr>
      </w:pPr>
    </w:p>
    <w:p>
      <w:pPr>
        <w:numPr>
          <w:ilvl w:val="0"/>
          <w:numId w:val="0"/>
        </w:numPr>
        <w:shd w:val="clear" w:color="auto" w:fill="auto"/>
        <w:spacing w:line="360" w:lineRule="auto"/>
        <w:ind w:leftChars="0"/>
        <w:jc w:val="left"/>
      </w:pPr>
      <w:r>
        <w:rPr>
          <w:rFonts w:hint="eastAsia"/>
          <w:lang w:val="en-US" w:eastAsia="zh-CN"/>
        </w:rPr>
        <w:t>10.</w:t>
      </w:r>
      <w:r>
        <w:t>诸葛亮的话凸显荆州古城的重要战略地位和筑城的必要性。</w:t>
      </w:r>
    </w:p>
    <w:p>
      <w:pPr>
        <w:numPr>
          <w:ilvl w:val="0"/>
          <w:numId w:val="0"/>
        </w:numPr>
        <w:shd w:val="clear" w:color="auto" w:fill="auto"/>
        <w:spacing w:line="360" w:lineRule="auto"/>
        <w:ind w:leftChars="0"/>
        <w:jc w:val="left"/>
      </w:pPr>
      <w:r>
        <w:rPr>
          <w:rFonts w:hint="eastAsia"/>
          <w:lang w:val="en-US" w:eastAsia="zh-CN"/>
        </w:rPr>
        <w:t>11..</w:t>
      </w:r>
      <w:r>
        <w:t>①检验疑敌；②射杀来敌；③战前准备。   </w:t>
      </w:r>
    </w:p>
    <w:p>
      <w:pPr>
        <w:numPr>
          <w:ilvl w:val="0"/>
          <w:numId w:val="0"/>
        </w:numPr>
        <w:shd w:val="clear" w:color="auto" w:fill="auto"/>
        <w:spacing w:line="360" w:lineRule="auto"/>
        <w:ind w:leftChars="0"/>
        <w:jc w:val="left"/>
      </w:pPr>
      <w:r>
        <w:t> 1</w:t>
      </w:r>
      <w:r>
        <w:rPr>
          <w:rFonts w:hint="eastAsia"/>
          <w:lang w:val="en-US" w:eastAsia="zh-CN"/>
        </w:rPr>
        <w:t>2</w:t>
      </w:r>
      <w:r>
        <w:t>．列数字；示例：城垣外围，有护城河环绕，护城河宽15至350米不等，深3米，长约18公里。运用了列数字说明方法，用数字说明荆州古城的护城河的宽深长，突出荆州古城的攻防的智慧。   </w:t>
      </w:r>
    </w:p>
    <w:p>
      <w:pPr>
        <w:numPr>
          <w:ilvl w:val="0"/>
          <w:numId w:val="0"/>
        </w:numPr>
        <w:shd w:val="clear" w:color="auto" w:fill="auto"/>
        <w:spacing w:line="360" w:lineRule="auto"/>
        <w:ind w:leftChars="0"/>
        <w:jc w:val="left"/>
      </w:pPr>
      <w:r>
        <w:t> 1</w:t>
      </w:r>
      <w:r>
        <w:rPr>
          <w:rFonts w:hint="eastAsia"/>
          <w:lang w:val="en-US" w:eastAsia="zh-CN"/>
        </w:rPr>
        <w:t>3</w:t>
      </w:r>
      <w:r>
        <w:t>．不能，“更加”表示强调，用在这儿更突出了城墙的牢固，体现荆州古城的防御功能强大。</w:t>
      </w:r>
    </w:p>
    <w:p>
      <w:pPr>
        <w:numPr>
          <w:ilvl w:val="0"/>
          <w:numId w:val="0"/>
        </w:numPr>
        <w:shd w:val="clear" w:color="auto" w:fill="auto"/>
        <w:spacing w:line="360" w:lineRule="auto"/>
        <w:ind w:leftChars="0"/>
        <w:jc w:val="left"/>
      </w:pPr>
    </w:p>
    <w:p>
      <w:pPr>
        <w:numPr>
          <w:ilvl w:val="0"/>
          <w:numId w:val="2"/>
        </w:numPr>
        <w:shd w:val="clear" w:color="auto" w:fill="auto"/>
        <w:spacing w:line="360" w:lineRule="auto"/>
        <w:jc w:val="left"/>
      </w:pPr>
      <w:r>
        <w:t>     发奋学习，再得满分     菜场巧遇，班长道歉   </w:t>
      </w:r>
    </w:p>
    <w:p>
      <w:pPr>
        <w:numPr>
          <w:ilvl w:val="0"/>
          <w:numId w:val="2"/>
        </w:numPr>
        <w:shd w:val="clear" w:color="auto" w:fill="auto"/>
        <w:spacing w:line="360" w:lineRule="auto"/>
        <w:ind w:left="0" w:leftChars="0" w:firstLine="0" w:firstLineChars="0"/>
        <w:jc w:val="left"/>
      </w:pPr>
      <w:r>
        <w:t>插叙了奶奶不幸遭遇和艰苦人生，表现出奶奶饱经风霜的练达与睿智，为下文“我”的改变做铺垫。    </w:t>
      </w:r>
    </w:p>
    <w:p>
      <w:pPr>
        <w:numPr>
          <w:ilvl w:val="0"/>
          <w:numId w:val="2"/>
        </w:numPr>
        <w:shd w:val="clear" w:color="auto" w:fill="auto"/>
        <w:spacing w:line="360" w:lineRule="auto"/>
        <w:ind w:left="0" w:leftChars="0" w:firstLine="0" w:firstLineChars="0"/>
        <w:jc w:val="left"/>
      </w:pPr>
      <w:r>
        <w:t>①“咀嚼”本意是用牙齿磨碎食物，这里指“我”反复品味奶奶的那句话。酣然入睡，是说“我”睡得香甜，这是“咀嚼”的结果，表明“我”理解了奶奶那句话的深刻哲理，放下了心中的包袱。②本句运用动作、神态、语言描写，生动形象地写出了乐嘉秋向“我”道歉时的样子，表现出她的惭愧和勇于承认错误的真诚。 </w:t>
      </w:r>
    </w:p>
    <w:p>
      <w:pPr>
        <w:numPr>
          <w:ilvl w:val="0"/>
          <w:numId w:val="2"/>
        </w:numPr>
        <w:shd w:val="clear" w:color="auto" w:fill="auto"/>
        <w:spacing w:line="360" w:lineRule="auto"/>
        <w:ind w:left="0" w:leftChars="0" w:firstLine="0" w:firstLineChars="0"/>
        <w:jc w:val="left"/>
      </w:pPr>
      <w:r>
        <w:t>示例：人生总会遭遇挫折甚至面临绝境，我们要更新心境，放下忧伤，卸下精神上的包袱，乐观、坦然面对困境，一觉醒来，我们就会恢复自信和勇气。黑夜总会过去，明天更加美好。</w:t>
      </w:r>
    </w:p>
    <w:p>
      <w:pPr>
        <w:shd w:val="clear" w:color="auto" w:fill="auto"/>
        <w:spacing w:line="360" w:lineRule="auto"/>
        <w:jc w:val="left"/>
      </w:pPr>
      <w:r>
        <w:rPr>
          <w:rFonts w:hint="eastAsia"/>
          <w:lang w:val="en-US" w:eastAsia="zh-CN"/>
        </w:rPr>
        <w:t>18.</w:t>
      </w:r>
      <w:r>
        <w:t>    C     D     A     B</w:t>
      </w:r>
    </w:p>
    <w:p>
      <w:pPr>
        <w:numPr>
          <w:ilvl w:val="0"/>
          <w:numId w:val="0"/>
        </w:numPr>
        <w:shd w:val="clear" w:color="auto" w:fill="auto"/>
        <w:spacing w:line="360" w:lineRule="auto"/>
        <w:ind w:leftChars="0"/>
        <w:jc w:val="left"/>
        <w:rPr>
          <w:rFonts w:hint="eastAsia"/>
          <w:lang w:val="en-US" w:eastAsia="zh-CN"/>
        </w:rPr>
      </w:pPr>
      <w:r>
        <w:rPr>
          <w:rFonts w:hint="eastAsia"/>
          <w:lang w:val="en-US" w:eastAsia="zh-CN"/>
        </w:rPr>
        <w:t>19.【详解】本题考查半命题作文写作。</w:t>
      </w:r>
    </w:p>
    <w:p>
      <w:pPr>
        <w:numPr>
          <w:ilvl w:val="0"/>
          <w:numId w:val="0"/>
        </w:numPr>
        <w:shd w:val="clear" w:color="auto" w:fill="auto"/>
        <w:spacing w:line="360" w:lineRule="auto"/>
        <w:ind w:leftChars="0"/>
        <w:jc w:val="left"/>
        <w:rPr>
          <w:rFonts w:hint="eastAsia"/>
          <w:lang w:val="en-US" w:eastAsia="zh-CN"/>
        </w:rPr>
      </w:pPr>
      <w:r>
        <w:rPr>
          <w:rFonts w:hint="eastAsia"/>
          <w:lang w:val="en-US" w:eastAsia="zh-CN"/>
        </w:rPr>
        <w:t>一、审题、补题。“魅力”一词对同学们并不陌生。在我们的生活中，有魅力的人和事物不胜枚举。正是这些魅力让世界五光十色、丰富多彩，让我们感受世界的丰富、精彩和美好，让我们热爱生活。所以，这个题目在审题上没有障碍，给了同学们一个比较开放广阔的写作空间，能够让每个同学都有物可写，有感而发。由于“魅力”这一概念范围很大，补题时，一切“极能吸引人的力量”都在可写之列：大自然的魅力,乡村的魅力，城市的魅力，文化的魅力，异性的魅力，语言的魅力，知识的魅力，艺术的魅力，人格的魅力……</w:t>
      </w:r>
    </w:p>
    <w:p>
      <w:pPr>
        <w:numPr>
          <w:ilvl w:val="0"/>
          <w:numId w:val="0"/>
        </w:numPr>
        <w:shd w:val="clear" w:color="auto" w:fill="auto"/>
        <w:spacing w:line="360" w:lineRule="auto"/>
        <w:ind w:leftChars="0"/>
        <w:jc w:val="left"/>
        <w:rPr>
          <w:rFonts w:hint="eastAsia"/>
          <w:lang w:val="en-US" w:eastAsia="zh-CN"/>
        </w:rPr>
      </w:pPr>
      <w:r>
        <w:rPr>
          <w:rFonts w:hint="eastAsia"/>
          <w:lang w:val="en-US" w:eastAsia="zh-CN"/>
        </w:rPr>
        <w:t>二、选材立意。可以从几个方面选材：一是自然风景和自然界的事物。自然山水、名山大川、旅游胜地给同学们提供了取之不尽的写作源泉，如“黄山的魅力”“周庄的魅力”“黄土高原的魅力”等；还可以写自然现象，如“春雨的魅力”“秋天的魅力”“小草的魅力”“行道树的魅力”等；二是以人物为写作对象，写我们熟悉的有独特个性的人物带给我们的独特感受。可以是名人或文学人物，也可以是我们生活中平凡的熟悉的人物，前者如“苏东坡的魅力”“周杰伦的魅力”，后者如一位热情、开朗、乐于助人的保安的魅力，而像这位保安一样在普通平凡的岗位上默默无闻却有着独特魅力的人比比皆是；三是从文化艺术的角度考虑选材，如“唐诗的魅力”“宋词的魅力”“读书的魅力”；四从人的情感和精神品质的角度选材，如微笑的魅力、宽容的魅力、自信的魅力、合作的魅力等等。</w:t>
      </w:r>
    </w:p>
    <w:p>
      <w:pPr>
        <w:numPr>
          <w:ilvl w:val="0"/>
          <w:numId w:val="0"/>
        </w:numPr>
        <w:shd w:val="clear" w:color="auto" w:fill="auto"/>
        <w:spacing w:line="360" w:lineRule="auto"/>
        <w:ind w:leftChars="0"/>
        <w:jc w:val="left"/>
        <w:rPr>
          <w:rFonts w:hint="default" w:eastAsia="宋体"/>
          <w:lang w:val="en-US" w:eastAsia="zh-CN"/>
        </w:rPr>
      </w:pPr>
    </w:p>
    <w:p>
      <w:pPr>
        <w:numPr>
          <w:ilvl w:val="0"/>
          <w:numId w:val="0"/>
        </w:numPr>
        <w:shd w:val="clear" w:color="auto" w:fill="auto"/>
        <w:spacing w:line="360" w:lineRule="auto"/>
        <w:ind w:leftChars="0"/>
        <w:jc w:val="left"/>
        <w:rPr>
          <w:rFonts w:hint="default"/>
          <w:lang w:val="en-US" w:eastAsia="zh-CN"/>
        </w:rPr>
      </w:pPr>
    </w:p>
    <w:p>
      <w:pPr>
        <w:rPr>
          <w:rFonts w:hint="default"/>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F61A3A"/>
    <w:multiLevelType w:val="singleLevel"/>
    <w:tmpl w:val="DAF61A3A"/>
    <w:lvl w:ilvl="0" w:tentative="0">
      <w:start w:val="14"/>
      <w:numFmt w:val="decimal"/>
      <w:suff w:val="space"/>
      <w:lvlText w:val="%1."/>
      <w:lvlJc w:val="left"/>
    </w:lvl>
  </w:abstractNum>
  <w:abstractNum w:abstractNumId="1">
    <w:nsid w:val="60E97001"/>
    <w:multiLevelType w:val="singleLevel"/>
    <w:tmpl w:val="60E97001"/>
    <w:lvl w:ilvl="0" w:tentative="0">
      <w:start w:val="6"/>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kyMjA3YjE5NzAxYzA5MWQzM2ZlODk1YzZhNTVhNGIifQ=="/>
    <w:docVar w:name="KSO_WPS_MARK_KEY" w:val="2209cfde-d07d-44e9-9a2c-e8a5a086948f"/>
  </w:docVars>
  <w:rsids>
    <w:rsidRoot w:val="00000000"/>
    <w:rsid w:val="004151FC"/>
    <w:rsid w:val="00C02FC6"/>
    <w:rsid w:val="48F37A14"/>
    <w:rsid w:val="5148395E"/>
    <w:rsid w:val="6E1E7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qFormat/>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296</Words>
  <Characters>310</Characters>
  <Lines>0</Lines>
  <Paragraphs>0</Paragraphs>
  <TotalTime>2</TotalTime>
  <ScaleCrop>false</ScaleCrop>
  <LinksUpToDate>false</LinksUpToDate>
  <CharactersWithSpaces>405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gaoaihong</dc:creator>
  <cp:lastModifiedBy>Administrator</cp:lastModifiedBy>
  <dcterms:modified xsi:type="dcterms:W3CDTF">2023-01-16T12:44:49Z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