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11518900</wp:posOffset>
            </wp:positionV>
            <wp:extent cx="304800" cy="2540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2</w:t>
      </w:r>
      <w:r>
        <w:rPr>
          <w:rFonts w:hint="eastAsia"/>
          <w:b/>
          <w:sz w:val="32"/>
          <w:szCs w:val="32"/>
        </w:rPr>
        <w:t>学年初三年级</w:t>
      </w:r>
      <w:r>
        <w:rPr>
          <w:rFonts w:hint="eastAsia"/>
          <w:b/>
          <w:sz w:val="32"/>
          <w:szCs w:val="32"/>
          <w:lang w:val="en-US" w:eastAsia="zh-CN"/>
        </w:rPr>
        <w:t>第一学期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语文学科学习能力评估试卷</w:t>
      </w:r>
    </w:p>
    <w:p>
      <w:pPr>
        <w:jc w:val="center"/>
      </w:pPr>
      <w:r>
        <w:rPr>
          <w:rFonts w:hint="eastAsia" w:ascii="黑体" w:hAnsi="黑体" w:eastAsia="黑体"/>
          <w:sz w:val="24"/>
        </w:rPr>
        <w:t>一、古诗文（3</w:t>
      </w: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分）</w:t>
      </w:r>
    </w:p>
    <w:p>
      <w:r>
        <w:rPr>
          <w:rFonts w:hint="eastAsia" w:ascii="黑体" w:hAnsi="黑体" w:eastAsia="黑体"/>
        </w:rPr>
        <w:t>（一）默写与运用（1</w:t>
      </w:r>
      <w:r>
        <w:rPr>
          <w:rFonts w:hint="eastAsia" w:ascii="黑体" w:hAnsi="黑体" w:eastAsia="黑体"/>
          <w:lang w:val="en-US" w:eastAsia="zh-CN"/>
        </w:rPr>
        <w:t>3</w:t>
      </w:r>
      <w:r>
        <w:rPr>
          <w:rFonts w:hint="eastAsia" w:ascii="黑体" w:hAnsi="黑体" w:eastAsia="黑体"/>
        </w:rPr>
        <w:t>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1.乱花渐欲迷人眼，</w:t>
      </w:r>
      <w:r>
        <w:rPr>
          <w:rFonts w:hint="eastAsia" w:ascii="宋体" w:hAnsi="宋体"/>
          <w:szCs w:val="21"/>
          <w:u w:val="single"/>
        </w:rPr>
        <w:t>　                  　</w:t>
      </w:r>
      <w:r>
        <w:rPr>
          <w:rFonts w:hint="eastAsia" w:ascii="宋体" w:hAnsi="宋体"/>
          <w:szCs w:val="21"/>
        </w:rPr>
        <w:t>。（白居易《钱塘湖春行》）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但愿人长久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>　                    　</w:t>
      </w:r>
      <w:r>
        <w:rPr>
          <w:rFonts w:hint="eastAsia" w:ascii="宋体" w:hAnsi="宋体"/>
          <w:szCs w:val="21"/>
        </w:rPr>
        <w:t>。（</w:t>
      </w:r>
      <w:r>
        <w:rPr>
          <w:rFonts w:hint="eastAsia" w:ascii="宋体" w:hAnsi="宋体"/>
          <w:szCs w:val="21"/>
          <w:lang w:val="en-US" w:eastAsia="zh-CN"/>
        </w:rPr>
        <w:t>苏轼</w:t>
      </w:r>
      <w:r>
        <w:rPr>
          <w:rFonts w:hint="eastAsia" w:ascii="宋体" w:hAnsi="宋体"/>
          <w:szCs w:val="21"/>
        </w:rPr>
        <w:t>《</w:t>
      </w:r>
      <w:r>
        <w:rPr>
          <w:rFonts w:hint="eastAsia" w:ascii="宋体" w:hAnsi="宋体"/>
          <w:szCs w:val="21"/>
          <w:lang w:val="en-US" w:eastAsia="zh-CN"/>
        </w:rPr>
        <w:t>水调歌头</w:t>
      </w:r>
      <w:r>
        <w:rPr>
          <w:rFonts w:hint="eastAsia" w:ascii="宋体" w:hAnsi="宋体"/>
          <w:szCs w:val="21"/>
        </w:rPr>
        <w:t>》）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u w:val="single"/>
        </w:rPr>
        <w:t>　                　</w:t>
      </w:r>
      <w:r>
        <w:rPr>
          <w:rFonts w:hint="eastAsia" w:ascii="宋体" w:hAnsi="宋体"/>
          <w:szCs w:val="21"/>
        </w:rPr>
        <w:t>，鸡犬相闻。（陶渊明《桃花源记》）</w:t>
      </w:r>
    </w:p>
    <w:p>
      <w:pP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《酬乐天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扬州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初逢席上见赠》中，诗人运用比喻，对世事的变迁和仕宦的升沉，表现出豁达的襟怀的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诗句是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 xml:space="preserve"> ，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ind w:left="273" w:hanging="273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黑体" w:hAnsi="黑体" w:eastAsia="黑体"/>
        </w:rPr>
        <w:t>（二）阅读下面选文，完成</w:t>
      </w:r>
      <w:r>
        <w:rPr>
          <w:rFonts w:ascii="黑体" w:hAnsi="黑体" w:eastAsia="黑体"/>
        </w:rPr>
        <w:t xml:space="preserve">第 </w:t>
      </w:r>
      <w:r>
        <w:rPr>
          <w:rFonts w:hint="eastAsia" w:ascii="黑体" w:hAnsi="黑体" w:eastAsia="黑体"/>
          <w:lang w:val="en-US" w:eastAsia="zh-CN"/>
        </w:rPr>
        <w:t>5</w:t>
      </w:r>
      <w:r>
        <w:rPr>
          <w:rFonts w:hint="eastAsia" w:ascii="黑体" w:hAnsi="黑体" w:eastAsia="黑体"/>
        </w:rPr>
        <w:t>-</w:t>
      </w:r>
      <w:r>
        <w:rPr>
          <w:rFonts w:hint="eastAsia" w:ascii="黑体" w:hAnsi="黑体" w:eastAsia="黑体"/>
          <w:lang w:val="en-US" w:eastAsia="zh-CN"/>
        </w:rPr>
        <w:t>9</w:t>
      </w:r>
      <w:r>
        <w:rPr>
          <w:rFonts w:ascii="黑体" w:hAnsi="黑体" w:eastAsia="黑体"/>
        </w:rPr>
        <w:t>题</w:t>
      </w:r>
      <w:r>
        <w:rPr>
          <w:rFonts w:hint="eastAsia" w:ascii="黑体" w:hAnsi="黑体" w:eastAsia="黑体"/>
        </w:rPr>
        <w:t>（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ascii="黑体" w:hAnsi="黑体" w:eastAsia="黑体"/>
        </w:rPr>
        <w:t>2 分</w:t>
      </w:r>
      <w:r>
        <w:rPr>
          <w:rFonts w:hint="eastAsia" w:ascii="黑体" w:hAnsi="黑体" w:eastAsia="黑体"/>
        </w:rPr>
        <w:t>）</w:t>
      </w:r>
    </w:p>
    <w:p>
      <w:pPr>
        <w:jc w:val="center"/>
        <w:rPr>
          <w:rFonts w:hint="eastAsia" w:ascii="楷体" w:hAnsi="楷体" w:eastAsia="楷体"/>
          <w:szCs w:val="21"/>
          <w:lang w:val="en-US" w:eastAsia="zh-CN"/>
        </w:rPr>
      </w:pPr>
      <w:r>
        <w:rPr>
          <w:rFonts w:hint="eastAsia" w:ascii="楷体" w:hAnsi="楷体" w:eastAsia="楷体"/>
          <w:szCs w:val="21"/>
          <w:lang w:val="en-US" w:eastAsia="zh-CN"/>
        </w:rPr>
        <w:t>渡荆门送别</w:t>
      </w:r>
    </w:p>
    <w:p>
      <w:pPr>
        <w:jc w:val="center"/>
        <w:rPr>
          <w:rFonts w:hint="default" w:ascii="楷体" w:hAnsi="楷体" w:eastAsia="楷体"/>
          <w:szCs w:val="21"/>
          <w:lang w:val="en-US" w:eastAsia="zh-CN"/>
        </w:rPr>
      </w:pPr>
      <w:r>
        <w:rPr>
          <w:rFonts w:hint="eastAsia" w:ascii="楷体" w:hAnsi="楷体" w:eastAsia="楷体"/>
          <w:szCs w:val="21"/>
          <w:lang w:val="en-US" w:eastAsia="zh-CN"/>
        </w:rPr>
        <w:t>李白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渡远荆门外，来从楚国游。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山随平野尽，江入大荒流。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月下飞天镜，云生结海楼。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仍怜故乡水，万里送行舟。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小石潭记</w:t>
      </w:r>
    </w:p>
    <w:p>
      <w:pPr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从</w:t>
      </w:r>
      <w:r>
        <w:rPr>
          <w:rFonts w:ascii="楷体" w:hAnsi="楷体" w:eastAsia="楷体"/>
        </w:rPr>
        <w:t>小丘</w:t>
      </w:r>
      <w:r>
        <w:rPr>
          <w:rFonts w:ascii="楷体" w:hAnsi="楷体" w:eastAsia="楷体"/>
          <w:szCs w:val="21"/>
        </w:rPr>
        <w:t>西行百二十步，隔</w:t>
      </w:r>
      <w:r>
        <w:rPr>
          <w:rFonts w:ascii="楷体" w:hAnsi="楷体" w:eastAsia="楷体"/>
        </w:rPr>
        <w:t>篁竹</w:t>
      </w:r>
      <w:r>
        <w:rPr>
          <w:rFonts w:ascii="楷体" w:hAnsi="楷体" w:eastAsia="楷体"/>
          <w:szCs w:val="21"/>
        </w:rPr>
        <w:t>，闻水声，</w:t>
      </w:r>
      <w:r>
        <w:rPr>
          <w:rFonts w:ascii="楷体" w:hAnsi="楷体" w:eastAsia="楷体"/>
        </w:rPr>
        <w:t>如鸣珮环</w:t>
      </w:r>
      <w:r>
        <w:rPr>
          <w:rFonts w:ascii="楷体" w:hAnsi="楷体" w:eastAsia="楷体"/>
          <w:szCs w:val="21"/>
        </w:rPr>
        <w:t>，心乐之。伐竹取道，下见小潭，水尤清</w:t>
      </w:r>
      <w:r>
        <w:rPr>
          <w:rFonts w:hint="eastAsia" w:ascii="楷体" w:hAnsi="楷体" w:eastAsia="楷体"/>
          <w:szCs w:val="21"/>
        </w:rPr>
        <w:t>冽</w:t>
      </w:r>
      <w:r>
        <w:rPr>
          <w:rFonts w:ascii="楷体" w:hAnsi="楷体" w:eastAsia="楷体"/>
          <w:szCs w:val="21"/>
        </w:rPr>
        <w:t>。</w:t>
      </w:r>
      <w:r>
        <w:rPr>
          <w:rFonts w:ascii="楷体" w:hAnsi="楷体" w:eastAsia="楷体"/>
        </w:rPr>
        <w:t>全石以为底</w:t>
      </w:r>
      <w:r>
        <w:rPr>
          <w:rFonts w:ascii="楷体" w:hAnsi="楷体" w:eastAsia="楷体"/>
          <w:szCs w:val="21"/>
        </w:rPr>
        <w:t>，近岸，卷石底以出，为坻，为屿，为嵁，为岩。青树</w:t>
      </w:r>
      <w:r>
        <w:rPr>
          <w:rFonts w:ascii="楷体" w:hAnsi="楷体" w:eastAsia="楷体"/>
        </w:rPr>
        <w:t>翠蔓</w:t>
      </w:r>
      <w:r>
        <w:rPr>
          <w:rFonts w:ascii="楷体" w:hAnsi="楷体" w:eastAsia="楷体"/>
          <w:szCs w:val="21"/>
        </w:rPr>
        <w:t>，蒙络摇缀，参差披拂。</w:t>
      </w:r>
    </w:p>
    <w:p>
      <w:pPr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潭中鱼</w:t>
      </w:r>
      <w:r>
        <w:rPr>
          <w:rFonts w:ascii="楷体" w:hAnsi="楷体" w:eastAsia="楷体"/>
        </w:rPr>
        <w:t>可百许头</w:t>
      </w:r>
      <w:r>
        <w:rPr>
          <w:rFonts w:ascii="楷体" w:hAnsi="楷体" w:eastAsia="楷体"/>
          <w:szCs w:val="21"/>
        </w:rPr>
        <w:t>，</w:t>
      </w:r>
      <w:r>
        <w:rPr>
          <w:rFonts w:ascii="楷体" w:hAnsi="楷体" w:eastAsia="楷体"/>
        </w:rPr>
        <w:t>皆若空游无所依</w:t>
      </w:r>
      <w:r>
        <w:rPr>
          <w:rFonts w:ascii="楷体" w:hAnsi="楷体" w:eastAsia="楷体"/>
          <w:szCs w:val="21"/>
        </w:rPr>
        <w:t>，日光下澈，影布石上。</w:t>
      </w:r>
      <w:r>
        <w:rPr>
          <w:rFonts w:ascii="楷体" w:hAnsi="楷体" w:eastAsia="楷体"/>
        </w:rPr>
        <w:t>佁然不动</w:t>
      </w:r>
      <w:r>
        <w:rPr>
          <w:rFonts w:ascii="楷体" w:hAnsi="楷体" w:eastAsia="楷体"/>
          <w:szCs w:val="21"/>
        </w:rPr>
        <w:t>，</w:t>
      </w:r>
      <w:r>
        <w:rPr>
          <w:rFonts w:ascii="楷体" w:hAnsi="楷体" w:eastAsia="楷体"/>
        </w:rPr>
        <w:t>俶尔远逝</w:t>
      </w:r>
      <w:r>
        <w:rPr>
          <w:rFonts w:ascii="楷体" w:hAnsi="楷体" w:eastAsia="楷体"/>
          <w:szCs w:val="21"/>
        </w:rPr>
        <w:t>，</w:t>
      </w:r>
      <w:r>
        <w:rPr>
          <w:rFonts w:ascii="楷体" w:hAnsi="楷体" w:eastAsia="楷体"/>
        </w:rPr>
        <w:t>往来翕忽</w:t>
      </w:r>
      <w:r>
        <w:rPr>
          <w:rFonts w:ascii="楷体" w:hAnsi="楷体" w:eastAsia="楷体"/>
          <w:szCs w:val="21"/>
        </w:rPr>
        <w:t>。似与游者相乐。</w:t>
      </w:r>
    </w:p>
    <w:p>
      <w:pPr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潭西南而望，斗折蛇行，明灭可见。其岸势</w:t>
      </w:r>
      <w:r>
        <w:rPr>
          <w:rFonts w:ascii="楷体" w:hAnsi="楷体" w:eastAsia="楷体"/>
        </w:rPr>
        <w:t>犬牙差互</w:t>
      </w:r>
      <w:r>
        <w:rPr>
          <w:rFonts w:ascii="楷体" w:hAnsi="楷体" w:eastAsia="楷体"/>
          <w:szCs w:val="21"/>
        </w:rPr>
        <w:t>，不可知其源。</w:t>
      </w:r>
    </w:p>
    <w:p>
      <w:pPr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坐潭上，四面竹树环合，寂寥无人，凄神寒骨，悄怆幽邃。</w:t>
      </w:r>
      <w:r>
        <w:rPr>
          <w:rFonts w:ascii="楷体" w:hAnsi="楷体" w:eastAsia="楷体"/>
        </w:rPr>
        <w:t>以其境过清</w:t>
      </w:r>
      <w:r>
        <w:rPr>
          <w:rFonts w:ascii="楷体" w:hAnsi="楷体" w:eastAsia="楷体"/>
          <w:szCs w:val="21"/>
        </w:rPr>
        <w:t>，不可久居，乃记之而去。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与朱元思书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吴均</w:t>
      </w:r>
    </w:p>
    <w:p>
      <w:pPr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风烟俱净，天山共色。</w:t>
      </w:r>
      <w:r>
        <w:rPr>
          <w:rFonts w:hint="eastAsia" w:ascii="宋体" w:hAnsi="宋体" w:cs="Times New Roman"/>
          <w:b/>
          <w:bCs/>
          <w:szCs w:val="21"/>
          <w:em w:val="dot"/>
        </w:rPr>
        <w:t>从</w:t>
      </w:r>
      <w:r>
        <w:rPr>
          <w:rFonts w:hint="eastAsia" w:ascii="楷体" w:hAnsi="楷体" w:eastAsia="楷体"/>
          <w:b/>
          <w:bCs/>
          <w:szCs w:val="21"/>
        </w:rPr>
        <w:t>流飘荡</w:t>
      </w:r>
      <w:r>
        <w:rPr>
          <w:rFonts w:hint="eastAsia" w:ascii="楷体" w:hAnsi="楷体" w:eastAsia="楷体"/>
          <w:szCs w:val="21"/>
        </w:rPr>
        <w:t>，任意东西。自富阳至桐庐一百许里，奇山异水，天下独绝。</w:t>
      </w:r>
    </w:p>
    <w:p>
      <w:pPr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　　水皆缥碧，千丈见底。游鱼细石，直视无碍。</w:t>
      </w:r>
      <w:r>
        <w:rPr>
          <w:rFonts w:hint="eastAsia" w:ascii="楷体" w:hAnsi="楷体" w:eastAsia="楷体"/>
          <w:szCs w:val="21"/>
          <w:u w:val="single"/>
        </w:rPr>
        <w:t>急湍甚箭，猛浪若奔。</w:t>
      </w:r>
    </w:p>
    <w:p>
      <w:pPr>
        <w:ind w:firstLine="42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夹岸高山，皆生寒树，负势竞上，互相轩邈，争高直指，千百成峰。泉水激石，泠泠作响;好鸟相鸣，嘤嘤成韵。蝉则千转不穷，猿则百叫无绝。鸢飞戾天者，望峰息心;经纶世务者，</w:t>
      </w:r>
      <w:r>
        <w:rPr>
          <w:rFonts w:hint="eastAsia" w:ascii="楷体" w:hAnsi="楷体" w:eastAsia="楷体"/>
          <w:b/>
          <w:bCs/>
          <w:szCs w:val="21"/>
        </w:rPr>
        <w:t>窥谷忘</w:t>
      </w:r>
      <w:r>
        <w:rPr>
          <w:rFonts w:hint="eastAsia" w:ascii="宋体" w:hAnsi="宋体" w:cs="Times New Roman"/>
          <w:b/>
          <w:bCs/>
          <w:szCs w:val="21"/>
          <w:em w:val="dot"/>
        </w:rPr>
        <w:t>反</w:t>
      </w:r>
      <w:r>
        <w:rPr>
          <w:rFonts w:hint="eastAsia" w:ascii="楷体" w:hAnsi="楷体" w:eastAsia="楷体"/>
          <w:szCs w:val="21"/>
        </w:rPr>
        <w:t>。横柯上蔽，在昼犹昏;疏条交映，有时见日。</w:t>
      </w:r>
    </w:p>
    <w:p>
      <w:pPr>
        <w:ind w:firstLine="420"/>
        <w:rPr>
          <w:rFonts w:ascii="宋体" w:hAnsi="宋体"/>
        </w:rPr>
      </w:pPr>
      <w:r>
        <w:rPr>
          <w:rFonts w:hint="eastAsia" w:ascii="宋体" w:hAnsi="宋体"/>
          <w:szCs w:val="21"/>
        </w:rPr>
        <w:t>【注】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缥（piǎo）碧：原作“漂碧”，据其他版本改为此，青白色，淡青色。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轩邈（miǎo）：意思是这些高山仿佛都在争着往高处和远处伸展。轩，向高处伸展。邈，向远处伸展。这两个词在这里形容词活用为动词用。</w:t>
      </w: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嘤（yīng）嘤成韵：鸣声嘤嘤，和谐动听。嘤嘤，鸟鸣声。韵，和谐的声音。</w:t>
      </w:r>
    </w:p>
    <w:p>
      <w:pPr>
        <w:jc w:val="center"/>
        <w:rPr>
          <w:rFonts w:hint="eastAsia" w:ascii="楷体" w:hAnsi="楷体" w:eastAsia="楷体"/>
        </w:rPr>
      </w:pPr>
    </w:p>
    <w:p>
      <w:pPr>
        <w:rPr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.《小石潭记》作者是唐代的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>（人名）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spacing w:val="-53"/>
          <w:szCs w:val="21"/>
        </w:rPr>
        <w:t xml:space="preserve"> 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.《小石潭记》中“似与游者相乐”一句</w:t>
      </w:r>
      <w:r>
        <w:rPr>
          <w:rFonts w:hint="eastAsia" w:ascii="宋体" w:hAnsi="宋体"/>
          <w:szCs w:val="21"/>
        </w:rPr>
        <w:t>表面写鱼儿之乐，实则写游人之乐，这一</w:t>
      </w:r>
      <w:r>
        <w:rPr>
          <w:rFonts w:hint="eastAsia" w:ascii="Times New Roman" w:hAnsi="Times New Roman" w:eastAsia="新宋体"/>
          <w:szCs w:val="21"/>
        </w:rPr>
        <w:t>写法与</w:t>
      </w:r>
      <w:r>
        <w:rPr>
          <w:rFonts w:hint="eastAsia" w:ascii="宋体" w:hAnsi="宋体"/>
          <w:szCs w:val="21"/>
        </w:rPr>
        <w:t>《</w:t>
      </w:r>
      <w:r>
        <w:rPr>
          <w:rFonts w:hint="eastAsia" w:ascii="宋体" w:hAnsi="宋体"/>
          <w:szCs w:val="21"/>
          <w:lang w:val="en-US" w:eastAsia="zh-CN"/>
        </w:rPr>
        <w:t>渡荆门送别</w:t>
      </w:r>
    </w:p>
    <w:p>
      <w:pPr>
        <w:rPr>
          <w:szCs w:val="21"/>
        </w:rPr>
      </w:pPr>
      <w:r>
        <w:rPr>
          <w:rFonts w:hint="eastAsia" w:ascii="宋体" w:hAnsi="宋体"/>
          <w:szCs w:val="21"/>
        </w:rPr>
        <w:t>》中一句</w:t>
      </w:r>
      <w:r>
        <w:rPr>
          <w:rFonts w:hint="eastAsia" w:ascii="宋体" w:hAnsi="宋体"/>
          <w:szCs w:val="21"/>
          <w:u w:val="single"/>
        </w:rPr>
        <w:t xml:space="preserve">“ 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  <w:u w:val="single"/>
        </w:rPr>
        <w:t>”</w:t>
      </w:r>
      <w:r>
        <w:rPr>
          <w:rFonts w:hint="eastAsia" w:ascii="宋体" w:hAnsi="宋体"/>
          <w:szCs w:val="21"/>
        </w:rPr>
        <w:t>相似。</w:t>
      </w:r>
      <w:r>
        <w:rPr>
          <w:rFonts w:hint="eastAsia" w:ascii="宋体" w:hAnsi="宋体"/>
          <w:szCs w:val="21"/>
          <w:lang w:val="en-US" w:eastAsia="zh-CN"/>
        </w:rPr>
        <w:t>两篇作品都</w:t>
      </w:r>
      <w:r>
        <w:rPr>
          <w:rFonts w:hint="eastAsia"/>
          <w:szCs w:val="21"/>
          <w:lang w:val="en-US" w:eastAsia="zh-CN"/>
        </w:rPr>
        <w:t>借景抒情</w:t>
      </w:r>
      <w:r>
        <w:rPr>
          <w:rFonts w:hint="eastAsia"/>
          <w:szCs w:val="21"/>
        </w:rPr>
        <w:t>，《小石潭记》中作者</w:t>
      </w:r>
      <w:r>
        <w:rPr>
          <w:rFonts w:hint="eastAsia"/>
          <w:szCs w:val="21"/>
          <w:lang w:val="en-US" w:eastAsia="zh-CN"/>
        </w:rPr>
        <w:t>含蓄抒发了自己被贬后无法排遣的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（情感），</w:t>
      </w:r>
      <w:r>
        <w:rPr>
          <w:rFonts w:hint="eastAsia" w:ascii="宋体" w:hAnsi="宋体"/>
          <w:szCs w:val="21"/>
        </w:rPr>
        <w:t>《</w:t>
      </w:r>
      <w:r>
        <w:rPr>
          <w:rFonts w:hint="eastAsia" w:ascii="宋体" w:hAnsi="宋体"/>
          <w:szCs w:val="21"/>
          <w:lang w:val="en-US" w:eastAsia="zh-CN"/>
        </w:rPr>
        <w:t>渡荆门送别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val="en-US" w:eastAsia="zh-CN"/>
        </w:rPr>
        <w:t>含蓄</w:t>
      </w:r>
      <w:r>
        <w:rPr>
          <w:rFonts w:hint="eastAsia" w:ascii="宋体" w:hAnsi="宋体"/>
          <w:szCs w:val="21"/>
        </w:rPr>
        <w:t>表达了诗人</w:t>
      </w:r>
      <w:r>
        <w:rPr>
          <w:rFonts w:hint="eastAsia" w:ascii="宋体" w:hAnsi="宋体"/>
          <w:szCs w:val="21"/>
          <w:lang w:val="en-US" w:eastAsia="zh-CN"/>
        </w:rPr>
        <w:t>少年远游</w:t>
      </w:r>
      <w:r>
        <w:rPr>
          <w:rFonts w:hint="eastAsia" w:ascii="宋体" w:hAnsi="宋体"/>
          <w:szCs w:val="21"/>
        </w:rPr>
        <w:t>的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之情。</w:t>
      </w:r>
      <w:r>
        <w:rPr>
          <w:rFonts w:hint="eastAsia"/>
          <w:szCs w:val="21"/>
        </w:rPr>
        <w:t>（</w:t>
      </w:r>
      <w:r>
        <w:rPr>
          <w:szCs w:val="21"/>
        </w:rPr>
        <w:t>6分</w:t>
      </w:r>
      <w:r>
        <w:rPr>
          <w:rFonts w:hint="eastAsia"/>
          <w:szCs w:val="21"/>
        </w:rPr>
        <w:t>）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.解释下列句中加点词。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 分</w:t>
      </w:r>
      <w:r>
        <w:rPr>
          <w:rFonts w:hint="eastAsia" w:ascii="宋体" w:hAnsi="宋体"/>
        </w:rPr>
        <w:t>）</w:t>
      </w:r>
    </w:p>
    <w:p>
      <w:pPr>
        <w:ind w:left="273" w:leftChars="130"/>
        <w:rPr>
          <w:rFonts w:ascii="宋体" w:hAnsi="宋体"/>
        </w:rPr>
      </w:pPr>
      <w:r>
        <w:rPr>
          <w:rFonts w:ascii="宋体" w:hAnsi="宋体"/>
          <w:szCs w:val="21"/>
        </w:rPr>
        <w:t xml:space="preserve">① </w:t>
      </w:r>
      <w:r>
        <w:rPr>
          <w:rFonts w:hint="eastAsia" w:ascii="宋体" w:hAnsi="宋体"/>
          <w:szCs w:val="21"/>
          <w:em w:val="dot"/>
        </w:rPr>
        <w:t>从</w:t>
      </w:r>
      <w:r>
        <w:rPr>
          <w:rFonts w:hint="eastAsia" w:ascii="宋体" w:hAnsi="宋体"/>
          <w:szCs w:val="21"/>
        </w:rPr>
        <w:t>流飘荡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② </w:t>
      </w:r>
      <w:r>
        <w:rPr>
          <w:rFonts w:hint="eastAsia" w:ascii="宋体" w:hAnsi="宋体"/>
          <w:szCs w:val="21"/>
        </w:rPr>
        <w:t>窥谷忘</w:t>
      </w:r>
      <w:r>
        <w:rPr>
          <w:rFonts w:hint="eastAsia" w:ascii="宋体" w:hAnsi="宋体"/>
          <w:szCs w:val="21"/>
          <w:em w:val="dot"/>
        </w:rPr>
        <w:t>反</w:t>
      </w:r>
      <w:r>
        <w:rPr>
          <w:rFonts w:hint="eastAsia" w:ascii="宋体" w:hAnsi="宋体"/>
          <w:szCs w:val="21"/>
          <w:u w:val="single"/>
        </w:rPr>
        <w:t>　   　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.下列对画线句的理解，正确的一项是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4</w:t>
      </w:r>
      <w:r>
        <w:rPr>
          <w:rFonts w:ascii="宋体" w:hAnsi="宋体"/>
        </w:rPr>
        <w:t>分</w:t>
      </w:r>
      <w:r>
        <w:rPr>
          <w:rFonts w:hint="eastAsia" w:ascii="宋体" w:hAnsi="宋体"/>
        </w:rPr>
        <w:t>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A．迅疾的河流很像箭 ，凶猛的巨浪像飞奔的骏马。 B．湍急的水流比箭还快，凶猛的巨浪像在飞奔。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C．迅疾的河流很像箭 ，凶猛的巨浪像在飞奔。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D．湍急的水流比箭还快，凶猛的巨浪像飞奔的骏马。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b/>
          <w:szCs w:val="21"/>
        </w:rPr>
        <w:t xml:space="preserve">. </w:t>
      </w:r>
      <w:r>
        <w:rPr>
          <w:rFonts w:hint="eastAsia" w:ascii="宋体" w:hAnsi="宋体"/>
          <w:szCs w:val="21"/>
        </w:rPr>
        <w:t>《与朱元思</w:t>
      </w:r>
      <w:r>
        <w:rPr>
          <w:rFonts w:hint="eastAsia" w:ascii="宋体" w:hAnsi="宋体"/>
          <w:szCs w:val="21"/>
          <w:em w:val="dot"/>
        </w:rPr>
        <w:t>书</w:t>
      </w:r>
      <w:r>
        <w:rPr>
          <w:rFonts w:hint="eastAsia" w:ascii="宋体" w:hAnsi="宋体"/>
          <w:szCs w:val="21"/>
        </w:rPr>
        <w:t>》和</w:t>
      </w:r>
      <w:r>
        <w:rPr>
          <w:rFonts w:hint="eastAsia" w:ascii="宋体" w:hAnsi="宋体"/>
          <w:szCs w:val="21"/>
          <w:lang w:val="en-US" w:eastAsia="zh-CN"/>
        </w:rPr>
        <w:t>我们学过的八年级上册</w:t>
      </w:r>
      <w:r>
        <w:rPr>
          <w:rFonts w:hint="eastAsia" w:ascii="宋体" w:hAnsi="宋体"/>
          <w:szCs w:val="21"/>
        </w:rPr>
        <w:t>教材《答谢中书</w:t>
      </w:r>
      <w:r>
        <w:rPr>
          <w:rFonts w:hint="eastAsia" w:ascii="宋体" w:hAnsi="宋体"/>
          <w:szCs w:val="21"/>
          <w:em w:val="dot"/>
        </w:rPr>
        <w:t>书</w:t>
      </w:r>
      <w:r>
        <w:rPr>
          <w:rFonts w:hint="eastAsia" w:ascii="宋体" w:hAnsi="宋体"/>
          <w:szCs w:val="21"/>
        </w:rPr>
        <w:t>》中的“书”都是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的意思，两篇文章均描写了水的清澈见底，只是此文还用了一句“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u w:val="none"/>
          <w:lang w:eastAsia="zh-CN"/>
        </w:rPr>
        <w:t>，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”侧面描写这个特点，与《小石潭记》中的“日光下澈，影布石上”有异曲同工之妙。</w:t>
      </w:r>
      <w:r>
        <w:rPr>
          <w:rFonts w:hint="eastAsia" w:ascii="宋体" w:hAnsi="宋体"/>
          <w:szCs w:val="21"/>
          <w:lang w:eastAsia="zh-CN"/>
        </w:rPr>
        <w:t>《与朱元思书》</w:t>
      </w:r>
      <w:r>
        <w:rPr>
          <w:rFonts w:hint="eastAsia" w:ascii="宋体" w:hAnsi="宋体"/>
          <w:szCs w:val="21"/>
        </w:rPr>
        <w:t>作者写“奇山异水”，文中山的奇特表现在山势险峻，还表现在</w:t>
      </w:r>
      <w:r>
        <w:rPr>
          <w:rFonts w:hint="eastAsia" w:ascii="宋体" w:hAnsi="宋体"/>
          <w:szCs w:val="21"/>
          <w:u w:val="single"/>
        </w:rPr>
        <w:t xml:space="preserve">   　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（用自己的话回答）。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ascii="宋体" w:hAnsi="宋体"/>
        </w:rPr>
        <w:t xml:space="preserve"> 分</w:t>
      </w:r>
      <w:r>
        <w:rPr>
          <w:rFonts w:hint="eastAsia" w:ascii="宋体" w:hAnsi="宋体"/>
        </w:rPr>
        <w:t>）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二、现代文（</w:t>
      </w:r>
      <w:r>
        <w:rPr>
          <w:b/>
          <w:sz w:val="24"/>
        </w:rPr>
        <w:t>3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分）</w:t>
      </w:r>
    </w:p>
    <w:p>
      <w:pPr>
        <w:pStyle w:val="12"/>
        <w:spacing w:before="186"/>
        <w:ind w:left="0"/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</w:pP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 xml:space="preserve">(一) 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阅读下文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，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完成第 1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eastAsia="zh-CN" w:bidi="ar-SA"/>
        </w:rPr>
        <w:t>0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-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1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eastAsia="zh-CN" w:bidi="ar-SA"/>
        </w:rPr>
        <w:t>3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 xml:space="preserve"> 题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（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1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eastAsia="zh-CN" w:bidi="ar-SA"/>
        </w:rPr>
        <w:t>7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分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）</w:t>
      </w:r>
    </w:p>
    <w:p>
      <w:pPr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让工匠精神深入人心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①</w:t>
      </w:r>
      <w:r>
        <w:rPr>
          <w:rFonts w:hint="eastAsia" w:ascii="楷体" w:hAnsi="楷体" w:eastAsia="楷体"/>
          <w:szCs w:val="21"/>
        </w:rPr>
        <w:t>12月10日，习近平总书记致信祝贺首届全国职业技能大赛举办，强调“大力弘扬劳模精神、劳动精神、工匠精神”“培养更多高技能人才和大国工匠”。在长期实践中，我们培育形成了“执着专注、精益求精、一丝不苟、追求卓越的工匠精神”。迈向新征程，扬帆再出发，急需一大批具有工匠精神的劳动者，亟待让工匠精神在全社会更加深入人心。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不论是传统制造业还是新兴制造业，不论是工业经济还是数字经济，工匠始终是中国制造业的重要力量，工匠精神始终是创新创业的重要精神源泉。中国制造、中国创造需要培养更多高技能人才和大国工匠，需要激励更多劳动者特别是青年人走技能成才、技能报国之路，更需要大力弘扬工匠精神，造就一支有理想守信念、懂技术会创新、敢担当讲奉献的庞大产业工人队伍，为经济社会发展注入充沛动力。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③让工匠精神深入人心， 就要创造更多“工匠故事”。</w:t>
      </w:r>
      <w:r>
        <w:rPr>
          <w:rFonts w:hint="eastAsia" w:ascii="楷体" w:hAnsi="楷体" w:eastAsia="楷体"/>
          <w:szCs w:val="21"/>
          <w:u w:val="none"/>
        </w:rPr>
        <w:t>做好电线电缆“守门员”的叶金龙，与马达结缘一辈子的吴玉泉，以精湛技能完美诠释“钳工”意义的赵永林……</w:t>
      </w:r>
      <w:r>
        <w:rPr>
          <w:rFonts w:hint="eastAsia" w:ascii="楷体" w:hAnsi="楷体" w:eastAsia="楷体"/>
          <w:szCs w:val="21"/>
        </w:rPr>
        <w:t>一批批国家级技能大师，坚守产业报国的初心，在平凡的岗位上成就了不平凡的业绩。深入贯彻尊重劳动、尊重知识、尊重人才、尊重创造方针，完善工匠政策，提升工匠地位，落实工匠待遇，才能为广大技能人才提供更广阔的舞台，推动更多工匠竞相涌现。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让工匠精神深入人心，还要进一步讲好“工匠故事”。工匠精神是在生产实践中凝聚而成的可贵品质，充分展现着劳动之美、精神之美、时代之美。讲好“工匠故事”，能让人们从大国工匠身上感受到劳动的光荣、精神的魅力。开展以弘扬工匠精神为主题的宣传教育，把崇尚工匠精神纳入人才培养全过程，贯通大中小学各学段和家庭、学校、社会各方面，才能让一个个“工匠故事”激励青少年乃至更多人追求卓越。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自2019年起，杭州将每年的9月26日设为“工匠日”，成为全国第一个为工匠设立专属节日的城市。设立“工匠日”，是为了激励工匠们创新创造，也是为了培厚工匠精神的土壤。无论是开展“杭州工匠”评选与表彰、打造劳模工匠文化公园与工匠元素特色街区，还是创立“杭工云课”等线上线下教学平台、建立健全“工匠带徒”制度，众多举措让工匠有荣誉感、成就感，让崇尚工匠精神成为一种时尚。</w:t>
      </w:r>
    </w:p>
    <w:p>
      <w:pPr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时代发展需要大国工匠。站在实现“两个一百年”奋斗目标的历史交汇点上，全社会都要大力弘扬工匠精神，让崇尚工匠精神的理念深入人心，让每一位劳动者在新时代书写出更多更精彩更动人的“工匠故事”。</w:t>
      </w:r>
    </w:p>
    <w:p>
      <w:pPr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（选自《人民日报》，有改动）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szCs w:val="21"/>
        </w:rPr>
      </w:pP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0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.请分析第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段的作用 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 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4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.第</w:t>
      </w:r>
      <w:r>
        <w:rPr>
          <w:rFonts w:hint="eastAsia" w:ascii="宋体" w:hAnsi="宋体"/>
          <w:szCs w:val="21"/>
        </w:rPr>
        <w:t>②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中论述的工匠精神内涵指什么？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3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.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请简要分析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第③段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主要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运用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eastAsia="zh-CN" w:bidi="ar"/>
        </w:rPr>
        <w:t>的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论证方法及其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作用。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（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szCs w:val="21"/>
        </w:rPr>
      </w:pP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3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.根据本文论述，说说要让工匠精神深入人心，可以从哪三方面去做？（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>6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（1）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（2）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 （3）</w:t>
      </w:r>
      <w:r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b/>
          <w:bCs/>
          <w:color w:val="1E1E1E"/>
          <w:kern w:val="0"/>
          <w:szCs w:val="21"/>
          <w:shd w:val="clear" w:color="auto" w:fill="FFFFFF"/>
          <w:lang w:bidi="ar"/>
        </w:rPr>
      </w:pPr>
    </w:p>
    <w:p>
      <w:pPr>
        <w:widowControl/>
        <w:shd w:val="clear" w:color="auto" w:fill="FFFFFF"/>
        <w:jc w:val="left"/>
        <w:rPr>
          <w:rFonts w:hint="eastAsia" w:ascii="宋体" w:hAnsi="宋体" w:cs="宋体"/>
          <w:b/>
          <w:bCs/>
          <w:color w:val="1E1E1E"/>
          <w:kern w:val="0"/>
          <w:szCs w:val="21"/>
          <w:shd w:val="clear" w:color="auto" w:fill="FFFFFF"/>
          <w:lang w:bidi="ar"/>
        </w:rPr>
      </w:pPr>
    </w:p>
    <w:p>
      <w:pPr>
        <w:pStyle w:val="12"/>
        <w:spacing w:line="372" w:lineRule="exact"/>
        <w:ind w:left="0"/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</w:pP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（二）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阅读下文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，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完成第 1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eastAsia="zh-CN" w:bidi="ar-SA"/>
        </w:rPr>
        <w:t>4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-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eastAsia="zh-CN" w:bidi="ar-SA"/>
        </w:rPr>
        <w:t>18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 xml:space="preserve"> 题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（</w:t>
      </w:r>
      <w:r>
        <w:rPr>
          <w:rFonts w:ascii="黑体" w:hAnsi="黑体" w:eastAsia="黑体" w:cs="Times New Roman"/>
          <w:b w:val="0"/>
          <w:bCs w:val="0"/>
          <w:kern w:val="2"/>
          <w:szCs w:val="22"/>
          <w:lang w:val="en-US" w:bidi="ar-SA"/>
        </w:rPr>
        <w:t>18分</w:t>
      </w:r>
      <w:r>
        <w:rPr>
          <w:rFonts w:hint="eastAsia" w:ascii="黑体" w:hAnsi="黑体" w:eastAsia="黑体" w:cs="Times New Roman"/>
          <w:b w:val="0"/>
          <w:bCs w:val="0"/>
          <w:kern w:val="2"/>
          <w:szCs w:val="22"/>
          <w:lang w:val="en-US" w:bidi="ar-SA"/>
        </w:rPr>
        <w:t>）</w:t>
      </w:r>
    </w:p>
    <w:p>
      <w:pPr>
        <w:pStyle w:val="15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复活半刀泥</w:t>
      </w:r>
    </w:p>
    <w:p>
      <w:pPr>
        <w:pStyle w:val="15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明前茶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1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①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跟随半刀泥的传承人老万去淘古瓷片，绝对要早起。早春，凌晨五点半，东方的云彩上刚吐出一线深橘红，瓷器早市就开张了。老万就要守着摊贩将古瓷片从麻袋里倒出来的那一瞬间，在密集的哗哗声中，老万竖起他的招风耳，</w:t>
      </w:r>
      <w:r>
        <w:rPr>
          <w:rFonts w:ascii="楷体" w:hAnsi="楷体" w:eastAsia="楷体"/>
          <w:szCs w:val="21"/>
          <w:u w:val="single"/>
        </w:rPr>
        <w:t>忽然，他耳朵上的茸毛竖起：“停，停一下！”摊贩住手，老万眼尖手快，从一堆瓷片中捡出好几片来，他摊开它们，一一询价，</w:t>
      </w:r>
      <w:r>
        <w:rPr>
          <w:rFonts w:ascii="楷体" w:hAnsi="楷体" w:eastAsia="楷体"/>
          <w:szCs w:val="21"/>
        </w:rPr>
        <w:t>摊贩早就摸准了他的脾气，直接把猛地看上去没啥花样的两片捡出来，递到老万手上：“都晓得你搞半刀泥都着魔了，还跟我装。这样，480块钱一片，你要刻出好花样，给我留一个茶盏，我来买。”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2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②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老万露出无奈的笑，付钱，背过身去却一脸的愉悦，开始边走边哼唱虞姬的唱词：“我这里出帐外且散愁情。轻移步走向前荒郊站定，猛抬头见碧落月色清明……”他一边哼唱，一边举起瓷片对着初升的太阳望。我终于瞧见了瓷片上暗藏的</w:t>
      </w:r>
      <w:r>
        <w:rPr>
          <w:rFonts w:hint="eastAsia" w:ascii="楷体" w:hAnsi="楷体" w:eastAsia="楷体"/>
          <w:b/>
          <w:szCs w:val="21"/>
        </w:rPr>
        <w:t>乾坤</w:t>
      </w:r>
      <w:r>
        <w:rPr>
          <w:rFonts w:ascii="楷体" w:hAnsi="楷体" w:eastAsia="楷体"/>
          <w:szCs w:val="21"/>
        </w:rPr>
        <w:t>：瓷片虽是如冰似玉的青白瓷，看上去一无所饰，但对光一照，里面的虚实纹样都透了出来，果然有梅枝，有雀鸟，是“疏影横斜水清浅，暗香浮动月黄昏”的意境。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3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③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老万说：“半刀泥技法的老祖宗，就是宋瓷，准确地说，就是这种南宋青白瓷。当年，匠人以刀作笔，在干燥后的素坯上刻画出一面深一面浅的凹面与线条，就像书法中的浓墨与枯墨一样，有深有浅，再施釉后高温烧成，这种刻法，让青白瓷对光一照，上头刻绘的莲花、竹叶、昆虫和小鸟，都好像是纸窗上的投影，既活灵活现，又像浮动在空虚中，好比月光下的幻影。我淘了几百片宋瓷，再也瞒不了人。摊贩们也敬重手艺人，给我时价打八折，让我买得痛快。”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4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④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我不免好奇：“宋瓷倒出来的声响与众不同？”老万说：“当然，就算与宋同时代的金，留下的瓷片倒出来也会哗哗作响，宋瓷细腻坚牢，倒出来是‘呯呯’声，听音可辨，这就像生西瓜和熟西瓜的差别。”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5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⑤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青白釉上的半刀泥工艺，原本早已失传，是老万的师傅在上世纪七十年代，依靠翻阅史料、捡拾残瓷，一个人悟出门道后慢慢恢复的，这门工艺的难处就是：要让青白瓷发出美玉才有的透光感，利坯要利得极薄，而刻刀要在极薄的坯体上游走雕刻，还要一刀下去，刻出深浅有别的凹面来，考验的不仅是审美与刻工，还有匠人控制紧张感的能力。“这就像初学滑冰的人，上了冰面，越不想栽倒，越是趔趄不已。我跟师傅初学时，一拿起刻刀来就忍不住喉头‘咕咚咕咚’作响，师傅说，一感觉到自己在咽口水，手上的劲就有可能使偏了，所以，心无旁骛很重要，你一心一意去感受那些块面，那些线条，刻莲花时能闻到莲香，刻小虫时能感受到触须的弹动，能感受到秋虫的喜怒哀乐，你沉浸其中，就会忘了手上的刻刀有千钧重，忘了咽口水，你就逐渐上道了。”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6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⑥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这个悟道的过程，说难也难，说容易也容易。二十年前，师傅带着小万，四处去感受光影艺术的曼妙：看扎灯，观玉雕，玩剪纸，瞧得最多的竟是皮影戏。说实在的，皮影人偶的戏服、冠冕、动作，透过暖暖的光线投射到屏幕上，忽然让小万看到了各种运刀的可能性：挑、剔、顿、挫、拉圆、捺方，露峰起笔、侧锋运笔、出锋收笔。看完皮影，再回去看宋代的残瓷，更是豁然开朗，连千百年前匠人运刀时，心中是畅快还是愁苦，都一目了然。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7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⑦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二十年过去了，师傅几乎已经退隐江湖，小万成了老万，也开始收徒弟。老万把自己收藏的瓷片归了档，学着师傅的样儿，让徒弟观瓷片，写两个月的心得体会，再来跟他使刻刀。</w:t>
      </w:r>
    </w:p>
    <w:p>
      <w:pPr>
        <w:pStyle w:val="15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8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⑧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他两年前收的一位徒弟最有意思——京都大学的教授，日本人，教了一辈子陶瓷史，62岁退休后，前来景德镇找寻宋代残瓷搞研究，见到老万卖给摊贩的笔洗，惊住了。立刻恭恭敬敬前来，要找老万学艺。老万约他谈了三次，看了日本教授的书法作品，同意了。拜师当天，日本教授对着比自己小九岁的老万平心静气行大礼，敬茶，老万挺直脊背，泰然地受了礼。他明白，自己不是一个人在受这份礼，而是代表所有掌握了半刀泥技术的工匠在受这份礼，包括那些在宋瓷片上留下清雅、自在、随性之刀笔，却已经消失在历史云烟中的无名匠人们。</w:t>
      </w:r>
    </w:p>
    <w:p>
      <w:pPr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 xml:space="preserve">．第 </w:t>
      </w: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2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②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 xml:space="preserve"> 段“乾坤”在文中的意思是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</w: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hint="eastAsia"/>
          <w:szCs w:val="21"/>
        </w:rPr>
        <w:t>（2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分析第</w:t>
      </w: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1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①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段画横线的句子的表达效果</w: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</w:t>
      </w:r>
      <w:r>
        <w:rPr>
          <w:rFonts w:hint="eastAsia"/>
          <w:szCs w:val="21"/>
        </w:rPr>
        <w:t>（4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．对文中第</w:t>
      </w: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3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③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内容的理解，不恰当的一项是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A．半刀泥技法的老祖宗就是南宋青白瓷。</w:t>
      </w:r>
    </w:p>
    <w:p>
      <w:pPr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B．半刀泥刻法就像书法中的浓墨与枯墨一样。</w:t>
      </w:r>
    </w:p>
    <w:p>
      <w:pPr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C．人们观赏半刀泥刻法作品会感受到虚实结合之美。</w:t>
      </w:r>
    </w:p>
    <w:p>
      <w:pPr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D．老万先前淘了许多宋瓷片，欺瞒了很多人。</w:t>
      </w:r>
    </w:p>
    <w:p>
      <w:pPr>
        <w:rPr>
          <w:rFonts w:ascii="宋体" w:hAnsi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Cs w:val="21"/>
        </w:rPr>
        <w:t>．阅读文章第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5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6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段，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梳理老万师徒复活</w:t>
      </w:r>
      <w:r>
        <w:rPr>
          <w:rFonts w:hint="eastAsia" w:ascii="Times New Roman" w:hAnsi="Times New Roman" w:eastAsia="新宋体" w:cs="Times New Roman"/>
          <w:szCs w:val="21"/>
        </w:rPr>
        <w:t>半刀泥工艺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的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过程</w:t>
      </w:r>
      <w:r>
        <w:rPr>
          <w:rFonts w:hint="eastAsia" w:ascii="宋体" w:hAnsi="宋体"/>
          <w:szCs w:val="21"/>
        </w:rPr>
        <w:t>。（4</w:t>
      </w:r>
      <w:r>
        <w:rPr>
          <w:rFonts w:ascii="宋体" w:hAnsi="宋体"/>
          <w:szCs w:val="21"/>
        </w:rPr>
        <w:t>分</w:t>
      </w:r>
      <w:r>
        <w:rPr>
          <w:rFonts w:hint="eastAsia" w:ascii="宋体" w:hAnsi="宋体"/>
          <w:szCs w:val="21"/>
        </w:rPr>
        <w:t>）</w:t>
      </w:r>
    </w:p>
    <w:tbl>
      <w:tblPr>
        <w:tblStyle w:val="7"/>
        <w:tblW w:w="9452" w:type="dxa"/>
        <w:tblInd w:w="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4187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4187" w:type="dxa"/>
          </w:tcPr>
          <w:p>
            <w:pP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半刀泥工艺</w:t>
            </w:r>
            <w:r>
              <w:rPr>
                <w:rFonts w:hint="eastAsia" w:ascii="Times New Roman" w:hAnsi="Times New Roman" w:eastAsia="新宋体" w:cs="Times New Roman"/>
                <w:szCs w:val="21"/>
                <w:lang w:val="en-US" w:eastAsia="zh-CN"/>
              </w:rPr>
              <w:t>复活过程</w:t>
            </w:r>
          </w:p>
        </w:tc>
        <w:tc>
          <w:tcPr>
            <w:tcW w:w="3285" w:type="dxa"/>
          </w:tcPr>
          <w:p>
            <w:pPr>
              <w:ind w:firstLine="210" w:firstLineChars="100"/>
              <w:rPr>
                <w:rFonts w:hint="default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none"/>
                <w:vertAlign w:val="baseline"/>
                <w:lang w:val="en-US" w:eastAsia="zh-CN"/>
              </w:rPr>
              <w:t>学艺要领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上世纪七十年代</w:t>
            </w:r>
          </w:p>
        </w:tc>
        <w:tc>
          <w:tcPr>
            <w:tcW w:w="4187" w:type="dxa"/>
          </w:tcPr>
          <w:p>
            <w:pP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none"/>
                <w:vertAlign w:val="baseline"/>
                <w:lang w:val="en-US" w:eastAsia="zh-CN"/>
              </w:rPr>
              <w:t>老万的师傅</w:t>
            </w:r>
            <w:r>
              <w:rPr>
                <w:rFonts w:hint="eastAsia" w:ascii="宋体" w:hAnsi="宋体" w:eastAsia="宋体"/>
                <w:szCs w:val="21"/>
              </w:rPr>
              <w:t>翻阅史料，捡拾残瓷，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自己</w:t>
            </w:r>
            <w:r>
              <w:rPr>
                <w:rFonts w:hint="eastAsia" w:ascii="宋体" w:hAnsi="宋体" w:eastAsia="宋体"/>
                <w:szCs w:val="21"/>
              </w:rPr>
              <w:t>慢慢悟道，传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道</w:t>
            </w:r>
            <w:r>
              <w:rPr>
                <w:rFonts w:hint="eastAsia" w:ascii="宋体" w:hAnsi="宋体" w:eastAsia="宋体"/>
                <w:szCs w:val="21"/>
              </w:rPr>
              <w:t>给徒弟老万</w:t>
            </w:r>
          </w:p>
        </w:tc>
        <w:tc>
          <w:tcPr>
            <w:tcW w:w="3285" w:type="dxa"/>
          </w:tcPr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二十年前</w:t>
            </w:r>
          </w:p>
        </w:tc>
        <w:tc>
          <w:tcPr>
            <w:tcW w:w="4187" w:type="dxa"/>
          </w:tcPr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  <w:t xml:space="preserve">                              </w:t>
            </w:r>
          </w:p>
        </w:tc>
        <w:tc>
          <w:tcPr>
            <w:tcW w:w="3285" w:type="dxa"/>
          </w:tcPr>
          <w:p>
            <w:pPr>
              <w:rPr>
                <w:rFonts w:hint="default" w:ascii="Times New Roman" w:hAnsi="Times New Roman" w:eastAsia="新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u w:val="none"/>
                <w:vertAlign w:val="baseline"/>
                <w:lang w:val="en-US" w:eastAsia="zh-CN"/>
              </w:rPr>
              <w:t>博采众长，触类旁通</w:t>
            </w:r>
          </w:p>
        </w:tc>
      </w:tr>
    </w:tbl>
    <w:p>
      <w:pPr>
        <w:rPr>
          <w:rFonts w:hint="eastAsia" w:ascii="Times New Roman" w:hAnsi="Times New Roman" w:eastAsia="新宋体"/>
          <w:szCs w:val="21"/>
          <w:u w:val="single"/>
        </w:rPr>
      </w:pPr>
    </w:p>
    <w:p>
      <w:pPr>
        <w:rPr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Cs w:val="21"/>
        </w:rPr>
        <w:t>．分析结尾段的作用。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rPr>
          <w:rFonts w:hint="eastAsia" w:ascii="Times New Roman" w:hAnsi="Times New Roman" w:eastAsia="新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rFonts w:hint="eastAsia" w:ascii="Times New Roman" w:hAnsi="Times New Roman" w:eastAsia="新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rFonts w:hint="eastAsia"/>
        </w:rPr>
      </w:pPr>
    </w:p>
    <w:p>
      <w:pPr>
        <w:jc w:val="center"/>
        <w:rPr>
          <w:rFonts w:ascii="Cambria Math" w:hAnsi="Cambria Math" w:eastAsia="Cambria Math"/>
          <w:szCs w:val="21"/>
        </w:rPr>
      </w:pPr>
    </w:p>
    <w:p>
      <w:pPr>
        <w:spacing w:line="300" w:lineRule="auto"/>
        <w:ind w:firstLine="420"/>
        <w:jc w:val="center"/>
        <w:rPr>
          <w:b/>
          <w:sz w:val="24"/>
        </w:rPr>
      </w:pPr>
      <w:r>
        <w:rPr>
          <w:rFonts w:hint="eastAsia"/>
          <w:b/>
          <w:sz w:val="24"/>
        </w:rPr>
        <w:t>三、综合运用（20分）</w:t>
      </w:r>
    </w:p>
    <w:p>
      <w:pPr>
        <w:rPr>
          <w:rFonts w:ascii="黑体" w:hAnsi="黑体" w:eastAsia="黑体"/>
        </w:rPr>
      </w:pP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阅读下面材料，完成</w:t>
      </w:r>
      <w:r>
        <w:rPr>
          <w:rFonts w:ascii="黑体" w:hAnsi="黑体" w:eastAsia="黑体"/>
        </w:rPr>
        <w:t>第</w:t>
      </w:r>
      <w:r>
        <w:rPr>
          <w:rFonts w:hint="eastAsia" w:ascii="黑体" w:hAnsi="黑体" w:eastAsia="黑体"/>
          <w:lang w:val="en-US" w:eastAsia="zh-CN"/>
        </w:rPr>
        <w:t>19</w:t>
      </w:r>
      <w:r>
        <w:rPr>
          <w:rFonts w:hint="eastAsia" w:ascii="黑体" w:hAnsi="黑体" w:eastAsia="黑体"/>
        </w:rPr>
        <w:t>-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ascii="黑体" w:hAnsi="黑体" w:eastAsia="黑体"/>
        </w:rPr>
        <w:t xml:space="preserve">题 </w:t>
      </w:r>
      <w:r>
        <w:rPr>
          <w:rFonts w:hint="eastAsia" w:ascii="黑体" w:hAnsi="黑体" w:eastAsia="黑体"/>
        </w:rPr>
        <w:t>（</w:t>
      </w:r>
      <w:r>
        <w:rPr>
          <w:rFonts w:ascii="黑体" w:hAnsi="黑体" w:eastAsia="黑体"/>
        </w:rPr>
        <w:t>20分</w:t>
      </w:r>
      <w:r>
        <w:rPr>
          <w:rFonts w:hint="eastAsia" w:ascii="黑体" w:hAnsi="黑体" w:eastAsia="黑体"/>
        </w:rPr>
        <w:t>）</w:t>
      </w:r>
    </w:p>
    <w:p>
      <w:pPr>
        <w:rPr>
          <w:rFonts w:hint="eastAsia" w:ascii="楷体" w:hAnsi="楷体" w:eastAsia="楷体"/>
          <w:b/>
          <w:lang w:val="en-US" w:eastAsia="zh-CN"/>
        </w:rPr>
      </w:pPr>
      <w:r>
        <w:rPr>
          <w:rFonts w:hint="eastAsia" w:ascii="楷体" w:hAnsi="楷体" w:eastAsia="楷体"/>
          <w:b/>
          <w:lang w:val="en-US" w:eastAsia="zh-CN"/>
        </w:rPr>
        <w:t>九年级老师们从报纸上收集了四则关于上海市民的阅读信息报道，她们想了解同学们在疫情期间的阅读情况，设计了四道题，请你配合完成。</w:t>
      </w:r>
    </w:p>
    <w:p>
      <w:pPr>
        <w:rPr>
          <w:rFonts w:hint="default" w:ascii="楷体" w:hAnsi="楷体" w:eastAsia="楷体"/>
          <w:b/>
          <w:lang w:val="en-US" w:eastAsia="zh-CN"/>
        </w:rPr>
      </w:pPr>
    </w:p>
    <w:p>
      <w:pPr>
        <w:rPr>
          <w:rFonts w:hint="eastAsia" w:ascii="楷体" w:hAnsi="楷体" w:eastAsia="楷体" w:cs="Arial"/>
          <w:color w:val="000000"/>
          <w:szCs w:val="21"/>
          <w:shd w:val="clear" w:color="auto" w:fill="FFFFFF"/>
        </w:rPr>
      </w:pPr>
      <w:r>
        <w:rPr>
          <w:rFonts w:hint="eastAsia" w:ascii="楷体" w:hAnsi="楷体" w:eastAsia="楷体"/>
          <w:b/>
        </w:rPr>
        <w:t>材料</w:t>
      </w:r>
      <w:r>
        <w:rPr>
          <w:rFonts w:ascii="楷体" w:hAnsi="楷体" w:eastAsia="楷体"/>
          <w:b/>
        </w:rPr>
        <w:t>一：</w:t>
      </w:r>
      <w:r>
        <w:rPr>
          <w:rFonts w:hint="eastAsia" w:ascii="楷体" w:hAnsi="楷体" w:eastAsia="楷体" w:cs="Arial"/>
          <w:color w:val="000000"/>
          <w:szCs w:val="21"/>
          <w:shd w:val="clear" w:color="auto" w:fill="FFFFFF"/>
        </w:rPr>
        <w:t>4月15日，2021年上海市全民阅读工作会议上，一份《2020年度上海全民阅读调查报告》发布。报告显示，上海市的综合阅览率（即纸质阅读和数字阅读的人数占总人数的比率）以97.04%的占比居全国榜首。该报告由中共上海市委宣传部（新闻出版局）联合上海交通大学研究团队共同发布。调查历时一年，多方面呈现了上海市 2020 年度市民的阅读状况，为上海市全民阅读的工作开展提供了有力的数据支持。</w:t>
      </w:r>
    </w:p>
    <w:p>
      <w:pPr>
        <w:rPr>
          <w:rFonts w:ascii="仿宋" w:hAnsi="仿宋" w:eastAsia="仿宋"/>
          <w:b/>
        </w:rPr>
      </w:pP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仿宋" w:hAnsi="仿宋" w:eastAsia="仿宋"/>
          <w:b/>
        </w:rPr>
        <w:t>材料二</w:t>
      </w:r>
      <w:r>
        <w:rPr>
          <w:rFonts w:ascii="仿宋" w:hAnsi="仿宋" w:eastAsia="仿宋"/>
          <w:b/>
        </w:rPr>
        <w:t>：</w:t>
      </w:r>
      <w:r>
        <w:rPr>
          <w:rFonts w:hint="eastAsia" w:ascii="仿宋" w:hAnsi="仿宋" w:eastAsia="仿宋" w:cs="Arial"/>
          <w:color w:val="000000"/>
          <w:szCs w:val="21"/>
          <w:shd w:val="clear" w:color="auto" w:fill="FFFFFF"/>
        </w:rPr>
        <w:t>调查主要有以下发现：</w:t>
      </w:r>
    </w:p>
    <w:p>
      <w:pPr>
        <w:ind w:firstLine="0" w:firstLineChars="3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16"/>
          <w:szCs w:val="0"/>
          <w:u w:color="000000"/>
          <w:shd w:val="clear" w:color="000000" w:fill="000000"/>
        </w:rPr>
        <w:t xml:space="preserve">    </w:t>
      </w:r>
      <w:r>
        <w:rPr>
          <w:rFonts w:ascii="Times New Roman" w:hAnsi="Times New Roman" w:eastAsia="新宋体"/>
          <w:szCs w:val="21"/>
        </w:rPr>
        <w:pict>
          <v:shape id="_x0000_i1025" o:spt="75" alt="img_9600e9e3a12f496b8420c59778b4ccd24fa4" type="#_x0000_t75" style="height:146.15pt;width:188.6pt;" filled="f" o:preferrelative="t" stroked="f" coordsize="21600,21600">
            <v:path/>
            <v:fill on="f" focussize="0,0"/>
            <v:stroke on="f"/>
            <v:imagedata r:id="rId7" o:title="img_9600e9e3a12f496b8420c59778b4ccd24fa4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 xml:space="preserve">           </w:t>
      </w:r>
      <w:r>
        <w:rPr>
          <w:rFonts w:ascii="Times New Roman" w:hAnsi="Times New Roman" w:eastAsia="新宋体"/>
          <w:szCs w:val="21"/>
        </w:rPr>
        <w:pict>
          <v:shape id="_x0000_i1026" o:spt="75" alt="img_960011212ab5e45caca271cd96bf93274f58" type="#_x0000_t75" style="height:140.2pt;width:193.95pt;" filled="f" o:preferrelative="t" stroked="f" coordsize="21600,21600">
            <v:path/>
            <v:fill on="f" focussize="0,0"/>
            <v:stroke on="f"/>
            <v:imagedata r:id="rId8" o:title="img_960011212ab5e45caca271cd96bf93274f58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 xml:space="preserve">   </w:t>
      </w:r>
    </w:p>
    <w:p>
      <w:pPr>
        <w:numPr>
          <w:ilvl w:val="0"/>
          <w:numId w:val="3"/>
        </w:num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 xml:space="preserve">                                               (B)</w:t>
      </w:r>
    </w:p>
    <w:p>
      <w:pPr>
        <w:rPr>
          <w:rFonts w:hint="eastAsia" w:ascii="楷体" w:hAnsi="楷体" w:eastAsia="楷体"/>
          <w:szCs w:val="21"/>
        </w:rPr>
      </w:pPr>
      <w:r>
        <w:rPr>
          <w:rFonts w:ascii="仿宋" w:hAnsi="仿宋" w:eastAsia="仿宋"/>
          <w:b/>
        </w:rPr>
        <w:pict>
          <v:shape id="_x0000_i1027" o:spt="75" alt="t01379179e9aad61799" type="#_x0000_t75" style="height:159.25pt;width:204.5pt;" filled="f" o:preferrelative="t" stroked="f" coordsize="21600,21600">
            <v:path/>
            <v:fill on="f" focussize="0,0"/>
            <v:stroke on="f"/>
            <v:imagedata r:id="rId9" o:title="t01379179e9aad61799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b/>
        </w:rPr>
        <w:t xml:space="preserve">          </w:t>
      </w:r>
      <w:r>
        <w:rPr>
          <w:rFonts w:ascii="仿宋" w:hAnsi="仿宋" w:eastAsia="仿宋"/>
          <w:b/>
        </w:rPr>
        <w:pict>
          <v:shape id="_x0000_i1028" o:spt="75" alt="img_96003b6d61a00ea78bfcbd37bd7fdb1af7c1" type="#_x0000_t75" style="height:146.6pt;width:201pt;" filled="f" o:preferrelative="t" stroked="f" coordsize="21600,21600">
            <v:path/>
            <v:fill on="f" focussize="0,0"/>
            <v:stroke on="f"/>
            <v:imagedata r:id="rId10" o:title="img_96003b6d61a00ea78bfcbd37bd7fdb1af7c1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b/>
        </w:rPr>
        <w:t xml:space="preserve">                                 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  <w:b/>
        </w:rPr>
        <w:t xml:space="preserve"> </w:t>
      </w:r>
      <w:r>
        <w:rPr>
          <w:rFonts w:ascii="楷体" w:hAnsi="楷体" w:eastAsia="楷体"/>
          <w:b/>
        </w:rPr>
        <w:t xml:space="preserve">         </w:t>
      </w:r>
      <w:r>
        <w:rPr>
          <w:rFonts w:ascii="楷体" w:hAnsi="楷体" w:eastAsia="楷体"/>
        </w:rPr>
        <w:t>(C)                                                     (D)</w:t>
      </w: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 w:cs="Arial"/>
          <w:color w:val="000000"/>
          <w:szCs w:val="21"/>
          <w:shd w:val="clear" w:color="auto" w:fill="FFFFFF"/>
        </w:rPr>
      </w:pPr>
      <w:r>
        <w:rPr>
          <w:rFonts w:hint="eastAsia" w:ascii="仿宋" w:hAnsi="仿宋" w:eastAsia="仿宋"/>
          <w:b/>
        </w:rPr>
        <w:t>材料三</w:t>
      </w:r>
      <w:r>
        <w:rPr>
          <w:rFonts w:ascii="仿宋" w:hAnsi="仿宋" w:eastAsia="仿宋"/>
          <w:b/>
        </w:rPr>
        <w:t>：</w:t>
      </w:r>
      <w:r>
        <w:rPr>
          <w:rFonts w:hint="eastAsia" w:ascii="仿宋" w:hAnsi="仿宋" w:eastAsia="仿宋" w:cs="Arial"/>
          <w:color w:val="000000"/>
          <w:szCs w:val="21"/>
          <w:shd w:val="clear" w:color="auto" w:fill="FFFFFF"/>
        </w:rPr>
        <w:t>上海市民选择纸质书阅读的最重要的两个原因是“需要深度阅读”和“需要反复阅读”，而选择数字阅读的最重要的两个原因是“阅读内容更方便携带”以及“资源获取更便利”。</w:t>
      </w:r>
    </w:p>
    <w:p>
      <w:pPr>
        <w:rPr>
          <w:rFonts w:ascii="仿宋" w:hAnsi="仿宋" w:eastAsia="仿宋" w:cs="Arial"/>
          <w:b/>
          <w:color w:val="000000"/>
          <w:szCs w:val="21"/>
          <w:shd w:val="clear" w:color="auto" w:fill="FFFFFF"/>
        </w:rPr>
      </w:pPr>
    </w:p>
    <w:p>
      <w:pPr>
        <w:rPr>
          <w:rFonts w:ascii="仿宋" w:hAnsi="仿宋" w:eastAsia="仿宋" w:cs="Arial"/>
          <w:color w:val="000000"/>
          <w:szCs w:val="21"/>
          <w:shd w:val="clear" w:color="auto" w:fill="FFFFFF"/>
        </w:rPr>
      </w:pPr>
      <w:r>
        <w:rPr>
          <w:rFonts w:hint="eastAsia" w:ascii="仿宋" w:hAnsi="仿宋" w:eastAsia="仿宋" w:cs="Arial"/>
          <w:b/>
          <w:color w:val="000000"/>
          <w:szCs w:val="21"/>
          <w:shd w:val="clear" w:color="auto" w:fill="FFFFFF"/>
        </w:rPr>
        <w:t>材料四：</w:t>
      </w:r>
      <w:r>
        <w:rPr>
          <w:rFonts w:hint="eastAsia" w:ascii="仿宋" w:hAnsi="仿宋" w:eastAsia="仿宋" w:cs="Arial"/>
          <w:color w:val="000000"/>
          <w:szCs w:val="21"/>
          <w:shd w:val="clear" w:color="auto" w:fill="FFFFFF"/>
        </w:rPr>
        <w:t>调查组参考了心理学、社会学等学科相对成熟的量表，将阅读意义划分为“认识自我”、“认识世界”和“社会责任感”三个维度，探究了市民的阅读行为与阅读意义间的关联。结果发现，市民的阅读时间越长、阅读花费越多、阅读评价越高以及公共文化设施使用频率越高，越能够帮助他们更好的认识自我，认识世界，同时具有更高的社会责任感。</w:t>
      </w: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  <w:u w:val="single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．材料一告诉我们的信息有</w:t>
      </w:r>
      <w:r>
        <w:rPr>
          <w:rFonts w:hint="eastAsia" w:ascii="Times New Roman" w:hAnsi="Times New Roman" w:eastAsia="新宋体"/>
          <w:szCs w:val="21"/>
          <w:lang w:eastAsia="zh-CN"/>
        </w:rPr>
        <w:t>：</w:t>
      </w:r>
      <w:r>
        <w:rPr>
          <w:rFonts w:hint="eastAsia" w:ascii="Times New Roman" w:hAnsi="Times New Roman" w:eastAsia="新宋体"/>
          <w:szCs w:val="21"/>
        </w:rPr>
        <w:t>《2020年度上海全民阅读调查报告》发布的时间、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  <w:u w:val="single"/>
        </w:rPr>
        <w:t>、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调查时长和报告覆盖面及实际作用。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t>分</w:t>
      </w:r>
      <w:r>
        <w:rPr>
          <w:rFonts w:hint="eastAsia"/>
        </w:rPr>
        <w:t>）</w:t>
      </w:r>
    </w:p>
    <w:p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Cs w:val="21"/>
        </w:rPr>
        <w:t>．读材料二中的四幅图，下面理解正确的两项是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t>分</w:t>
      </w:r>
      <w:r>
        <w:rPr>
          <w:rFonts w:hint="eastAsia"/>
        </w:rPr>
        <w:t>）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A．人们花在数字阅读上的时间高于传统的纸质阅读。日阅读时间越长，纸质阅读和数字阅读之间的时长差距越大。</w:t>
      </w:r>
    </w:p>
    <w:p>
      <w:r>
        <w:rPr>
          <w:rFonts w:hint="eastAsia" w:ascii="Times New Roman" w:hAnsi="Times New Roman" w:eastAsia="新宋体"/>
          <w:szCs w:val="21"/>
        </w:rPr>
        <w:t>B．家庭是市民阅读较为重要的场所，在不同阅读场所的选择上，“书房或客厅”“卧室”的占比均位列前三位。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C．从市民的阅读支出上看，市民不愿意为纸质书花钱，更倾向选择免费的电子阅读资源。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D．报告显示，阅读对市民在疫情期间的焦虑缓解无法起到一定的正向作用。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</w:rPr>
        <w:t>．作为一个上海市民，你平时大多选择纸质书阅读还是数字阅读，为什么？请结合材料三和自己阅读实际经历陈述理由。</w:t>
      </w:r>
    </w:p>
    <w:p>
      <w:pPr>
        <w:ind w:left="420" w:hanging="420" w:hangingChars="200"/>
        <w:rPr>
          <w:rFonts w:hint="eastAsia"/>
        </w:rPr>
      </w:pP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   </w:t>
      </w:r>
      <w:r>
        <w:rPr>
          <w:rFonts w:hint="eastAsia"/>
        </w:rPr>
        <w:t>（</w:t>
      </w:r>
      <w:r>
        <w:rPr>
          <w:rFonts w:ascii="Times New Roman" w:hAnsi="Times New Roman"/>
        </w:rPr>
        <w:t>4</w:t>
      </w:r>
      <w:r>
        <w:t>分</w:t>
      </w:r>
      <w:r>
        <w:rPr>
          <w:rFonts w:hint="eastAsia"/>
        </w:rPr>
        <w:t>）</w:t>
      </w:r>
    </w:p>
    <w:p>
      <w:pPr>
        <w:ind w:left="420" w:hanging="420" w:hangingChars="20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．读了材料四，你一定从结果发现阅读对个人发展的具体作用和独特价值。疫情期间，你肯定也读了多本名著，感受到阅读的魅力。请从下列五部名著中选择一部，结合所读名著中具体人物形象和内容谈谈你的</w:t>
      </w:r>
      <w:r>
        <w:rPr>
          <w:rFonts w:hint="eastAsia" w:ascii="Times New Roman" w:hAnsi="Times New Roman" w:eastAsia="新宋体"/>
          <w:szCs w:val="21"/>
          <w:lang w:val="en-US" w:eastAsia="zh-CN"/>
        </w:rPr>
        <w:t>阅读收获</w:t>
      </w:r>
      <w:r>
        <w:rPr>
          <w:rFonts w:hint="eastAsia" w:ascii="Times New Roman" w:hAnsi="Times New Roman" w:eastAsia="新宋体"/>
          <w:szCs w:val="21"/>
        </w:rPr>
        <w:t>。（1</w:t>
      </w:r>
      <w:r>
        <w:rPr>
          <w:rFonts w:ascii="Times New Roman" w:hAnsi="Times New Roman" w:eastAsia="新宋体"/>
          <w:szCs w:val="21"/>
        </w:rPr>
        <w:t>00</w:t>
      </w:r>
      <w:r>
        <w:rPr>
          <w:rFonts w:hint="eastAsia" w:ascii="Times New Roman" w:hAnsi="Times New Roman" w:eastAsia="新宋体"/>
          <w:szCs w:val="21"/>
        </w:rPr>
        <w:t>字左右）</w:t>
      </w:r>
      <w:r>
        <w:rPr>
          <w:rFonts w:hint="eastAsia"/>
        </w:rPr>
        <w:t>（</w:t>
      </w:r>
      <w:r>
        <w:rPr>
          <w:rFonts w:ascii="Times New Roman" w:hAnsi="Times New Roman"/>
        </w:rPr>
        <w:t>8</w:t>
      </w:r>
      <w:r>
        <w:t>分</w:t>
      </w:r>
      <w:r>
        <w:rPr>
          <w:rFonts w:hint="eastAsia"/>
        </w:rPr>
        <w:t>）</w:t>
      </w:r>
    </w:p>
    <w:p>
      <w:pPr>
        <w:ind w:left="420" w:leftChars="100" w:hanging="210" w:hangingChars="1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 《</w:t>
      </w:r>
      <w:r>
        <w:rPr>
          <w:rFonts w:hint="eastAsia" w:ascii="楷体" w:hAnsi="楷体" w:eastAsia="楷体"/>
          <w:lang w:val="en-US" w:eastAsia="zh-CN"/>
        </w:rPr>
        <w:t>鲁滨逊漂流记</w:t>
      </w:r>
      <w:r>
        <w:rPr>
          <w:rFonts w:hint="eastAsia" w:ascii="楷体" w:hAnsi="楷体" w:eastAsia="楷体"/>
        </w:rPr>
        <w:t>》《</w:t>
      </w:r>
      <w:r>
        <w:rPr>
          <w:rFonts w:hint="eastAsia" w:ascii="楷体" w:hAnsi="楷体" w:eastAsia="楷体"/>
          <w:lang w:val="en-US" w:eastAsia="zh-CN"/>
        </w:rPr>
        <w:t>童年</w:t>
      </w:r>
      <w:r>
        <w:rPr>
          <w:rFonts w:hint="eastAsia" w:ascii="楷体" w:hAnsi="楷体" w:eastAsia="楷体"/>
        </w:rPr>
        <w:t>》 《红星照耀中国》 《钢铁是怎样炼成的》 《水浒传》</w:t>
      </w:r>
    </w:p>
    <w:p>
      <w:pPr>
        <w:ind w:left="420" w:hanging="420" w:hangingChars="200"/>
        <w:rPr>
          <w:rFonts w:ascii="Times New Roman" w:hAnsi="Times New Roman" w:eastAsia="新宋体"/>
          <w:szCs w:val="21"/>
          <w:u w:val="single"/>
        </w:rPr>
      </w:pP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     </w:t>
      </w:r>
    </w:p>
    <w:p>
      <w:pPr>
        <w:ind w:left="420" w:hanging="420" w:hangingChars="200"/>
        <w:rPr>
          <w:rFonts w:ascii="Times New Roman" w:hAnsi="Times New Roman" w:eastAsia="新宋体"/>
          <w:szCs w:val="21"/>
          <w:u w:val="single"/>
        </w:rPr>
      </w:pP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</w:p>
    <w:p>
      <w:pPr>
        <w:ind w:left="420" w:hanging="420" w:hangingChars="200"/>
      </w:pPr>
      <w:r>
        <w:rPr>
          <w:rFonts w:hint="eastAsia" w:ascii="Times New Roman" w:hAnsi="Times New Roman" w:eastAsia="新宋体"/>
          <w:szCs w:val="21"/>
          <w:u w:val="single"/>
        </w:rPr>
        <w:t xml:space="preserve">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　 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                                               </w:t>
      </w:r>
    </w:p>
    <w:p>
      <w:pPr>
        <w:jc w:val="center"/>
        <w:rPr>
          <w:rFonts w:ascii="黑体" w:hAnsi="黑体" w:eastAsia="黑体"/>
          <w:b/>
          <w:szCs w:val="21"/>
        </w:rPr>
      </w:pPr>
    </w:p>
    <w:p>
      <w:pPr>
        <w:jc w:val="center"/>
        <w:rPr>
          <w:rFonts w:hint="eastAsia" w:ascii="黑体" w:hAnsi="黑体" w:eastAsia="黑体"/>
          <w:b/>
          <w:szCs w:val="21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四、写作(60分)</w:t>
      </w:r>
    </w:p>
    <w:p>
      <w:pPr>
        <w:jc w:val="center"/>
        <w:rPr>
          <w:rFonts w:hint="eastAsia"/>
          <w:b/>
          <w:sz w:val="24"/>
        </w:rPr>
      </w:pP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ascii="Times New Roman" w:hAnsi="Times New Roman" w:eastAsia="新宋体"/>
          <w:szCs w:val="21"/>
        </w:rPr>
        <w:t xml:space="preserve">.  </w:t>
      </w:r>
      <w:r>
        <w:rPr>
          <w:rFonts w:hint="eastAsia" w:ascii="Times New Roman" w:hAnsi="Times New Roman" w:eastAsia="新宋体"/>
          <w:szCs w:val="21"/>
        </w:rPr>
        <w:t>有人说：什么是成长?那是你内心的一个尺度。你能够感觉到你的成长，你内心知道你会成长</w:t>
      </w:r>
      <w:r>
        <w:rPr>
          <w:rFonts w:hint="eastAsia" w:ascii="Times New Roman" w:hAnsi="Times New Roman" w:eastAsia="新宋体"/>
          <w:szCs w:val="21"/>
          <w:lang w:val="en-US" w:eastAsia="zh-CN"/>
        </w:rPr>
        <w:t>成</w:t>
      </w:r>
      <w:r>
        <w:rPr>
          <w:rFonts w:hint="eastAsia" w:ascii="Times New Roman" w:hAnsi="Times New Roman" w:eastAsia="新宋体"/>
          <w:szCs w:val="21"/>
        </w:rPr>
        <w:t>什么样子，就好像一颗树籽，无需指导，也会成长为一颗挺拔的树。世界上每一个人都可以成长为自己最好的样子。请以“</w:t>
      </w:r>
      <w:r>
        <w:rPr>
          <w:rFonts w:hint="eastAsia" w:ascii="Times New Roman" w:hAnsi="Times New Roman" w:eastAsia="新宋体"/>
          <w:b/>
          <w:szCs w:val="21"/>
        </w:rPr>
        <w:t>这就是成长</w:t>
      </w:r>
      <w:r>
        <w:rPr>
          <w:rFonts w:hint="eastAsia" w:ascii="Times New Roman" w:hAnsi="Times New Roman" w:eastAsia="新宋体"/>
          <w:szCs w:val="21"/>
        </w:rPr>
        <w:t>”为题作文。</w:t>
      </w:r>
    </w:p>
    <w:p>
      <w:pPr>
        <w:rPr>
          <w:rFonts w:hint="eastAsia"/>
          <w:b/>
        </w:rPr>
      </w:pPr>
      <w:r>
        <w:rPr>
          <w:rFonts w:hint="eastAsia" w:ascii="Times New Roman" w:hAnsi="Times New Roman" w:eastAsia="新宋体"/>
          <w:b/>
          <w:szCs w:val="21"/>
        </w:rPr>
        <w:t>题目：这就是成长</w:t>
      </w:r>
    </w:p>
    <w:p>
      <w:pPr>
        <w:rPr>
          <w:rFonts w:hint="eastAsia"/>
        </w:rPr>
      </w:pPr>
      <w:r>
        <w:rPr>
          <w:rFonts w:hint="eastAsia"/>
        </w:rPr>
        <w:t>要求:（1） 写篇 600 字左右的文章。（2）不得暴露个人相关信息。（3）不得抄袭。</w:t>
      </w:r>
    </w:p>
    <w:p>
      <w:pPr>
        <w:rPr>
          <w:rFonts w:hint="eastAsia"/>
        </w:rPr>
      </w:pPr>
    </w:p>
    <w:p>
      <w:pPr>
        <w:jc w:val="center"/>
        <w:rPr>
          <w:rFonts w:ascii="宋体" w:hAnsi="宋体"/>
          <w:b/>
          <w:sz w:val="30"/>
          <w:szCs w:val="30"/>
        </w:rPr>
      </w:pPr>
    </w:p>
    <w:p>
      <w:pPr>
        <w:jc w:val="center"/>
        <w:rPr>
          <w:rFonts w:ascii="宋体" w:hAnsi="宋体"/>
          <w:b/>
          <w:sz w:val="30"/>
          <w:szCs w:val="30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18" w:right="1134" w:bottom="1418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56638"/>
    <w:multiLevelType w:val="singleLevel"/>
    <w:tmpl w:val="DB456638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32B511A7"/>
    <w:multiLevelType w:val="singleLevel"/>
    <w:tmpl w:val="32B511A7"/>
    <w:lvl w:ilvl="0" w:tentative="0">
      <w:start w:val="2"/>
      <w:numFmt w:val="decimal"/>
      <w:suff w:val="space"/>
      <w:lvlText w:val="(%1)"/>
      <w:lvlJc w:val="left"/>
    </w:lvl>
  </w:abstractNum>
  <w:abstractNum w:abstractNumId="2">
    <w:nsid w:val="5F994A6B"/>
    <w:multiLevelType w:val="multilevel"/>
    <w:tmpl w:val="5F994A6B"/>
    <w:lvl w:ilvl="0" w:tentative="0">
      <w:start w:val="1"/>
      <w:numFmt w:val="upperLetter"/>
      <w:lvlText w:val="(%1)"/>
      <w:lvlJc w:val="left"/>
      <w:pPr>
        <w:ind w:left="1635" w:hanging="360"/>
      </w:pPr>
      <w:rPr>
        <w:rFonts w:hint="default" w:ascii="Times New Roman" w:hAnsi="Times New Roman" w:eastAsia="新宋体"/>
      </w:rPr>
    </w:lvl>
    <w:lvl w:ilvl="1" w:tentative="0">
      <w:start w:val="1"/>
      <w:numFmt w:val="lowerLetter"/>
      <w:lvlText w:val="%2)"/>
      <w:lvlJc w:val="left"/>
      <w:pPr>
        <w:ind w:left="2115" w:hanging="420"/>
      </w:pPr>
    </w:lvl>
    <w:lvl w:ilvl="2" w:tentative="0">
      <w:start w:val="1"/>
      <w:numFmt w:val="lowerRoman"/>
      <w:lvlText w:val="%3."/>
      <w:lvlJc w:val="right"/>
      <w:pPr>
        <w:ind w:left="2535" w:hanging="420"/>
      </w:pPr>
    </w:lvl>
    <w:lvl w:ilvl="3" w:tentative="0">
      <w:start w:val="1"/>
      <w:numFmt w:val="decimal"/>
      <w:lvlText w:val="%4."/>
      <w:lvlJc w:val="left"/>
      <w:pPr>
        <w:ind w:left="2955" w:hanging="420"/>
      </w:pPr>
    </w:lvl>
    <w:lvl w:ilvl="4" w:tentative="0">
      <w:start w:val="1"/>
      <w:numFmt w:val="lowerLetter"/>
      <w:lvlText w:val="%5)"/>
      <w:lvlJc w:val="left"/>
      <w:pPr>
        <w:ind w:left="3375" w:hanging="420"/>
      </w:pPr>
    </w:lvl>
    <w:lvl w:ilvl="5" w:tentative="0">
      <w:start w:val="1"/>
      <w:numFmt w:val="lowerRoman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mODlmMzQ4MzQ2M2UwZTgxZDRhYzg3NDFlYzM1YmQifQ=="/>
  </w:docVars>
  <w:rsids>
    <w:rsidRoot w:val="00632026"/>
    <w:rsid w:val="000112E8"/>
    <w:rsid w:val="00027202"/>
    <w:rsid w:val="00057E37"/>
    <w:rsid w:val="00057F8C"/>
    <w:rsid w:val="000A6700"/>
    <w:rsid w:val="00121147"/>
    <w:rsid w:val="001466CD"/>
    <w:rsid w:val="00193FE1"/>
    <w:rsid w:val="001E6A2E"/>
    <w:rsid w:val="001F385F"/>
    <w:rsid w:val="002004CB"/>
    <w:rsid w:val="002817D9"/>
    <w:rsid w:val="002827B1"/>
    <w:rsid w:val="002A1E00"/>
    <w:rsid w:val="00302873"/>
    <w:rsid w:val="00360D9B"/>
    <w:rsid w:val="003825ED"/>
    <w:rsid w:val="00396B5D"/>
    <w:rsid w:val="003D443B"/>
    <w:rsid w:val="003F7EE4"/>
    <w:rsid w:val="00410F69"/>
    <w:rsid w:val="0041347B"/>
    <w:rsid w:val="004151FC"/>
    <w:rsid w:val="00437A2E"/>
    <w:rsid w:val="004944FD"/>
    <w:rsid w:val="004E2FC8"/>
    <w:rsid w:val="005236B4"/>
    <w:rsid w:val="0052470D"/>
    <w:rsid w:val="005F2D2D"/>
    <w:rsid w:val="00632026"/>
    <w:rsid w:val="00637D1D"/>
    <w:rsid w:val="00640070"/>
    <w:rsid w:val="00654926"/>
    <w:rsid w:val="00677E8A"/>
    <w:rsid w:val="006857AA"/>
    <w:rsid w:val="006B4E22"/>
    <w:rsid w:val="006F3048"/>
    <w:rsid w:val="00795937"/>
    <w:rsid w:val="007A2BA0"/>
    <w:rsid w:val="007B1599"/>
    <w:rsid w:val="00817D40"/>
    <w:rsid w:val="008315F7"/>
    <w:rsid w:val="008A1FF2"/>
    <w:rsid w:val="008A76A2"/>
    <w:rsid w:val="009221C0"/>
    <w:rsid w:val="00964B1B"/>
    <w:rsid w:val="00984073"/>
    <w:rsid w:val="009A7108"/>
    <w:rsid w:val="009B29ED"/>
    <w:rsid w:val="009E07F8"/>
    <w:rsid w:val="009F6336"/>
    <w:rsid w:val="00A939C8"/>
    <w:rsid w:val="00A94CD6"/>
    <w:rsid w:val="00B00174"/>
    <w:rsid w:val="00B27339"/>
    <w:rsid w:val="00B620CF"/>
    <w:rsid w:val="00B91002"/>
    <w:rsid w:val="00BA4DB6"/>
    <w:rsid w:val="00BF2631"/>
    <w:rsid w:val="00C01C4B"/>
    <w:rsid w:val="00C02FC6"/>
    <w:rsid w:val="00C166AC"/>
    <w:rsid w:val="00C24DEB"/>
    <w:rsid w:val="00D77A69"/>
    <w:rsid w:val="00D85CFB"/>
    <w:rsid w:val="00D94BEB"/>
    <w:rsid w:val="00E04BF2"/>
    <w:rsid w:val="00E1256D"/>
    <w:rsid w:val="00E12AEE"/>
    <w:rsid w:val="00E309FA"/>
    <w:rsid w:val="00E44521"/>
    <w:rsid w:val="00E6138D"/>
    <w:rsid w:val="00E674E5"/>
    <w:rsid w:val="00F57DD5"/>
    <w:rsid w:val="00F7444A"/>
    <w:rsid w:val="00FE0526"/>
    <w:rsid w:val="04AD71CA"/>
    <w:rsid w:val="07CC506B"/>
    <w:rsid w:val="0EEC0F99"/>
    <w:rsid w:val="1C8510D9"/>
    <w:rsid w:val="25235DD0"/>
    <w:rsid w:val="27E70EC8"/>
    <w:rsid w:val="2B0241AA"/>
    <w:rsid w:val="3659645F"/>
    <w:rsid w:val="39DC2030"/>
    <w:rsid w:val="3B102B14"/>
    <w:rsid w:val="3CAC58B1"/>
    <w:rsid w:val="3D0B0730"/>
    <w:rsid w:val="3D8577B0"/>
    <w:rsid w:val="494F0945"/>
    <w:rsid w:val="4CA85888"/>
    <w:rsid w:val="4DFE3E48"/>
    <w:rsid w:val="50D001BF"/>
    <w:rsid w:val="51F822E0"/>
    <w:rsid w:val="564430AA"/>
    <w:rsid w:val="61C409DC"/>
    <w:rsid w:val="61D71B68"/>
    <w:rsid w:val="7A311691"/>
    <w:rsid w:val="7CA63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脚 字符"/>
    <w:link w:val="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11">
    <w:name w:val="页眉 字符"/>
    <w:link w:val="4"/>
    <w:uiPriority w:val="99"/>
    <w:rPr>
      <w:rFonts w:ascii="Calibri" w:hAnsi="Calibri" w:eastAsia="宋体"/>
      <w:kern w:val="2"/>
      <w:sz w:val="18"/>
      <w:szCs w:val="18"/>
    </w:rPr>
  </w:style>
  <w:style w:type="paragraph" w:customStyle="1" w:styleId="12">
    <w:name w:val="Heading 2_0"/>
    <w:basedOn w:val="1"/>
    <w:qFormat/>
    <w:uiPriority w:val="1"/>
    <w:pPr>
      <w:autoSpaceDE w:val="0"/>
      <w:autoSpaceDN w:val="0"/>
      <w:ind w:left="555"/>
      <w:jc w:val="left"/>
      <w:outlineLvl w:val="2"/>
    </w:pPr>
    <w:rPr>
      <w:rFonts w:ascii="Microsoft JhengHei" w:hAnsi="Microsoft JhengHei" w:eastAsia="Microsoft JhengHei" w:cs="Microsoft JhengHei"/>
      <w:b/>
      <w:bCs/>
      <w:kern w:val="0"/>
      <w:szCs w:val="21"/>
      <w:lang w:val="zh-CN" w:bidi="zh-CN"/>
    </w:rPr>
  </w:style>
  <w:style w:type="paragraph" w:customStyle="1" w:styleId="13">
    <w:name w:val="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word-explain"/>
    <w:basedOn w:val="8"/>
    <w:uiPriority w:val="0"/>
  </w:style>
  <w:style w:type="paragraph" w:styleId="1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5332</Words>
  <Characters>5433</Characters>
  <Lines>53</Lines>
  <Paragraphs>14</Paragraphs>
  <TotalTime>0</TotalTime>
  <ScaleCrop>false</ScaleCrop>
  <LinksUpToDate>false</LinksUpToDate>
  <CharactersWithSpaces>7093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2021-12-19T01:51:00Z</dcterms:created>
  <dc:creator>yl</dc:creator>
  <cp:lastModifiedBy>Administrator</cp:lastModifiedBy>
  <dcterms:modified xsi:type="dcterms:W3CDTF">2023-01-17T02:27:03Z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