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pict>
          <v:shape id="_x0000_s1025" o:spid="_x0000_s1025" o:spt="75" type="#_x0000_t75" style="position:absolute;left:0pt;margin-left:841pt;margin-top:922pt;height:33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_Hlk27903452"/>
      <w:bookmarkEnd w:id="0"/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2022～2023</w:t>
      </w:r>
      <w:r>
        <w:rPr>
          <w:rFonts w:hint="eastAsia" w:ascii="楷体_GB2312" w:hAnsi="Times New Roman" w:eastAsia="楷体_GB2312" w:cs="Times New Roman"/>
          <w:sz w:val="32"/>
          <w:szCs w:val="32"/>
        </w:rPr>
        <w:t>学年度上学期期末质量检测</w:t>
      </w:r>
    </w:p>
    <w:p>
      <w:pPr>
        <w:spacing w:before="94" w:beforeLines="30" w:after="94" w:afterLines="30"/>
        <w:jc w:val="center"/>
        <w:rPr>
          <w:rFonts w:ascii="Times New Roman" w:hAnsi="Times New Roman" w:eastAsia="黑体" w:cs="Times New Roman"/>
          <w:sz w:val="44"/>
        </w:rPr>
      </w:pPr>
      <w:r>
        <w:rPr>
          <w:rFonts w:hint="eastAsia" w:ascii="Times New Roman" w:hAnsi="Times New Roman" w:eastAsia="黑体" w:cs="Times New Roman"/>
          <w:sz w:val="44"/>
        </w:rPr>
        <w:t>九年级语文试题参考答案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1.D   2.C   3.C   4.D   5.B   6.C   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7.(1)刚从神话的蛛网里挣脱  (2)至今遗恨迷烟树  </w:t>
      </w:r>
    </w:p>
    <w:p>
      <w:pPr>
        <w:pStyle w:val="4"/>
        <w:widowControl/>
        <w:spacing w:beforeAutospacing="0" w:afterAutospacing="0"/>
        <w:ind w:firstLine="210" w:firstLine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(3)风掣红旗冻不翻        (4)一抹晚烟荒戍垒     </w:t>
      </w:r>
    </w:p>
    <w:p>
      <w:pPr>
        <w:pStyle w:val="4"/>
        <w:widowControl/>
        <w:spacing w:beforeAutospacing="0" w:afterAutospacing="0"/>
        <w:ind w:firstLine="210" w:firstLine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(5)不求闻达于诸侯        (6)四面歌残终破楚     </w:t>
      </w:r>
    </w:p>
    <w:p>
      <w:pPr>
        <w:pStyle w:val="4"/>
        <w:widowControl/>
        <w:spacing w:beforeAutospacing="0" w:afterAutospacing="0"/>
        <w:ind w:firstLine="210" w:firstLine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(7)肉食者鄙，未能远谋</w:t>
      </w:r>
    </w:p>
    <w:p>
      <w:pPr>
        <w:pStyle w:val="4"/>
        <w:widowControl/>
        <w:spacing w:beforeAutospacing="0" w:afterAutospacing="0"/>
        <w:ind w:left="210" w:hanging="210" w:hanging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8.本题考查设计采访问题。作答时，要有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>问候语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</w:rPr>
        <w:t>自我介绍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，然后可围绕在太空的感觉如何，将来太空工作的重点等提出问题。</w:t>
      </w:r>
    </w:p>
    <w:p>
      <w:pPr>
        <w:pStyle w:val="4"/>
        <w:widowControl/>
        <w:spacing w:beforeAutospacing="0" w:afterAutospacing="0"/>
        <w:ind w:left="210" w:left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示例1：你们好！我是（某报）记者，请问你们还适应太空生活吗？</w:t>
      </w:r>
    </w:p>
    <w:p>
      <w:pPr>
        <w:pStyle w:val="4"/>
        <w:widowControl/>
        <w:spacing w:beforeAutospacing="0" w:afterAutospacing="0"/>
        <w:ind w:left="210" w:leftChars="10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示例2：请问在未来，你们太空工作的重心是什么呢？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9.C      10. 儒林外史    严监生    吝啬鬼    两根灯芯太费油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 xml:space="preserve">11.B  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12.（1）两首诗的尾联采用的抒情方式为：直抒胸臆；</w:t>
      </w:r>
    </w:p>
    <w:p>
      <w:pPr>
        <w:pStyle w:val="4"/>
        <w:widowControl/>
        <w:spacing w:beforeAutospacing="0" w:afterAutospacing="0"/>
        <w:ind w:firstLine="315" w:firstLineChars="15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（2）表达的情感为：忠贞报国的民族气节，视死如归的决心。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13.B     14.A   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15.能够在公共场所</w:t>
      </w:r>
      <w:r>
        <w:rPr>
          <w:rFonts w:hint="eastAsia" w:ascii="宋体" w:hAnsi="宋体" w:eastAsia="宋体" w:cs="宋体"/>
          <w:b/>
          <w:bCs/>
          <w:szCs w:val="21"/>
        </w:rPr>
        <w:t>指责讥讽</w:t>
      </w:r>
      <w:r>
        <w:rPr>
          <w:rFonts w:hint="eastAsia" w:ascii="宋体" w:hAnsi="宋体" w:eastAsia="宋体" w:cs="宋体"/>
          <w:szCs w:val="21"/>
        </w:rPr>
        <w:t>（寡人的）过失，</w:t>
      </w:r>
      <w:r>
        <w:rPr>
          <w:rFonts w:hint="eastAsia" w:ascii="宋体" w:hAnsi="宋体" w:eastAsia="宋体" w:cs="宋体"/>
          <w:b/>
          <w:bCs/>
          <w:szCs w:val="21"/>
        </w:rPr>
        <w:t>（并能）传到我的耳朵里的人，</w:t>
      </w:r>
      <w:r>
        <w:rPr>
          <w:rFonts w:hint="eastAsia" w:ascii="宋体" w:hAnsi="宋体" w:eastAsia="宋体" w:cs="宋体"/>
          <w:szCs w:val="21"/>
        </w:rPr>
        <w:t>受到下等奖赏。（解析本题考查翻译语句。重点词语有:谤讥，</w:t>
      </w:r>
      <w:r>
        <w:rPr>
          <w:rFonts w:hint="eastAsia" w:ascii="宋体" w:hAnsi="宋体" w:eastAsia="宋体" w:cs="宋体"/>
          <w:b/>
          <w:bCs/>
          <w:szCs w:val="21"/>
        </w:rPr>
        <w:t>指责讥讽</w:t>
      </w:r>
      <w:r>
        <w:rPr>
          <w:rFonts w:hint="eastAsia" w:ascii="宋体" w:hAnsi="宋体" w:eastAsia="宋体" w:cs="宋体"/>
          <w:szCs w:val="21"/>
        </w:rPr>
        <w:t>。闻，使…… 听到）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16.C </w:t>
      </w:r>
    </w:p>
    <w:p>
      <w:pPr>
        <w:ind w:left="210" w:hanging="210" w:hanging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17.毛遂进去，手握剑柄逼迫楚王，就把利害关系作了精辟的分析，致使楚王答应马上签订“合纵”的盟约。（解析本题考查翻译语句。重点词语有:说，劝说，分析。致，致使）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18.B      19.B     20.C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21.运用比喻论证的方法，将财富比作人的躯壳，文化和信仰比作精髓，生动贴切地揭示了财富、文化素养与人的关系。使论证浅显易懂，更有说服力。(3分。 每个要点1分。意思答对即可)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22. C(2分。答对得分)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23.(4分)(1)运用了比喻的修辞手法，将学生们比作朵朵美丽的腊梅花，生动形象的写出了学生们如同腊梅花一般美丽可爱， 表达了“我”对学生们的喜爱之情。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(2) 这句话运用了动作描写、神态描写(1分)。小胖将原来的“恨”字用橡皮泥抹平并改成“爱”字，表现出小胖内心的转变，体现出师生间的情谊深厚(1分)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24.(4分)(1)芬芳的腊梅花是贯穿全文的线索;(2)芬芳的腊梅花象征着学生们美丽的心灵；(3)制造悬念，激发读者的阅读兴趣； (4) 揭示文章情感主旨，体现我与孩子们温暖的师生情。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25. (4分)①句中“彼此”是指“我”和孩子们，“对话也像雪花一样落进彼此心里”即指孩子们开始关心老师，老师也发现了孩子们心灵的美好，老师与孩子们开始走进彼此的内心。②为后文学生们为“我”寻找新鲜蜡梅花和踏雪访梅埋伏笔，体现出老师和学生的情感正在无形中加深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26.参考评分标准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一类卷(50-44): 符合题意，立意深刻、新颖，思想健康，中心突出;有自己的生活体验，感情真切，内容丰富，结构合理:语言准确、流畅，有文采，标点正确; 600 字以上。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二类卷(43-37):符合题意，立意正确，思想健康，中心明确:有一定的生活感受， 感情较真切，内容较充实，结构完整;语言基本准确、通顺，标点正确: 600 字左右。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三类卷(36-30): 基本符合题意，中心基本明确，思想健康;有一 一定内容，结构较完整:语言基本通顺，标点错误不多;不足600字，但字数相差不大。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四类卷(29-24):基本符合题意，中心不明确:感情欠真切，内容不充实，结构不完整;语句不通顺，语病较多，错别字和标点错误较多:字数相差大。</w:t>
      </w:r>
    </w:p>
    <w:p>
      <w:pPr>
        <w:ind w:firstLine="420" w:firstLineChars="200"/>
        <w:rPr>
          <w:rFonts w:ascii="宋体" w:hAnsi="宋体" w:eastAsia="宋体" w:cs="宋体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861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Cs w:val="21"/>
        </w:rPr>
        <w:t>五类卷(23 分以下):不符合题意:文理不通，结构不完整，层次混乱;错别字和标点错误多。</w:t>
      </w: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238679"/>
      <w:docPartObj>
        <w:docPartGallery w:val="AutoText"/>
      </w:docPartObj>
    </w:sdtPr>
    <w:sdtEndPr>
      <w:rPr>
        <w:rFonts w:asciiTheme="minorEastAsia" w:hAnsiTheme="minorEastAsia"/>
        <w:sz w:val="21"/>
        <w:szCs w:val="21"/>
      </w:rPr>
    </w:sdtEndPr>
    <w:sdtContent>
      <w:p>
        <w:pPr>
          <w:pStyle w:val="2"/>
          <w:jc w:val="center"/>
          <w:rPr>
            <w:rFonts w:asciiTheme="minorEastAsia" w:hAnsiTheme="minorEastAsia"/>
            <w:sz w:val="21"/>
            <w:szCs w:val="21"/>
          </w:rPr>
        </w:pPr>
        <w:r>
          <w:rPr>
            <w:rFonts w:asciiTheme="minorEastAsia" w:hAnsiTheme="minorEastAsia"/>
            <w:sz w:val="21"/>
            <w:szCs w:val="21"/>
          </w:rPr>
          <w:fldChar w:fldCharType="begin"/>
        </w:r>
        <w:r>
          <w:rPr>
            <w:rFonts w:asciiTheme="minorEastAsia" w:hAnsiTheme="minorEastAsia"/>
            <w:sz w:val="21"/>
            <w:szCs w:val="21"/>
          </w:rPr>
          <w:instrText xml:space="preserve"> PAGE   \* MERGEFORMAT </w:instrText>
        </w:r>
        <w:r>
          <w:rPr>
            <w:rFonts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  <w:lang w:val="zh-CN"/>
          </w:rPr>
          <w:t>1</w:t>
        </w:r>
        <w:r>
          <w:rPr>
            <w:rFonts w:asciiTheme="minorEastAsia" w:hAnsiTheme="minorEastAsia"/>
            <w:sz w:val="21"/>
            <w:szCs w:val="21"/>
          </w:rP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99"/>
    <w:rsid w:val="004151FC"/>
    <w:rsid w:val="005174CE"/>
    <w:rsid w:val="006358E3"/>
    <w:rsid w:val="006E64F2"/>
    <w:rsid w:val="007F3D99"/>
    <w:rsid w:val="00BC0A94"/>
    <w:rsid w:val="00C02FC6"/>
    <w:rsid w:val="00D21F50"/>
    <w:rsid w:val="03A33A1D"/>
    <w:rsid w:val="055E11AF"/>
    <w:rsid w:val="06011662"/>
    <w:rsid w:val="209D4E4F"/>
    <w:rsid w:val="21366A7E"/>
    <w:rsid w:val="22257295"/>
    <w:rsid w:val="25853FD5"/>
    <w:rsid w:val="34296E61"/>
    <w:rsid w:val="4AB4155D"/>
    <w:rsid w:val="54484893"/>
    <w:rsid w:val="57B32D85"/>
    <w:rsid w:val="5A3F4783"/>
    <w:rsid w:val="5ADD589C"/>
    <w:rsid w:val="6E097BFB"/>
    <w:rsid w:val="70FF5C03"/>
    <w:rsid w:val="785B1E5E"/>
    <w:rsid w:val="795B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1243</Characters>
  <Lines>10</Lines>
  <Paragraphs>2</Paragraphs>
  <TotalTime>30</TotalTime>
  <ScaleCrop>false</ScaleCrop>
  <LinksUpToDate>false</LinksUpToDate>
  <CharactersWithSpaces>1458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ZBY</dc:creator>
  <cp:lastModifiedBy>Administrator</cp:lastModifiedBy>
  <dcterms:modified xsi:type="dcterms:W3CDTF">2023-01-17T06:25:20Z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