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center" w:pos="4372"/>
          <w:tab w:val="right" w:pos="8618"/>
        </w:tabs>
        <w:jc w:val="center"/>
        <w:rPr>
          <w:rFonts w:ascii="宋体" w:hAnsi="宋体"/>
          <w:b/>
          <w:bCs/>
          <w:kern w:val="28"/>
          <w:sz w:val="32"/>
          <w:szCs w:val="32"/>
        </w:rPr>
      </w:pPr>
      <w:r>
        <w:rPr>
          <w:rFonts w:ascii="Times New Roman" w:hAnsi="Times New Roman" w:eastAsia="仿宋_GB2312"/>
          <w:b/>
          <w:bCs/>
          <w:color w:val="000000"/>
          <w:spacing w:val="10"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12598400</wp:posOffset>
            </wp:positionH>
            <wp:positionV relativeFrom="topMargin">
              <wp:posOffset>12204700</wp:posOffset>
            </wp:positionV>
            <wp:extent cx="292100" cy="279400"/>
            <wp:effectExtent l="0" t="0" r="12700" b="6350"/>
            <wp:wrapNone/>
            <wp:docPr id="100037" name="图片 10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仿宋_GB2312"/>
          <w:b/>
          <w:bCs/>
          <w:color w:val="000000"/>
          <w:spacing w:val="10"/>
          <w:sz w:val="36"/>
          <w:szCs w:val="36"/>
        </w:rPr>
        <w:t>202</w:t>
      </w:r>
      <w:bookmarkStart w:id="0" w:name="_Hlk54876780"/>
      <w:r>
        <w:rPr>
          <w:rFonts w:hint="eastAsia" w:ascii="Times New Roman" w:hAnsi="Times New Roman" w:eastAsia="仿宋_GB2312"/>
          <w:b/>
          <w:bCs/>
          <w:color w:val="000000"/>
          <w:spacing w:val="10"/>
          <w:sz w:val="36"/>
          <w:szCs w:val="36"/>
        </w:rPr>
        <w:t>2</w:t>
      </w:r>
      <w:r>
        <w:rPr>
          <w:rFonts w:eastAsia="仿宋_GB2312"/>
          <w:b/>
          <w:color w:val="000000"/>
          <w:spacing w:val="10"/>
          <w:sz w:val="36"/>
          <w:szCs w:val="36"/>
        </w:rPr>
        <w:t>～</w:t>
      </w:r>
      <w:bookmarkEnd w:id="0"/>
      <w:r>
        <w:rPr>
          <w:rFonts w:ascii="Times New Roman" w:hAnsi="Times New Roman" w:eastAsia="仿宋_GB2312"/>
          <w:b/>
          <w:bCs/>
          <w:color w:val="000000"/>
          <w:spacing w:val="10"/>
          <w:sz w:val="36"/>
          <w:szCs w:val="36"/>
        </w:rPr>
        <w:t>202</w:t>
      </w:r>
      <w:r>
        <w:rPr>
          <w:rFonts w:hint="eastAsia" w:ascii="Times New Roman" w:hAnsi="Times New Roman" w:eastAsia="仿宋_GB2312"/>
          <w:b/>
          <w:bCs/>
          <w:color w:val="000000"/>
          <w:spacing w:val="10"/>
          <w:sz w:val="36"/>
          <w:szCs w:val="36"/>
        </w:rPr>
        <w:t>3</w:t>
      </w:r>
      <w:r>
        <w:rPr>
          <w:rFonts w:ascii="仿宋" w:hAnsi="仿宋" w:eastAsia="仿宋"/>
          <w:b/>
          <w:color w:val="000000"/>
          <w:sz w:val="36"/>
          <w:szCs w:val="36"/>
        </w:rPr>
        <w:t>学年度第一学期期末调研测试</w:t>
      </w:r>
    </w:p>
    <w:p>
      <w:pPr>
        <w:jc w:val="center"/>
        <w:rPr>
          <w:b/>
          <w:smallCaps/>
          <w:sz w:val="44"/>
          <w:szCs w:val="44"/>
        </w:rPr>
      </w:pPr>
      <w:r>
        <w:rPr>
          <w:rFonts w:hint="eastAsia" w:ascii="黑体" w:hAnsi="黑体" w:eastAsia="黑体"/>
          <w:b/>
          <w:bCs/>
          <w:color w:val="000000"/>
          <w:sz w:val="44"/>
          <w:szCs w:val="48"/>
        </w:rPr>
        <w:t>九 年 级 历 史</w:t>
      </w:r>
      <w:r>
        <w:rPr>
          <w:rFonts w:hint="eastAsia" w:ascii="仿宋" w:hAnsi="仿宋" w:eastAsia="仿宋"/>
          <w:b/>
          <w:color w:val="000000"/>
        </w:rPr>
        <w:t>（</w:t>
      </w:r>
      <w:r>
        <w:rPr>
          <w:rFonts w:ascii="Times New Roman" w:hAnsi="Times New Roman" w:eastAsia="华文中宋"/>
          <w:b/>
          <w:color w:val="000000"/>
        </w:rPr>
        <w:t>202</w:t>
      </w:r>
      <w:r>
        <w:rPr>
          <w:rFonts w:hint="eastAsia" w:ascii="Times New Roman" w:hAnsi="Times New Roman" w:eastAsia="华文中宋"/>
          <w:b/>
          <w:color w:val="000000"/>
        </w:rPr>
        <w:t>3</w:t>
      </w:r>
      <w:r>
        <w:rPr>
          <w:rFonts w:ascii="Times New Roman" w:hAnsi="Times New Roman" w:eastAsia="华文中宋"/>
          <w:b/>
          <w:color w:val="000000"/>
        </w:rPr>
        <w:t>.</w:t>
      </w:r>
      <w:r>
        <w:rPr>
          <w:rFonts w:hint="eastAsia" w:ascii="Times New Roman" w:hAnsi="Times New Roman" w:eastAsia="华文中宋"/>
          <w:b/>
          <w:color w:val="000000"/>
        </w:rPr>
        <w:t>1</w:t>
      </w:r>
      <w:r>
        <w:rPr>
          <w:rFonts w:hint="eastAsia" w:ascii="仿宋" w:hAnsi="仿宋" w:eastAsia="仿宋"/>
          <w:b/>
          <w:color w:val="000000"/>
        </w:rPr>
        <w:t>）</w:t>
      </w:r>
    </w:p>
    <w:p>
      <w:pPr>
        <w:pStyle w:val="2"/>
        <w:spacing w:before="156" w:beforeLines="50" w:after="156" w:afterLines="50" w:line="400" w:lineRule="exact"/>
        <w:jc w:val="center"/>
        <w:rPr>
          <w:rFonts w:ascii="楷体" w:hAnsi="楷体" w:eastAsia="楷体" w:cs="楷体"/>
          <w:b/>
          <w:color w:val="000000"/>
          <w:sz w:val="32"/>
          <w:szCs w:val="32"/>
        </w:rPr>
      </w:pPr>
      <w:r>
        <w:rPr>
          <w:rFonts w:hint="eastAsia" w:ascii="楷体" w:hAnsi="楷体" w:eastAsia="楷体" w:cs="楷体"/>
          <w:b/>
          <w:color w:val="000000"/>
          <w:sz w:val="32"/>
          <w:szCs w:val="32"/>
        </w:rPr>
        <w:t>第</w:t>
      </w:r>
      <w:r>
        <w:rPr>
          <w:rFonts w:hint="eastAsia" w:ascii="宋体" w:hAnsi="宋体" w:cs="楷体"/>
          <w:b/>
          <w:color w:val="000000"/>
          <w:sz w:val="32"/>
          <w:szCs w:val="32"/>
        </w:rPr>
        <w:t>Ⅰ</w:t>
      </w:r>
      <w:r>
        <w:rPr>
          <w:rFonts w:hint="eastAsia" w:ascii="楷体" w:hAnsi="楷体" w:eastAsia="楷体" w:cs="楷体"/>
          <w:b/>
          <w:color w:val="000000"/>
          <w:sz w:val="32"/>
          <w:szCs w:val="32"/>
        </w:rPr>
        <w:t>卷（单项选择题 共</w:t>
      </w:r>
      <w:r>
        <w:rPr>
          <w:rFonts w:ascii="Times New Roman" w:hAnsi="Times New Roman" w:eastAsia="楷体"/>
          <w:b/>
          <w:color w:val="000000"/>
          <w:sz w:val="32"/>
          <w:szCs w:val="32"/>
        </w:rPr>
        <w:t>50</w:t>
      </w:r>
      <w:r>
        <w:rPr>
          <w:rFonts w:hint="eastAsia" w:ascii="楷体" w:hAnsi="楷体" w:eastAsia="楷体" w:cs="楷体"/>
          <w:b/>
          <w:color w:val="000000"/>
          <w:sz w:val="32"/>
          <w:szCs w:val="32"/>
        </w:rPr>
        <w:t>分）</w:t>
      </w:r>
    </w:p>
    <w:p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1.把握关键词是历史学习的有效方法。“孔雀王朝”“种姓制度”“创立佛教”，这些关键词体现的古代文明是</w:t>
      </w:r>
    </w:p>
    <w:p>
      <w:pPr>
        <w:spacing w:line="360" w:lineRule="auto"/>
        <w:ind w:firstLine="324" w:firstLineChars="135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A．古代埃及      B．古代两河流域        C．古代印度         D．古代希腊</w:t>
      </w:r>
    </w:p>
    <w:p>
      <w:pPr>
        <w:spacing w:line="360" w:lineRule="auto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color w:val="000000"/>
          <w:sz w:val="24"/>
        </w:rPr>
        <w:t>2.</w:t>
      </w:r>
      <w:r>
        <w:rPr>
          <w:rFonts w:hint="eastAsia" w:ascii="宋体" w:hAnsi="宋体" w:cs="宋体"/>
          <w:sz w:val="24"/>
        </w:rPr>
        <w:t>黑格尔曾说：“古希腊是整个欧洲人的精神家园”。这里的“精神”是指</w:t>
      </w:r>
    </w:p>
    <w:p>
      <w:pPr>
        <w:spacing w:line="360" w:lineRule="auto"/>
        <w:ind w:firstLine="240" w:firstLineChars="100"/>
        <w:jc w:val="left"/>
        <w:textAlignment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A.古代埃及     B. 《汉谟拉比法典》      C.种姓制度       D.雅典民主政治</w:t>
      </w:r>
    </w:p>
    <w:p>
      <w:pPr>
        <w:spacing w:line="360" w:lineRule="auto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3.下面示意图反映的历史事件是</w:t>
      </w:r>
    </w:p>
    <w:p>
      <w:pPr>
        <w:pStyle w:val="3"/>
        <w:spacing w:after="0" w:line="360" w:lineRule="auto"/>
        <w:ind w:left="0" w:leftChars="0" w:right="0" w:rightChars="0" w:firstLine="240" w:firstLineChars="100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sz w:val="24"/>
        </w:rPr>
        <w:pict>
          <v:shape id="图片 34" o:spid="_x0000_s1025" o:spt="75" alt="菁优网：http://www.jyeoo.com" type="#_x0000_t75" style="position:absolute;left:0pt;margin-left:13pt;margin-top:7.5pt;height:168.3pt;width:206.5pt;mso-wrap-distance-bottom:0pt;mso-wrap-distance-left:9pt;mso-wrap-distance-right:9pt;mso-wrap-distance-top:0pt;z-index:251660288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www"/>
            <o:lock v:ext="edit" aspectratio="t"/>
            <w10:wrap type="square"/>
          </v:shape>
        </w:pict>
      </w:r>
    </w:p>
    <w:p>
      <w:pPr>
        <w:pStyle w:val="3"/>
        <w:spacing w:after="0" w:line="360" w:lineRule="auto"/>
        <w:ind w:left="0" w:leftChars="0" w:right="0" w:rightChars="0" w:firstLine="240" w:firstLineChars="100"/>
        <w:rPr>
          <w:rFonts w:hint="eastAsia" w:ascii="宋体" w:hAnsi="宋体" w:cs="宋体"/>
          <w:color w:val="000000"/>
          <w:sz w:val="24"/>
        </w:rPr>
      </w:pPr>
    </w:p>
    <w:p>
      <w:pPr>
        <w:pStyle w:val="3"/>
        <w:spacing w:after="0" w:line="360" w:lineRule="auto"/>
        <w:ind w:left="0" w:leftChars="0" w:right="0" w:rightChars="0" w:firstLine="240" w:firstLineChars="100"/>
        <w:rPr>
          <w:rFonts w:hint="eastAsia" w:ascii="宋体" w:hAnsi="宋体" w:cs="宋体"/>
          <w:color w:val="000000"/>
          <w:sz w:val="24"/>
        </w:rPr>
      </w:pPr>
    </w:p>
    <w:p>
      <w:pPr>
        <w:pStyle w:val="3"/>
        <w:spacing w:after="0" w:line="360" w:lineRule="auto"/>
        <w:ind w:left="0" w:leftChars="0" w:right="0" w:rightChars="0"/>
        <w:rPr>
          <w:rFonts w:hint="eastAsia" w:ascii="宋体" w:hAnsi="宋体" w:cs="宋体"/>
          <w:color w:val="000000"/>
          <w:sz w:val="24"/>
        </w:rPr>
      </w:pPr>
    </w:p>
    <w:p>
      <w:pPr>
        <w:pStyle w:val="3"/>
        <w:spacing w:after="0" w:line="360" w:lineRule="auto"/>
        <w:ind w:left="210" w:leftChars="100" w:right="0" w:rightChars="0"/>
        <w:rPr>
          <w:rFonts w:hint="eastAsia" w:ascii="宋体" w:hAnsi="宋体" w:cs="宋体"/>
          <w:color w:val="000000"/>
          <w:sz w:val="24"/>
        </w:rPr>
      </w:pPr>
    </w:p>
    <w:p>
      <w:pPr>
        <w:pStyle w:val="3"/>
        <w:spacing w:after="0" w:line="360" w:lineRule="auto"/>
        <w:ind w:left="210" w:leftChars="100" w:right="0" w:rightChars="0"/>
        <w:rPr>
          <w:rFonts w:hint="eastAsia" w:ascii="宋体" w:hAnsi="宋体" w:cs="宋体"/>
          <w:color w:val="000000"/>
          <w:sz w:val="24"/>
        </w:rPr>
      </w:pPr>
    </w:p>
    <w:p>
      <w:pPr>
        <w:pStyle w:val="3"/>
        <w:spacing w:after="0" w:line="360" w:lineRule="auto"/>
        <w:ind w:left="210" w:leftChars="100" w:right="0" w:rightChars="0"/>
        <w:rPr>
          <w:rFonts w:hint="eastAsia" w:ascii="宋体" w:hAnsi="宋体" w:cs="宋体"/>
          <w:color w:val="000000"/>
          <w:sz w:val="24"/>
        </w:rPr>
      </w:pPr>
    </w:p>
    <w:p>
      <w:pPr>
        <w:pStyle w:val="3"/>
        <w:spacing w:after="0" w:line="360" w:lineRule="auto"/>
        <w:ind w:left="210" w:leftChars="100" w:right="0" w:rightChars="0"/>
        <w:rPr>
          <w:rFonts w:hint="eastAsia" w:ascii="宋体" w:hAnsi="宋体" w:cs="宋体"/>
          <w:color w:val="000000"/>
          <w:sz w:val="24"/>
        </w:rPr>
      </w:pPr>
    </w:p>
    <w:p>
      <w:pPr>
        <w:pStyle w:val="3"/>
        <w:spacing w:after="0" w:line="360" w:lineRule="auto"/>
        <w:ind w:left="210" w:leftChars="100" w:right="0" w:rightChars="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color w:val="000000"/>
          <w:sz w:val="24"/>
        </w:rPr>
        <w:t>A.西欧的封建制度     B.西欧庄园制度</w:t>
      </w:r>
      <w:r>
        <w:rPr>
          <w:rFonts w:hint="eastAsia" w:ascii="宋体" w:hAnsi="宋体" w:cs="宋体"/>
          <w:sz w:val="24"/>
        </w:rPr>
        <w:t xml:space="preserve">   </w:t>
      </w:r>
    </w:p>
    <w:p>
      <w:pPr>
        <w:pStyle w:val="3"/>
        <w:spacing w:after="0" w:line="360" w:lineRule="auto"/>
        <w:ind w:left="210" w:leftChars="100" w:right="0" w:rightChars="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C.</w:t>
      </w:r>
      <w:r>
        <w:rPr>
          <w:rFonts w:hint="eastAsia" w:ascii="宋体" w:hAnsi="宋体" w:cs="宋体"/>
          <w:sz w:val="24"/>
        </w:rPr>
        <w:t>西欧大学的兴起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</w:t>
      </w:r>
      <w:r>
        <w:rPr>
          <w:rFonts w:hint="eastAsia" w:ascii="宋体" w:hAnsi="宋体" w:cs="宋体"/>
          <w:color w:val="000000"/>
          <w:sz w:val="24"/>
        </w:rPr>
        <w:t>D.</w:t>
      </w:r>
      <w:r>
        <w:rPr>
          <w:rFonts w:hint="eastAsia" w:ascii="宋体" w:hAnsi="宋体" w:cs="宋体"/>
          <w:sz w:val="24"/>
        </w:rPr>
        <w:t>西欧城市的兴起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4.在《影响人类历史进程的100名人排行榜》一书中，查士丁尼一世入选其中。你认为查士丁尼一世入选的主要理由是</w:t>
      </w:r>
    </w:p>
    <w:p>
      <w:pPr>
        <w:spacing w:line="360" w:lineRule="auto"/>
        <w:ind w:firstLine="240" w:firstLineChars="100"/>
        <w:jc w:val="left"/>
        <w:textAlignment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A.开启了罗马法制建设的第一步       B.建立了拜占庭帝国</w:t>
      </w:r>
    </w:p>
    <w:p>
      <w:pPr>
        <w:spacing w:line="360" w:lineRule="auto"/>
        <w:ind w:firstLine="240" w:firstLineChars="100"/>
        <w:jc w:val="left"/>
        <w:textAlignment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C.组织编纂了《查士丁尼法典》       D.率军多次打退“十字军”的东征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5.中世纪晚期，欧洲社会处于转型时期，生产组织逐渐资本主义化，出现雇佣与被雇佣的生产关系。这一现象主要表现在</w:t>
      </w:r>
    </w:p>
    <w:p>
      <w:pPr>
        <w:pStyle w:val="3"/>
        <w:spacing w:after="0" w:line="360" w:lineRule="auto"/>
        <w:ind w:left="0" w:leftChars="0" w:right="0" w:rightChars="0" w:firstLine="240" w:firstLineChars="100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A.庄园经济和现代工厂制的形成              B.租地农场和手工工场的产生</w:t>
      </w:r>
    </w:p>
    <w:p>
      <w:pPr>
        <w:pStyle w:val="3"/>
        <w:spacing w:after="0" w:line="360" w:lineRule="auto"/>
        <w:ind w:left="0" w:leftChars="0" w:right="0" w:rightChars="0" w:firstLine="240" w:firstLineChars="100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C.种植园经济和工业革命的扩展              D.工业化和农业集体化的实行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6.14-16世纪在欧洲出现了主张以人为中心，提倡发扬人的个性，追求人在现世生活中的幸福的思想解放运动。这场运动是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ind w:firstLine="240" w:firstLineChars="100"/>
        <w:jc w:val="left"/>
        <w:textAlignment w:val="center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A.大化改新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 xml:space="preserve">   B.文艺复兴运动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 xml:space="preserve">    C.早期殖民掠夺</w:t>
      </w:r>
      <w:r>
        <w:rPr>
          <w:rFonts w:hint="eastAsia" w:ascii="宋体" w:hAnsi="宋体" w:cs="宋体"/>
          <w:color w:val="000000"/>
          <w:sz w:val="24"/>
        </w:rPr>
        <w:tab/>
      </w:r>
      <w:r>
        <w:rPr>
          <w:rFonts w:hint="eastAsia" w:ascii="宋体" w:hAnsi="宋体" w:cs="宋体"/>
          <w:color w:val="000000"/>
          <w:sz w:val="24"/>
        </w:rPr>
        <w:t xml:space="preserve">  D.启蒙运动  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>7.某部世界史著作指出，凡此种种，不仅是那个时代的壮举，也是整个人类历史上的伟绩：在此之前，地球上的各个区域之间缺少联系，而经由他们的努力，这些地区之间建立新的联系成为可能。材料中的“壮举”是指</w:t>
      </w:r>
    </w:p>
    <w:p>
      <w:pPr>
        <w:spacing w:line="360" w:lineRule="auto"/>
        <w:ind w:firstLine="240" w:firstLineChars="100"/>
        <w:jc w:val="left"/>
        <w:textAlignment w:val="center"/>
        <w:rPr>
          <w:rFonts w:hint="eastAsia"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>A.新航路的开辟</w:t>
      </w:r>
      <w:r>
        <w:rPr>
          <w:rFonts w:hint="eastAsia" w:ascii="宋体" w:hAnsi="宋体" w:cs="宋体"/>
          <w:bCs/>
          <w:color w:val="000000"/>
          <w:sz w:val="24"/>
        </w:rPr>
        <w:tab/>
      </w:r>
      <w:r>
        <w:rPr>
          <w:rFonts w:hint="eastAsia" w:ascii="宋体" w:hAnsi="宋体" w:cs="宋体"/>
          <w:bCs/>
          <w:color w:val="000000"/>
          <w:sz w:val="24"/>
        </w:rPr>
        <w:t xml:space="preserve">            B.早期殖民掠夺</w:t>
      </w:r>
    </w:p>
    <w:p>
      <w:pPr>
        <w:spacing w:line="360" w:lineRule="auto"/>
        <w:ind w:firstLine="240" w:firstLineChars="100"/>
        <w:jc w:val="left"/>
        <w:textAlignment w:val="center"/>
        <w:rPr>
          <w:rFonts w:hint="eastAsia"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>C.工业革命</w:t>
      </w:r>
      <w:r>
        <w:rPr>
          <w:rFonts w:hint="eastAsia" w:ascii="宋体" w:hAnsi="宋体" w:cs="宋体"/>
          <w:bCs/>
          <w:color w:val="000000"/>
          <w:sz w:val="24"/>
        </w:rPr>
        <w:tab/>
      </w:r>
      <w:r>
        <w:rPr>
          <w:rFonts w:hint="eastAsia" w:ascii="宋体" w:hAnsi="宋体" w:cs="宋体"/>
          <w:bCs/>
          <w:color w:val="000000"/>
          <w:sz w:val="24"/>
        </w:rPr>
        <w:t xml:space="preserve">                D.罗斯福新政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sz w:val="24"/>
        </w:rPr>
        <w:t>8.18世纪，英国人通常不太可能未经审讯就被关进监狱，其住宅也不会在没有法官授权令的情况下遭到侵入和搜查。如果一个大贵族犯了罪，他将和其他人一样被带到法庭上。这表明当时的英国</w:t>
      </w:r>
    </w:p>
    <w:p>
      <w:pPr>
        <w:spacing w:line="360" w:lineRule="auto"/>
        <w:ind w:left="240"/>
        <w:jc w:val="left"/>
        <w:textAlignment w:val="center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 xml:space="preserve">A.议会制定的法律具有最高权威      B.推崇“君权神授”，国王专断独裁    </w:t>
      </w:r>
    </w:p>
    <w:p>
      <w:pPr>
        <w:spacing w:line="360" w:lineRule="auto"/>
        <w:ind w:left="240"/>
        <w:jc w:val="left"/>
        <w:textAlignment w:val="center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 xml:space="preserve">C.联邦政府与地方政府分享权力      D.推行福利政策，建立社会保障制度 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9.一份文件列举了英王的罪行，并宣布：“人人生而平等，他们都从他们的‘造物主’那边被赋予了某些不可转让的权利，其中包括生命权、自由权和追求幸福的权利。”这份文件是</w:t>
      </w:r>
    </w:p>
    <w:p>
      <w:pPr>
        <w:spacing w:line="360" w:lineRule="auto"/>
        <w:ind w:firstLine="240" w:firstLineChars="100"/>
        <w:jc w:val="left"/>
        <w:textAlignment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A.《汉谟拉比法典》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    B.《十二铜表法》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</w:t>
      </w:r>
    </w:p>
    <w:p>
      <w:pPr>
        <w:spacing w:line="360" w:lineRule="auto"/>
        <w:ind w:firstLine="240" w:firstLineChars="100"/>
        <w:jc w:val="left"/>
        <w:textAlignment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C.《独立宣言》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       D.《联合国家宣言》  </w:t>
      </w:r>
    </w:p>
    <w:p>
      <w:pPr>
        <w:spacing w:line="360" w:lineRule="auto"/>
        <w:jc w:val="left"/>
        <w:textAlignment w:val="center"/>
        <w:rPr>
          <w:rFonts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>10.《大国崛起》解说词中写道：“（它）从根本上否定了旧时代的王权、皇权和特权，并确立以人权和法制作为新的社会秩序的奠基石。1789年8月，从巴黎传出的自由、平等、博爱的声音响彻整个欧洲。”这里的“它”是指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A.《人权宣言》            B.《解放黑人奴隶宣言》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C.《宅地法》              D.《九国公约》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11.“英国到处都建立起大工厂。庞大的工厂，发出隆隆的轰鸣，打破了原来中世纪田园生活的恬静，历史已经跨入了一个新的时代。”这里的“新的时代”是指</w:t>
      </w:r>
    </w:p>
    <w:p>
      <w:pPr>
        <w:spacing w:line="360" w:lineRule="auto"/>
        <w:ind w:firstLine="240" w:firstLineChars="100"/>
        <w:jc w:val="left"/>
        <w:textAlignment w:val="center"/>
        <w:rPr>
          <w:rFonts w:hint="eastAsia"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>A.“农耕时代”               B.“蒸汽时代”</w:t>
      </w:r>
    </w:p>
    <w:p>
      <w:pPr>
        <w:spacing w:line="360" w:lineRule="auto"/>
        <w:ind w:firstLine="240" w:firstLineChars="100"/>
        <w:jc w:val="left"/>
        <w:textAlignment w:val="center"/>
        <w:rPr>
          <w:rFonts w:hint="eastAsia"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>C.“电气时代”</w:t>
      </w:r>
      <w:r>
        <w:rPr>
          <w:rFonts w:hint="eastAsia" w:ascii="宋体" w:hAnsi="宋体" w:cs="宋体"/>
          <w:bCs/>
          <w:color w:val="000000"/>
          <w:sz w:val="24"/>
        </w:rPr>
        <w:tab/>
      </w:r>
      <w:r>
        <w:rPr>
          <w:rFonts w:hint="eastAsia" w:ascii="宋体" w:hAnsi="宋体" w:cs="宋体"/>
          <w:bCs/>
          <w:color w:val="000000"/>
          <w:sz w:val="24"/>
        </w:rPr>
        <w:t xml:space="preserve">             D.“信息时代”</w:t>
      </w:r>
    </w:p>
    <w:p>
      <w:pPr>
        <w:spacing w:line="360" w:lineRule="auto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color w:val="000000"/>
          <w:sz w:val="24"/>
        </w:rPr>
        <w:t>12.</w:t>
      </w:r>
      <w:r>
        <w:rPr>
          <w:rFonts w:hint="eastAsia" w:ascii="宋体" w:hAnsi="宋体" w:cs="宋体"/>
          <w:sz w:val="24"/>
        </w:rPr>
        <w:t>1848年，一个响亮的“声音”在欧洲出现：“资产阶级的灭亡和无产阶级的胜利是同样不可避免的。”这一“声音”来自于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sz w:val="24"/>
        </w:rPr>
        <w:t>A.《荷马史诗》    B.《独立宣言》     C. 《人权宣言》    D.《共产党宣言》</w:t>
      </w:r>
    </w:p>
    <w:p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color w:val="000000"/>
          <w:sz w:val="24"/>
        </w:rPr>
        <w:t>13.</w:t>
      </w:r>
      <w:r>
        <w:rPr>
          <w:rFonts w:hint="eastAsia" w:ascii="宋体" w:hAnsi="宋体" w:cs="宋体"/>
          <w:sz w:val="24"/>
        </w:rPr>
        <w:t xml:space="preserve">19世纪上半叶，农奴在俄国全国人口中占比很大，近40%参加工业生产的劳动者是农奴。在1853—1856年的克里木战争中，俄国战败。这些充分暴露了农奴制下俄国军事和经济的落后，同时加剧了俄国国内的社会矛盾。材料表述了1861年改革的 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A.背景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   B.内容       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C.性质      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>D.影响</w:t>
      </w:r>
    </w:p>
    <w:p>
      <w:pPr>
        <w:spacing w:line="360" w:lineRule="auto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14.1861年美国公布了《反联邦脱离法》，林肯曾就此比喻到：“为保全生命，往往不得不把手脚截掉，但决不会为了保全手脚而断送生命。”他所说的“保全生命”是指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 获得独立     B.扩张领土      C.解放奴隶      D.维护统一</w:t>
      </w:r>
    </w:p>
    <w:p>
      <w:pPr>
        <w:spacing w:line="360" w:lineRule="auto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15.“那时（明治维新期间），相当多的日本青年拒绝使用筷子，而改用西式刀叉进食；他们改吃牛肉，骑欧洲洋马；他们炫耀家中的西洋钟和达·芬奇的油画。”这反映了日本推行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A.闭关锁国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  B.文明开化         C.创办实业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  D.侵略扩张</w:t>
      </w:r>
    </w:p>
    <w:p>
      <w:pPr>
        <w:spacing w:line="360" w:lineRule="auto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16.当代世界能源之争日趋激烈，尤其是被称为“工业血液的石油资源”。下列选项中，推动了石油开采业发展的是</w:t>
      </w:r>
    </w:p>
    <w:p>
      <w:pPr>
        <w:spacing w:line="360" w:lineRule="auto"/>
        <w:ind w:firstLine="240" w:firstLineChars="10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A.珍妮机的发明     B.蒸汽机的改良     C.电动机的发明     D.内燃机的发明</w:t>
      </w:r>
    </w:p>
    <w:p>
      <w:pPr>
        <w:spacing w:line="400" w:lineRule="exact"/>
        <w:textAlignment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color w:val="000000"/>
          <w:sz w:val="24"/>
        </w:rPr>
        <w:t>17.</w:t>
      </w:r>
      <w:r>
        <w:rPr>
          <w:rFonts w:hint="eastAsia" w:ascii="宋体" w:hAnsi="宋体" w:cs="宋体"/>
          <w:sz w:val="24"/>
        </w:rPr>
        <w:t>分析两次世界大战一览表，表中所示内容共同说明了</w:t>
      </w:r>
    </w:p>
    <w:tbl>
      <w:tblPr>
        <w:tblStyle w:val="7"/>
        <w:tblW w:w="823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67"/>
        <w:gridCol w:w="1168"/>
        <w:gridCol w:w="1447"/>
        <w:gridCol w:w="1330"/>
        <w:gridCol w:w="1210"/>
        <w:gridCol w:w="19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67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名称</w:t>
            </w:r>
          </w:p>
        </w:tc>
        <w:tc>
          <w:tcPr>
            <w:tcW w:w="1168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时间</w:t>
            </w:r>
          </w:p>
        </w:tc>
        <w:tc>
          <w:tcPr>
            <w:tcW w:w="1447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参战国家</w:t>
            </w:r>
          </w:p>
        </w:tc>
        <w:tc>
          <w:tcPr>
            <w:tcW w:w="1330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卷入人口</w:t>
            </w:r>
          </w:p>
        </w:tc>
        <w:tc>
          <w:tcPr>
            <w:tcW w:w="1210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伤亡人数</w:t>
            </w:r>
          </w:p>
        </w:tc>
        <w:tc>
          <w:tcPr>
            <w:tcW w:w="1910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经济损失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67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一战</w:t>
            </w:r>
          </w:p>
        </w:tc>
        <w:tc>
          <w:tcPr>
            <w:tcW w:w="1168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4年多</w:t>
            </w:r>
          </w:p>
        </w:tc>
        <w:tc>
          <w:tcPr>
            <w:tcW w:w="1447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30多个</w:t>
            </w:r>
          </w:p>
        </w:tc>
        <w:tc>
          <w:tcPr>
            <w:tcW w:w="1330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15亿</w:t>
            </w:r>
          </w:p>
        </w:tc>
        <w:tc>
          <w:tcPr>
            <w:tcW w:w="1210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0.3亿</w:t>
            </w:r>
          </w:p>
        </w:tc>
        <w:tc>
          <w:tcPr>
            <w:tcW w:w="1910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3300多亿美元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67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二战</w:t>
            </w:r>
          </w:p>
        </w:tc>
        <w:tc>
          <w:tcPr>
            <w:tcW w:w="1168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6年多</w:t>
            </w:r>
          </w:p>
        </w:tc>
        <w:tc>
          <w:tcPr>
            <w:tcW w:w="1447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60多个</w:t>
            </w:r>
          </w:p>
        </w:tc>
        <w:tc>
          <w:tcPr>
            <w:tcW w:w="1330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20亿</w:t>
            </w:r>
          </w:p>
        </w:tc>
        <w:tc>
          <w:tcPr>
            <w:tcW w:w="1210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0.6亿</w:t>
            </w:r>
          </w:p>
        </w:tc>
        <w:tc>
          <w:tcPr>
            <w:tcW w:w="1910" w:type="dxa"/>
            <w:shd w:val="clear" w:color="auto" w:fill="auto"/>
          </w:tcPr>
          <w:p>
            <w:pPr>
              <w:pStyle w:val="2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4万多亿美元</w:t>
            </w:r>
          </w:p>
        </w:tc>
      </w:tr>
    </w:tbl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A.都推动了科学技术的发展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B.都是非正义的帝国主义掠夺战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C.都给人类带来巨大的灾难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D.都是反对德国法西斯的战争</w:t>
      </w:r>
    </w:p>
    <w:p>
      <w:pPr>
        <w:spacing w:line="400" w:lineRule="exact"/>
        <w:textAlignment w:val="center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18.与下列图文相关的历史事件是</w:t>
      </w:r>
    </w:p>
    <w:p>
      <w:pPr>
        <w:spacing w:line="400" w:lineRule="exact"/>
        <w:textAlignment w:val="center"/>
        <w:rPr>
          <w:rFonts w:hint="eastAsia" w:ascii="宋体" w:hAnsi="宋体" w:cs="宋体"/>
          <w:color w:val="000000"/>
          <w:szCs w:val="21"/>
        </w:rPr>
      </w:pPr>
      <w:r>
        <w:pict>
          <v:shape id="文本框 37" o:spid="_x0000_s1026" o:spt="202" type="#_x0000_t202" style="position:absolute;left:0pt;margin-left:-5.9pt;margin-top:15.65pt;height:98.55pt;width:235.05pt;z-index:251663360;mso-width-relative:page;mso-height-relative:page;" filled="t" stroked="t" coordsize="21600,21600">
            <v:path/>
            <v:fill on="t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60" w:lineRule="auto"/>
                    <w:ind w:firstLine="480" w:firstLineChars="200"/>
                    <w:rPr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>“阿芙乐尔”在俄文中的意思是“曙光”或“朝霞”，在古罗马神话里，“阿芙乐尔”是司晨的女神，她唤醒人们，送走黑暗，迎来光明。</w:t>
                  </w:r>
                </w:p>
              </w:txbxContent>
            </v:textbox>
          </v:shape>
        </w:pict>
      </w:r>
      <w:r>
        <w:rPr>
          <w:rFonts w:hint="eastAsia" w:ascii="宋体" w:hAnsi="宋体" w:cs="宋体"/>
          <w:color w:val="000000"/>
          <w:szCs w:val="21"/>
        </w:rPr>
        <w:pict>
          <v:shape id="图片 35" o:spid="_x0000_s1027" o:spt="75" alt="ca1c79ddf974b95fccdbd815a0ab11b5e89cd7da" type="#_x0000_t75" style="position:absolute;left:0pt;margin-left:9pt;margin-top:10.75pt;height:77.15pt;width:173.55pt;mso-wrap-distance-bottom:0pt;mso-wrap-distance-left:9pt;mso-wrap-distance-right:9pt;mso-wrap-distance-top:0pt;z-index:251661312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ca1c79ddf974b95fccdbd815a0ab11b5e89cd7da"/>
            <o:lock v:ext="edit" aspectratio="t"/>
            <w10:wrap type="square"/>
          </v:shape>
        </w:pict>
      </w:r>
    </w:p>
    <w:p>
      <w:pPr>
        <w:spacing w:line="400" w:lineRule="exact"/>
        <w:textAlignment w:val="center"/>
        <w:rPr>
          <w:rFonts w:hint="eastAsia" w:ascii="宋体" w:hAnsi="宋体" w:cs="宋体"/>
          <w:color w:val="000000"/>
          <w:szCs w:val="21"/>
        </w:rPr>
      </w:pPr>
    </w:p>
    <w:p>
      <w:pPr>
        <w:spacing w:line="400" w:lineRule="exact"/>
        <w:textAlignment w:val="center"/>
        <w:rPr>
          <w:rFonts w:hint="eastAsia" w:ascii="宋体" w:hAnsi="宋体" w:cs="宋体"/>
          <w:color w:val="000000"/>
          <w:szCs w:val="21"/>
        </w:rPr>
      </w:pPr>
    </w:p>
    <w:p>
      <w:pPr>
        <w:spacing w:line="400" w:lineRule="exact"/>
        <w:textAlignment w:val="center"/>
        <w:rPr>
          <w:rFonts w:hint="eastAsia" w:ascii="宋体" w:hAnsi="宋体" w:cs="宋体"/>
          <w:color w:val="000000"/>
          <w:szCs w:val="21"/>
        </w:rPr>
      </w:pPr>
    </w:p>
    <w:p>
      <w:pPr>
        <w:spacing w:line="400" w:lineRule="exact"/>
        <w:textAlignment w:val="center"/>
        <w:rPr>
          <w:rFonts w:hint="eastAsia" w:ascii="宋体" w:hAnsi="宋体" w:cs="宋体"/>
          <w:color w:val="000000"/>
          <w:szCs w:val="21"/>
        </w:rPr>
      </w:pPr>
      <w:r>
        <w:pict>
          <v:shape id="文本框 36" o:spid="_x0000_s1028" o:spt="202" type="#_x0000_t202" style="position:absolute;left:0pt;margin-left:-155.95pt;margin-top:10.65pt;height:21pt;width:120.55pt;z-index:251662336;mso-width-relative:page;mso-height-relative:page;" filled="t" stroked="t" coordsize="21600,21600">
            <v:path/>
            <v:fill on="t" focussize="0,0"/>
            <v:stroke joinstyle="miter"/>
            <v:imagedata o:title=""/>
            <o:lock v:ext="edit" aspectratio="f"/>
            <v:textbox>
              <w:txbxContent>
                <w:p>
                  <w:r>
                    <w:rPr>
                      <w:rFonts w:hint="eastAsia"/>
                    </w:rPr>
                    <w:t>“阿芙乐尔号”巡洋舰</w:t>
                  </w:r>
                </w:p>
              </w:txbxContent>
            </v:textbox>
          </v:shape>
        </w:pict>
      </w:r>
    </w:p>
    <w:p>
      <w:pPr>
        <w:spacing w:line="400" w:lineRule="exact"/>
        <w:textAlignment w:val="center"/>
        <w:rPr>
          <w:rFonts w:hint="eastAsia" w:ascii="宋体" w:hAnsi="宋体" w:cs="宋体"/>
          <w:color w:val="000000"/>
          <w:szCs w:val="21"/>
        </w:rPr>
      </w:pPr>
    </w:p>
    <w:p>
      <w:pPr>
        <w:spacing w:line="360" w:lineRule="auto"/>
        <w:ind w:firstLine="240" w:firstLineChars="10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A.十月革命的胜利    B.战时共产主义政策    C.新经济政策    D.苏联模式</w:t>
      </w:r>
    </w:p>
    <w:p>
      <w:pPr>
        <w:spacing w:line="360" w:lineRule="auto"/>
        <w:textAlignment w:val="center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pict>
          <v:shape id="图片 23" o:spid="_x0000_s1029" o:spt="75" type="#_x0000_t75" style="position:absolute;left:0pt;margin-left:333.8pt;margin-top:5.65pt;height:107.8pt;width:102.85pt;mso-wrap-distance-left:9pt;mso-wrap-distance-right:9pt;z-index:-251657216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9" o:title=""/>
            <o:lock v:ext="edit" aspectratio="t"/>
            <w10:wrap type="through"/>
          </v:shape>
        </w:pict>
      </w:r>
      <w:r>
        <w:rPr>
          <w:rFonts w:hint="eastAsia" w:ascii="宋体" w:hAnsi="宋体" w:cs="宋体"/>
          <w:color w:val="000000"/>
          <w:sz w:val="24"/>
        </w:rPr>
        <w:t>19.右图这幅漫画刊登在1921年德国一家杂志上。一只“五头怪兽”将踩在脚下的猎物的内脏吞食殆尽。这幅漫画表达了德国人对某一条约的愤慨。这一条约应是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A.《巴黎条约》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     B.《日本亲善条约》  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C.《凡尔赛条约》         D.《九国公约》</w:t>
      </w:r>
    </w:p>
    <w:p>
      <w:pPr>
        <w:spacing w:line="360" w:lineRule="auto"/>
        <w:ind w:left="324" w:hanging="324" w:hangingChars="135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20.1921年后，在苏俄的城市出现了很多“耐普曼”（做买卖的人）。1924—1925年度，从耐普曼的工业企业获得的直接税收占到了全国总税收的一半。导致这种变化的是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A．战时共产主义政策的实施             B．新经济政策的实施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C．赫鲁晓夫的改革                     D．戈尔巴乔夫的改革</w:t>
      </w:r>
    </w:p>
    <w:p>
      <w:pPr>
        <w:spacing w:line="360" w:lineRule="auto"/>
        <w:textAlignment w:val="center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21.“在某种意义上，有人说，他（美国总统）挽救了市场经济......开创了市场经济的新模式，在这种模式中......市场的作用和政府的作用同时得以发挥。”这句话中提到的美国总统是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A．林肯     B．罗斯福      C．杜鲁门       D．尼克松</w:t>
      </w:r>
    </w:p>
    <w:p>
      <w:pPr>
        <w:spacing w:line="360" w:lineRule="auto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22.第二次世界大战后，美苏战时同盟关系破裂，“冷战”大幕徐徐拉开。欧洲“冷战”对峙局面基本形成的标志是</w:t>
      </w:r>
    </w:p>
    <w:p>
      <w:pPr>
        <w:spacing w:line="360" w:lineRule="auto"/>
        <w:rPr>
          <w:rFonts w:hint="eastAsia" w:ascii="宋体" w:hAnsi="宋体" w:cs="宋体"/>
          <w:color w:val="000000"/>
          <w:sz w:val="24"/>
        </w:rPr>
      </w:pPr>
      <w:r>
        <w:pict>
          <v:group id="组合 52" o:spid="_x0000_s1030" o:spt="203" style="position:absolute;left:0pt;margin-left:-9.45pt;margin-top:1.8pt;height:144.45pt;width:422.2pt;z-index:251665408;mso-width-relative:page;mso-height-relative:page;" coordorigin="5325,61790" coordsize="8444,3128">
            <o:lock v:ext="edit" aspectratio="f"/>
            <v:shape id="图片 53" o:spid="_x0000_s1031" o:spt="75" type="#_x0000_t75" style="position:absolute;left:5455;top:61790;height:2653;width:8307;" filled="f" o:preferrelative="t" stroked="f" coordsize="21600,21600">
              <v:path/>
              <v:fill on="f" focussize="0,0"/>
              <v:stroke on="f" joinstyle="miter"/>
              <v:imagedata r:id="rId10" o:title=""/>
              <o:lock v:ext="edit" aspectratio="t"/>
            </v:shape>
            <v:shape id="文本框 54" o:spid="_x0000_s1032" o:spt="202" type="#_x0000_t202" style="position:absolute;left:5325;top:64380;height:539;width:8444;" filled="t" stroked="f" coordsize="21600,21600">
              <v:path/>
              <v:fill on="t" focussize="0,0"/>
              <v:stroke on="f" joinstyle="miter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ascii="宋体" w:hAnsi="宋体" w:cs="宋体"/>
                      </w:rPr>
                    </w:pPr>
                    <w:r>
                      <w:rPr>
                        <w:rFonts w:hint="eastAsia" w:ascii="宋体" w:hAnsi="宋体" w:cs="宋体"/>
                      </w:rPr>
                      <w:t>A.丘吉尔“铁幕演说”  B.杜鲁门主义出台      C.德国分裂       D.北约和华约对峙</w:t>
                    </w:r>
                  </w:p>
                  <w:p>
                    <w:pPr>
                      <w:rPr>
                        <w:rFonts w:hint="eastAsia" w:ascii="宋体" w:hAnsi="宋体" w:cs="宋体"/>
                      </w:rPr>
                    </w:pPr>
                  </w:p>
                  <w:p/>
                </w:txbxContent>
              </v:textbox>
            </v:shape>
          </v:group>
        </w:pict>
      </w:r>
    </w:p>
    <w:p>
      <w:pPr>
        <w:spacing w:line="360" w:lineRule="auto"/>
        <w:rPr>
          <w:rFonts w:hint="eastAsia" w:ascii="宋体" w:hAnsi="宋体" w:cs="宋体"/>
          <w:color w:val="000000"/>
          <w:sz w:val="24"/>
        </w:rPr>
      </w:pPr>
    </w:p>
    <w:p>
      <w:pPr>
        <w:spacing w:line="360" w:lineRule="auto"/>
        <w:rPr>
          <w:rFonts w:hint="eastAsia" w:ascii="宋体" w:hAnsi="宋体" w:cs="宋体"/>
          <w:color w:val="000000"/>
          <w:sz w:val="24"/>
        </w:rPr>
      </w:pPr>
    </w:p>
    <w:p>
      <w:pPr>
        <w:spacing w:line="360" w:lineRule="auto"/>
        <w:rPr>
          <w:rFonts w:hint="eastAsia" w:ascii="宋体" w:hAnsi="宋体" w:cs="宋体"/>
          <w:color w:val="000000"/>
          <w:sz w:val="24"/>
        </w:rPr>
      </w:pPr>
    </w:p>
    <w:p>
      <w:pPr>
        <w:spacing w:line="360" w:lineRule="auto"/>
        <w:rPr>
          <w:rFonts w:hint="eastAsia" w:ascii="宋体" w:hAnsi="宋体" w:cs="宋体"/>
        </w:rPr>
      </w:pPr>
      <w:r>
        <w:rPr>
          <w:rFonts w:hint="eastAsia"/>
        </w:rPr>
        <w:pict>
          <v:group id="组合 82" o:spid="_x0000_s1033" o:spt="203" style="position:absolute;left:0pt;margin-left:392.25pt;margin-top:6879.8pt;height:111.85pt;width:414.6pt;z-index:251664384;mso-width-relative:page;mso-height-relative:page;" coordsize="5265336,1432461">
            <o:lock v:ext="edit" aspectratio="f"/>
            <v:group id="组合 28" o:spid="_x0000_s1034" o:spt="203" style="position:absolute;left:296427;top:0;height:1165608;width:4526782;" coordsize="4526782,1165608">
              <o:lock v:ext="edit" aspectratio="f"/>
              <v:shape id="图片 15" o:spid="_x0000_s1035" o:spt="75" alt="pic_181798" type="#_x0000_t75" style="position:absolute;left:3501850;top:20096;height:1145512;width:1024932;" filled="f" o:preferrelative="t" stroked="f" coordsize="21600,21600">
                <v:path/>
                <v:fill on="f" focussize="0,0"/>
                <v:stroke on="f" joinstyle="miter"/>
                <v:imagedata r:id="rId11" croptop="1296f" cropright="1357f" cropbottom="5588f" o:title="pic_181798"/>
                <o:lock v:ext="edit" aspectratio="t"/>
              </v:shape>
              <v:group id="组合 27" o:spid="_x0000_s1036" o:spt="203" style="position:absolute;left:0;top:0;height:1155560;width:3225520;" coordsize="3225520,1155560">
                <o:lock v:ext="edit" aspectratio="f"/>
                <v:group id="组合 26" o:spid="_x0000_s1037" o:spt="203" style="position:absolute;left:0;top:0;height:1155560;width:2180492;" coordsize="2180492,1155560">
                  <o:lock v:ext="edit" aspectratio="f"/>
                  <v:shape id="图片 4" o:spid="_x0000_s1038" o:spt="75" type="#_x0000_t75" style="position:absolute;left:0;top:0;height:1155560;width:1060101;" filled="f" o:preferrelative="t" stroked="f" coordsize="21600,21600">
                    <v:path/>
                    <v:fill on="f" focussize="0,0"/>
                    <v:stroke on="f" joinstyle="miter"/>
                    <v:imagedata r:id="rId12" cropbottom="9709f" o:title=""/>
                    <o:lock v:ext="edit" aspectratio="t"/>
                  </v:shape>
                  <v:shape id="图片 24" o:spid="_x0000_s1039" o:spt="75" type="#_x0000_t75" style="position:absolute;left:1245995;top:0;height:1155560;width:934497;" filled="f" o:preferrelative="t" stroked="f" coordsize="21600,21600">
                    <v:path/>
                    <v:fill on="f" focussize="0,0"/>
                    <v:stroke on="f" joinstyle="miter"/>
                    <v:imagedata r:id="rId13" cropbottom="17036f" o:title=""/>
                    <o:lock v:ext="edit" aspectratio="t"/>
                  </v:shape>
                </v:group>
                <v:shape id="图片 25" o:spid="_x0000_s1040" o:spt="75" alt="C:\Users\Fu Lin\Documents\Tencent Files\852915032\FileRecv\MobileFile\Image\D45_LDV~%KUGCH[R}X[LOJ5.png" type="#_x0000_t75" style="position:absolute;left:2396531;top:20096;height:1135464;width:828989;" filled="f" o:preferrelative="t" stroked="f" coordsize="21600,21600">
                  <v:path/>
                  <v:fill on="f" focussize="0,0"/>
                  <v:stroke on="f" joinstyle="miter"/>
                  <v:imagedata r:id="rId14" o:title="D45_LDV~%KUGCH[R}X[LOJ5"/>
                  <o:lock v:ext="edit" aspectratio="t"/>
                </v:shape>
              </v:group>
            </v:group>
            <v:shape id="文本框 2" o:spid="_x0000_s1041" o:spt="202" type="#_x0000_t202" style="position:absolute;left:0;top:1140488;height:291973;width:5265336;" filled="t" stroked="f" coordsize="21600,21600">
              <v:path/>
              <v:fill on="t" focussize="0,0"/>
              <v:stroke on="f" joinstyle="miter"/>
              <v:imagedata o:title=""/>
              <o:lock v:ext="edit" aspectratio="f"/>
              <v:textbox style="mso-fit-shape-to-text:t;">
                <w:txbxContent>
                  <w:p>
                    <w:pPr>
                      <w:rPr>
                        <w:rFonts w:hint="eastAsia" w:ascii="宋体" w:hAnsi="宋体" w:cs="宋体"/>
                      </w:rPr>
                    </w:pPr>
                    <w:r>
                      <w:rPr>
                        <w:rFonts w:hint="eastAsia" w:ascii="宋体" w:hAnsi="宋体" w:cs="宋体"/>
                      </w:rPr>
                      <w:t>A.丘吉尔的铁幕演说   B.杜鲁门主义出台   C.德国的分裂    D.北约和华约的对峙</w:t>
                    </w:r>
                  </w:p>
                </w:txbxContent>
              </v:textbox>
            </v:shape>
          </v:group>
        </w:pict>
      </w:r>
    </w:p>
    <w:p>
      <w:pPr>
        <w:spacing w:line="360" w:lineRule="auto"/>
        <w:rPr>
          <w:rFonts w:hint="eastAsia" w:ascii="宋体" w:hAnsi="宋体" w:cs="宋体"/>
        </w:rPr>
      </w:pPr>
    </w:p>
    <w:p>
      <w:pPr>
        <w:spacing w:line="360" w:lineRule="auto"/>
      </w:pPr>
      <w:r>
        <w:rPr>
          <w:rFonts w:hint="eastAsia" w:ascii="宋体" w:hAnsi="宋体" w:cs="宋体"/>
        </w:rPr>
        <w:pict>
          <v:group id="组合 43" o:spid="_x0000_s1042" o:spt="203" style="position:absolute;left:0pt;margin-left:129.9pt;margin-top:22.55pt;height:122.7pt;width:145.2pt;z-index:251666432;mso-width-relative:page;mso-height-relative:page;" coordorigin="7061,58717" coordsize="2904,2146">
            <o:lock v:ext="edit" aspectratio="f"/>
            <v:shape id="竖卷形 25" o:spid="_x0000_s1043" o:spt="97" type="#_x0000_t97" style="position:absolute;left:7061;top:58717;height:2147;width:2905;v-text-anchor:middle;" filled="f" stroked="t" coordsize="21600,21600">
              <v:path/>
              <v:fill on="f" focussize="0,0"/>
              <v:stroke weight="0.25pt"/>
              <v:imagedata o:title=""/>
              <o:lock v:ext="edit" aspectratio="f"/>
              <v:textbox>
                <w:txbxContent>
                  <w:p>
                    <w:pPr>
                      <w:pStyle w:val="2"/>
                      <w:rPr>
                        <w:rFonts w:ascii="楷体" w:hAnsi="楷体" w:eastAsia="楷体" w:cs="楷体"/>
                      </w:rPr>
                    </w:pPr>
                  </w:p>
                </w:txbxContent>
              </v:textbox>
            </v:shape>
            <v:shape id="文本框 42" o:spid="_x0000_s1044" o:spt="202" type="#_x0000_t202" style="position:absolute;left:7416;top:59031;height:1825;width:2208;" filled="f" stroked="f" coordsize="21600,21600">
              <v:path/>
              <v:fill on="f" focussize="0,0"/>
              <v:stroke on="f" weight="0.5pt" joinstyle="miter"/>
              <v:imagedata o:title=""/>
              <o:lock v:ext="edit" aspectratio="f"/>
              <v:textbox>
                <w:txbxContent>
                  <w:p>
                    <w:pPr>
                      <w:jc w:val="center"/>
                      <w:rPr>
                        <w:rFonts w:ascii="楷体" w:hAnsi="楷体" w:eastAsia="楷体" w:cs="楷体"/>
                      </w:rPr>
                    </w:pPr>
                    <w:r>
                      <w:rPr>
                        <w:rFonts w:hint="eastAsia" w:ascii="楷体" w:hAnsi="楷体" w:eastAsia="楷体" w:cs="楷体"/>
                      </w:rPr>
                      <w:t>内容要点：</w:t>
                    </w:r>
                  </w:p>
                  <w:p>
                    <w:pPr>
                      <w:pStyle w:val="2"/>
                      <w:rPr>
                        <w:rFonts w:ascii="楷体" w:hAnsi="楷体" w:eastAsia="楷体" w:cs="楷体"/>
                      </w:rPr>
                    </w:pPr>
                    <w:r>
                      <w:rPr>
                        <w:rFonts w:hint="eastAsia" w:ascii="楷体" w:hAnsi="楷体" w:eastAsia="楷体" w:cs="楷体"/>
                      </w:rPr>
                      <w:t>欧洲的联合</w:t>
                    </w:r>
                  </w:p>
                  <w:p>
                    <w:pPr>
                      <w:pStyle w:val="2"/>
                      <w:rPr>
                        <w:rFonts w:ascii="楷体" w:hAnsi="楷体" w:eastAsia="楷体" w:cs="楷体"/>
                      </w:rPr>
                    </w:pPr>
                    <w:r>
                      <w:rPr>
                        <w:rFonts w:hint="eastAsia" w:ascii="楷体" w:hAnsi="楷体" w:eastAsia="楷体" w:cs="楷体"/>
                      </w:rPr>
                      <w:t>美国的发展</w:t>
                    </w:r>
                  </w:p>
                  <w:p>
                    <w:pPr>
                      <w:pStyle w:val="2"/>
                      <w:rPr>
                        <w:rFonts w:ascii="楷体" w:hAnsi="楷体" w:eastAsia="楷体" w:cs="楷体"/>
                      </w:rPr>
                    </w:pPr>
                    <w:r>
                      <w:rPr>
                        <w:rFonts w:hint="eastAsia" w:ascii="楷体" w:hAnsi="楷体" w:eastAsia="楷体" w:cs="楷体"/>
                      </w:rPr>
                      <w:t>日本的崛起</w:t>
                    </w:r>
                  </w:p>
                  <w:p>
                    <w:pPr>
                      <w:pStyle w:val="2"/>
                      <w:rPr>
                        <w:rFonts w:ascii="楷体" w:hAnsi="楷体" w:eastAsia="楷体" w:cs="楷体"/>
                      </w:rPr>
                    </w:pPr>
                    <w:r>
                      <w:rPr>
                        <w:rFonts w:hint="eastAsia" w:ascii="楷体" w:hAnsi="楷体" w:eastAsia="楷体" w:cs="楷体"/>
                      </w:rPr>
                      <w:t>社会保障制度的建立</w:t>
                    </w:r>
                  </w:p>
                </w:txbxContent>
              </v:textbox>
            </v:shape>
          </v:group>
        </w:pict>
      </w:r>
      <w:r>
        <w:rPr>
          <w:rFonts w:hint="eastAsia" w:ascii="宋体" w:hAnsi="宋体" w:cs="宋体"/>
          <w:color w:val="000000"/>
          <w:sz w:val="24"/>
        </w:rPr>
        <w:t>23.某同学在做历史课堂笔记时，记录了以下内容要点。据此判断他学习的主题是</w:t>
      </w:r>
    </w:p>
    <w:p>
      <w:pPr>
        <w:spacing w:line="400" w:lineRule="exact"/>
        <w:ind w:firstLine="210" w:firstLineChars="100"/>
        <w:jc w:val="left"/>
        <w:textAlignment w:val="center"/>
        <w:rPr>
          <w:rFonts w:hint="eastAsia" w:ascii="宋体" w:hAnsi="宋体" w:cs="宋体"/>
        </w:rPr>
      </w:pPr>
    </w:p>
    <w:p>
      <w:pPr>
        <w:spacing w:line="400" w:lineRule="exact"/>
        <w:ind w:firstLine="210" w:firstLineChars="100"/>
        <w:jc w:val="left"/>
        <w:textAlignment w:val="center"/>
        <w:rPr>
          <w:rFonts w:hint="eastAsia" w:ascii="宋体" w:hAnsi="宋体" w:cs="宋体"/>
        </w:rPr>
      </w:pPr>
    </w:p>
    <w:p>
      <w:pPr>
        <w:spacing w:line="400" w:lineRule="exact"/>
        <w:ind w:firstLine="210" w:firstLineChars="100"/>
        <w:jc w:val="left"/>
        <w:textAlignment w:val="center"/>
        <w:rPr>
          <w:rFonts w:hint="eastAsia" w:ascii="宋体" w:hAnsi="宋体" w:cs="宋体"/>
        </w:rPr>
      </w:pPr>
    </w:p>
    <w:p>
      <w:pPr>
        <w:spacing w:line="400" w:lineRule="exact"/>
        <w:ind w:firstLine="210" w:firstLineChars="100"/>
        <w:jc w:val="left"/>
        <w:textAlignment w:val="center"/>
        <w:rPr>
          <w:rFonts w:hint="eastAsia" w:ascii="宋体" w:hAnsi="宋体" w:cs="宋体"/>
        </w:rPr>
      </w:pP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A.二战后资本主义的新变化            B.社会主义力量的壮大</w:t>
      </w:r>
    </w:p>
    <w:p>
      <w:pPr>
        <w:spacing w:line="360" w:lineRule="auto"/>
        <w:ind w:firstLine="240" w:firstLineChars="10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C.民族独立运动的发展                D.冷战后的世界格局</w:t>
      </w:r>
    </w:p>
    <w:p>
      <w:pPr>
        <w:spacing w:line="400" w:lineRule="exact"/>
        <w:jc w:val="left"/>
        <w:textAlignment w:val="center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 w:val="24"/>
        </w:rPr>
        <w:t>24.“组织成立之后，其成员的关税水平普遍降低，贸易壁垒进一步减少，促进了全球贸易和世界经济的发展。”该组织是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A.联合国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                B.不结盟运动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C.七十七国集团</w:t>
      </w:r>
      <w:r>
        <w:rPr>
          <w:rFonts w:hint="eastAsia" w:ascii="宋体" w:hAnsi="宋体" w:cs="宋体"/>
          <w:sz w:val="24"/>
        </w:rPr>
        <w:tab/>
      </w:r>
      <w:r>
        <w:rPr>
          <w:rFonts w:hint="eastAsia" w:ascii="宋体" w:hAnsi="宋体" w:cs="宋体"/>
          <w:sz w:val="24"/>
        </w:rPr>
        <w:t xml:space="preserve">             D.世界贸易组织</w:t>
      </w:r>
    </w:p>
    <w:p>
      <w:pPr>
        <w:spacing w:line="400" w:lineRule="exact"/>
        <w:jc w:val="left"/>
        <w:textAlignment w:val="center"/>
        <w:rPr>
          <w:rFonts w:ascii="宋体" w:hAnsi="宋体" w:cs="宋体"/>
        </w:rPr>
      </w:pPr>
      <w:r>
        <w:rPr>
          <w:rFonts w:hint="eastAsia" w:ascii="宋体" w:hAnsi="宋体" w:cs="宋体"/>
          <w:color w:val="000000"/>
          <w:sz w:val="24"/>
        </w:rPr>
        <w:t>25.美国学者亨廷顿在《孤独的超级大国》中说：“当前我们处于一种奇特的混合格局，即一个超级大国与若干大国并存的‘单极+多极’的世界格局中。”这表明当前世界</w:t>
      </w:r>
    </w:p>
    <w:p>
      <w:pPr>
        <w:spacing w:line="360" w:lineRule="auto"/>
        <w:ind w:firstLine="240" w:firstLineChars="100"/>
        <w:jc w:val="lef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A.两极格局依然存在        B.进入单极化时代</w:t>
      </w:r>
    </w:p>
    <w:p>
      <w:pPr>
        <w:spacing w:line="360" w:lineRule="auto"/>
        <w:ind w:firstLine="240" w:firstLineChars="10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C.形成多极化格局          D.出现多极化趋势</w:t>
      </w:r>
    </w:p>
    <w:p>
      <w:pPr>
        <w:spacing w:line="400" w:lineRule="exact"/>
        <w:ind w:firstLine="210" w:firstLineChars="100"/>
        <w:jc w:val="left"/>
        <w:textAlignment w:val="center"/>
        <w:rPr>
          <w:rFonts w:hint="eastAsia" w:ascii="宋体" w:hAnsi="宋体" w:cs="宋体"/>
        </w:rPr>
      </w:pPr>
    </w:p>
    <w:p>
      <w:pPr>
        <w:pStyle w:val="2"/>
        <w:spacing w:before="156" w:beforeLines="50" w:after="156" w:afterLines="50" w:line="400" w:lineRule="exact"/>
        <w:jc w:val="center"/>
        <w:rPr>
          <w:rFonts w:hint="eastAsia" w:ascii="楷体" w:hAnsi="楷体" w:eastAsia="楷体" w:cs="楷体"/>
          <w:b/>
          <w:color w:val="000000"/>
          <w:sz w:val="32"/>
          <w:szCs w:val="32"/>
          <w:lang w:val="zh-CN"/>
        </w:rPr>
      </w:pPr>
      <w:r>
        <w:rPr>
          <w:rFonts w:hint="eastAsia" w:ascii="楷体" w:hAnsi="楷体" w:eastAsia="楷体" w:cs="楷体"/>
          <w:b/>
          <w:color w:val="000000"/>
          <w:sz w:val="32"/>
          <w:szCs w:val="32"/>
          <w:lang w:val="zh-CN"/>
        </w:rPr>
        <w:t>第Ⅱ卷（非选择题  共50分）</w:t>
      </w:r>
    </w:p>
    <w:p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26.（12分）阅读材料，完成下列要求。</w:t>
      </w:r>
    </w:p>
    <w:p>
      <w:pPr>
        <w:spacing w:line="360" w:lineRule="auto"/>
        <w:ind w:firstLine="42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</w:rPr>
        <w:pict>
          <v:shape id="图片 58" o:spid="_x0000_s1045" o:spt="75" alt="15430410579164" type="#_x0000_t75" style="position:absolute;left:0pt;margin-left:223.05pt;margin-top:13.45pt;height:127.8pt;width:145.05pt;mso-wrap-distance-bottom:0pt;mso-wrap-distance-left:9pt;mso-wrap-distance-right:9pt;mso-wrap-distance-top:0pt;z-index:251667456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15430410579164"/>
            <o:lock v:ext="edit" aspectratio="t"/>
            <w10:wrap type="square"/>
          </v:shape>
        </w:pict>
      </w:r>
      <w:r>
        <w:rPr>
          <w:rFonts w:hint="eastAsia" w:ascii="宋体" w:hAnsi="宋体" w:cs="宋体"/>
        </w:rPr>
        <w:pict>
          <v:shape id="图片 59" o:spid="_x0000_s1046" o:spt="75" alt="2322344J6-0" type="#_x0000_t75" style="position:absolute;left:0pt;margin-left:84.45pt;margin-top:7.05pt;height:139.55pt;width:132.5pt;mso-wrap-distance-bottom:0pt;mso-wrap-distance-left:9pt;mso-wrap-distance-right:9pt;mso-wrap-distance-top:0pt;z-index:251668480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2322344J6-0"/>
            <o:lock v:ext="edit" aspectratio="t"/>
            <w10:wrap type="square"/>
          </v:shape>
        </w:pict>
      </w:r>
      <w:r>
        <w:rPr>
          <w:rFonts w:hint="eastAsia" w:ascii="宋体" w:hAnsi="宋体" w:cs="宋体"/>
          <w:sz w:val="24"/>
        </w:rPr>
        <w:t>材料一</w:t>
      </w:r>
    </w:p>
    <w:p>
      <w:pPr>
        <w:pStyle w:val="2"/>
        <w:rPr>
          <w:rFonts w:hint="eastAsia" w:ascii="宋体" w:hAnsi="宋体" w:cs="宋体"/>
        </w:rPr>
      </w:pPr>
    </w:p>
    <w:p>
      <w:pPr>
        <w:jc w:val="center"/>
        <w:rPr>
          <w:rFonts w:hint="eastAsia" w:ascii="宋体" w:hAnsi="宋体" w:cs="宋体"/>
        </w:rPr>
      </w:pPr>
    </w:p>
    <w:p>
      <w:pPr>
        <w:jc w:val="center"/>
        <w:rPr>
          <w:rFonts w:hint="eastAsia" w:ascii="宋体" w:hAnsi="宋体" w:cs="宋体"/>
        </w:rPr>
      </w:pPr>
    </w:p>
    <w:p>
      <w:pPr>
        <w:jc w:val="center"/>
        <w:rPr>
          <w:rFonts w:hint="eastAsia" w:ascii="宋体" w:hAnsi="宋体" w:cs="宋体"/>
        </w:rPr>
      </w:pPr>
    </w:p>
    <w:p>
      <w:pPr>
        <w:jc w:val="center"/>
        <w:rPr>
          <w:rFonts w:hint="eastAsia" w:ascii="宋体" w:hAnsi="宋体" w:cs="宋体"/>
        </w:rPr>
      </w:pPr>
    </w:p>
    <w:p>
      <w:pPr>
        <w:jc w:val="center"/>
        <w:rPr>
          <w:rFonts w:hint="eastAsia" w:ascii="宋体" w:hAnsi="宋体" w:cs="宋体"/>
        </w:rPr>
      </w:pPr>
    </w:p>
    <w:p>
      <w:pPr>
        <w:rPr>
          <w:rFonts w:hint="eastAsia" w:ascii="宋体" w:hAnsi="宋体" w:cs="宋体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</w:rPr>
      </w:pPr>
    </w:p>
    <w:p>
      <w:pPr>
        <w:spacing w:line="400" w:lineRule="exact"/>
        <w:ind w:firstLine="2640" w:firstLineChars="1100"/>
        <w:rPr>
          <w:rFonts w:hint="eastAsia" w:ascii="宋体" w:hAnsi="宋体" w:cs="宋体"/>
        </w:rPr>
      </w:pPr>
      <w:r>
        <w:rPr>
          <w:rFonts w:hint="eastAsia" w:ascii="宋体" w:hAnsi="宋体" w:cs="宋体"/>
          <w:sz w:val="24"/>
        </w:rPr>
        <w:t>图1</w:t>
      </w:r>
      <w:r>
        <w:rPr>
          <w:rFonts w:hint="eastAsia" w:ascii="宋体" w:hAnsi="宋体" w:cs="宋体"/>
        </w:rPr>
        <w:t xml:space="preserve">                         </w:t>
      </w:r>
      <w:r>
        <w:rPr>
          <w:rFonts w:hint="eastAsia" w:ascii="宋体" w:hAnsi="宋体" w:cs="宋体"/>
          <w:sz w:val="24"/>
        </w:rPr>
        <w:t>图2</w:t>
      </w:r>
    </w:p>
    <w:p>
      <w:pPr>
        <w:spacing w:line="400" w:lineRule="exact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（1）根据材料一，写出以上两部作品的作者。结合所学知识，写出两部作品反映了当时怎样的社会思潮。（6分）</w:t>
      </w:r>
    </w:p>
    <w:p>
      <w:pPr>
        <w:pStyle w:val="2"/>
        <w:ind w:firstLine="420" w:firstLineChars="200"/>
        <w:rPr>
          <w:rFonts w:hint="eastAsia" w:ascii="宋体" w:hAnsi="宋体" w:cs="宋体"/>
          <w:u w:val="single"/>
        </w:rPr>
      </w:pPr>
    </w:p>
    <w:p>
      <w:pPr>
        <w:spacing w:line="360" w:lineRule="auto"/>
        <w:ind w:firstLine="480" w:firstLineChars="200"/>
        <w:rPr>
          <w:rFonts w:ascii="楷体_GB2312" w:hAnsi="Times New Roman" w:eastAsia="楷体_GB2312"/>
          <w:color w:val="000000"/>
          <w:sz w:val="24"/>
        </w:rPr>
      </w:pPr>
      <w:r>
        <w:rPr>
          <w:rFonts w:hint="eastAsia" w:ascii="宋体" w:hAnsi="宋体" w:cs="宋体"/>
          <w:sz w:val="24"/>
        </w:rPr>
        <w:t>材料二</w:t>
      </w:r>
      <w:r>
        <w:rPr>
          <w:rFonts w:hint="eastAsia" w:ascii="Times New Roman" w:hAnsi="Times New Roman" w:eastAsia="黑体"/>
          <w:color w:val="000000"/>
          <w:szCs w:val="21"/>
        </w:rPr>
        <w:t xml:space="preserve">  </w:t>
      </w:r>
      <w:r>
        <w:rPr>
          <w:rFonts w:hint="eastAsia" w:ascii="楷体" w:hAnsi="楷体" w:eastAsia="楷体" w:cs="楷体"/>
          <w:color w:val="000000"/>
          <w:sz w:val="24"/>
        </w:rPr>
        <w:t>它(新航路的开辟)打破了以往人类文明区域性分割和孤立发展的局面，首次把全球人类联系起来，开始了人类文明一体化的进程.....引发了欧洲近代几个世纪的大规模海外扩张，开始了欧洲对世界征服和侵略的历史。</w:t>
      </w:r>
    </w:p>
    <w:p>
      <w:pPr>
        <w:spacing w:line="360" w:lineRule="auto"/>
        <w:ind w:firstLine="4320" w:firstLineChars="1800"/>
        <w:rPr>
          <w:rFonts w:hint="eastAsia" w:ascii="楷体" w:hAnsi="楷体" w:eastAsia="楷体" w:cs="楷体"/>
          <w:color w:val="000000"/>
          <w:sz w:val="24"/>
        </w:rPr>
      </w:pPr>
      <w:r>
        <w:rPr>
          <w:rFonts w:hint="eastAsia" w:ascii="楷体" w:hAnsi="楷体" w:eastAsia="楷体" w:cs="楷体"/>
          <w:color w:val="000000"/>
          <w:sz w:val="24"/>
        </w:rPr>
        <w:t>——摘编自马世力《世界史纲》(下册)</w:t>
      </w:r>
    </w:p>
    <w:p>
      <w:pPr>
        <w:spacing w:line="400" w:lineRule="exact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（2）根据材料二，概括新航路开辟的影响。（6分）</w:t>
      </w:r>
    </w:p>
    <w:p>
      <w:pPr>
        <w:widowControl/>
        <w:ind w:firstLine="420" w:firstLineChars="200"/>
        <w:jc w:val="left"/>
        <w:rPr>
          <w:rFonts w:hint="eastAsia" w:ascii="黑体" w:hAnsi="黑体" w:eastAsia="黑体"/>
        </w:rPr>
      </w:pPr>
    </w:p>
    <w:p>
      <w:pPr>
        <w:pStyle w:val="3"/>
        <w:ind w:left="1470" w:right="1470"/>
        <w:rPr>
          <w:rFonts w:hint="eastAsia"/>
        </w:rPr>
      </w:pPr>
    </w:p>
    <w:p>
      <w:pPr>
        <w:ind w:left="315" w:leftChars="150"/>
        <w:rPr>
          <w:rFonts w:hint="eastAsia" w:ascii="黑体" w:hAnsi="黑体" w:eastAsia="黑体"/>
        </w:rPr>
      </w:pPr>
    </w:p>
    <w:p>
      <w:pPr>
        <w:spacing w:line="360" w:lineRule="auto"/>
        <w:rPr>
          <w:sz w:val="24"/>
        </w:rPr>
      </w:pPr>
      <w:r>
        <w:rPr>
          <w:rFonts w:hint="eastAsia" w:ascii="宋体" w:hAnsi="宋体" w:cs="宋体"/>
          <w:sz w:val="24"/>
        </w:rPr>
        <w:t>27.</w:t>
      </w:r>
      <w:r>
        <w:rPr>
          <w:rFonts w:hint="eastAsia" w:ascii="宋体" w:hAnsi="宋体" w:cs="宋体"/>
          <w:color w:val="000000"/>
          <w:sz w:val="24"/>
        </w:rPr>
        <w:t>（14分）</w:t>
      </w:r>
      <w:r>
        <w:rPr>
          <w:rFonts w:hint="eastAsia" w:ascii="宋体" w:hAnsi="宋体" w:cs="宋体"/>
          <w:sz w:val="24"/>
        </w:rPr>
        <w:t>阅读材料，完成下列要求。</w:t>
      </w:r>
    </w:p>
    <w:p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材料一 </w:t>
      </w:r>
      <w:r>
        <w:rPr>
          <w:rFonts w:hint="eastAsia" w:ascii="楷体" w:hAnsi="楷体" w:eastAsia="楷体"/>
          <w:sz w:val="24"/>
        </w:rPr>
        <w:t>下表为某中学历史兴趣小组以“资本主义制度的初步确立”为主题进行研究性学习的成果。</w:t>
      </w:r>
    </w:p>
    <w:tbl>
      <w:tblPr>
        <w:tblStyle w:val="7"/>
        <w:tblW w:w="8264" w:type="dxa"/>
        <w:jc w:val="center"/>
        <w:tblInd w:w="0" w:type="dxa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2"/>
        <w:gridCol w:w="1210"/>
        <w:gridCol w:w="1950"/>
        <w:gridCol w:w="2922"/>
      </w:tblGrid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82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历史事件</w:t>
            </w:r>
          </w:p>
        </w:tc>
        <w:tc>
          <w:tcPr>
            <w:tcW w:w="121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历史人物</w:t>
            </w:r>
          </w:p>
        </w:tc>
        <w:tc>
          <w:tcPr>
            <w:tcW w:w="195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法律文献</w:t>
            </w:r>
          </w:p>
        </w:tc>
        <w:tc>
          <w:tcPr>
            <w:tcW w:w="2922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文献地位（作用）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82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英国资产阶级革命</w:t>
            </w:r>
          </w:p>
        </w:tc>
        <w:tc>
          <w:tcPr>
            <w:tcW w:w="121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克伦威尔</w:t>
            </w:r>
          </w:p>
        </w:tc>
        <w:tc>
          <w:tcPr>
            <w:tcW w:w="195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 w:cs="宋体"/>
                <w:kern w:val="0"/>
                <w:sz w:val="24"/>
              </w:rPr>
              <w:t>①</w:t>
            </w:r>
          </w:p>
        </w:tc>
        <w:tc>
          <w:tcPr>
            <w:tcW w:w="2922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君主立宪制逐渐形成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82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美国独立战争</w:t>
            </w:r>
          </w:p>
        </w:tc>
        <w:tc>
          <w:tcPr>
            <w:tcW w:w="121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 w:cs="宋体"/>
                <w:kern w:val="0"/>
                <w:sz w:val="24"/>
              </w:rPr>
              <w:t>②</w:t>
            </w:r>
          </w:p>
        </w:tc>
        <w:tc>
          <w:tcPr>
            <w:tcW w:w="195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1787年美国宪法</w:t>
            </w:r>
          </w:p>
        </w:tc>
        <w:tc>
          <w:tcPr>
            <w:tcW w:w="2922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 w:cs="宋体"/>
                <w:kern w:val="0"/>
                <w:sz w:val="24"/>
              </w:rPr>
            </w:pPr>
            <w:r>
              <w:rPr>
                <w:rFonts w:ascii="楷体" w:hAnsi="楷体" w:eastAsia="楷体" w:cs="宋体"/>
                <w:kern w:val="0"/>
                <w:sz w:val="24"/>
              </w:rPr>
              <w:t>③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182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法国大革命和拿破仑帝国</w:t>
            </w:r>
          </w:p>
        </w:tc>
        <w:tc>
          <w:tcPr>
            <w:tcW w:w="121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拿破仑</w:t>
            </w:r>
          </w:p>
        </w:tc>
        <w:tc>
          <w:tcPr>
            <w:tcW w:w="1950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 w:cs="宋体"/>
                <w:kern w:val="0"/>
                <w:sz w:val="24"/>
              </w:rPr>
            </w:pPr>
            <w:r>
              <w:rPr>
                <w:rFonts w:ascii="楷体" w:hAnsi="楷体" w:eastAsia="楷体" w:cs="宋体"/>
                <w:kern w:val="0"/>
                <w:sz w:val="24"/>
              </w:rPr>
              <w:t>④</w:t>
            </w:r>
          </w:p>
        </w:tc>
        <w:tc>
          <w:tcPr>
            <w:tcW w:w="2922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Cs w:val="21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近代欧洲各国立法的蓝本</w:t>
            </w:r>
          </w:p>
        </w:tc>
      </w:tr>
    </w:tbl>
    <w:p>
      <w:pPr>
        <w:rPr>
          <w:rFonts w:hint="eastAsia" w:ascii="楷体" w:hAnsi="楷体" w:eastAsia="楷体" w:cs="楷体"/>
          <w:color w:val="333333"/>
          <w:spacing w:val="12"/>
          <w:szCs w:val="21"/>
          <w:u w:val="single"/>
          <w:shd w:val="clear" w:color="auto" w:fill="FFFFFF"/>
        </w:rPr>
      </w:pPr>
    </w:p>
    <w:p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（1）请你在表格①②③④处填上相应的内容，帮助他们完成学习任务。（8分）</w:t>
      </w:r>
    </w:p>
    <w:p>
      <w:pPr>
        <w:spacing w:line="360" w:lineRule="auto"/>
        <w:rPr>
          <w:rFonts w:hint="eastAsia" w:ascii="宋体" w:hAnsi="宋体" w:cs="宋体"/>
          <w:sz w:val="24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pacing w:line="360" w:lineRule="auto"/>
        <w:ind w:firstLine="480" w:firstLineChars="200"/>
        <w:rPr>
          <w:rFonts w:ascii="楷体" w:hAnsi="楷体" w:eastAsia="楷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材料二</w:t>
      </w:r>
      <w:r>
        <w:rPr>
          <w:rFonts w:hint="eastAsia" w:ascii="楷体" w:hAnsi="楷体" w:eastAsia="楷体"/>
          <w:bCs/>
          <w:sz w:val="24"/>
        </w:rPr>
        <w:t xml:space="preserve"> </w:t>
      </w:r>
      <w:r>
        <w:rPr>
          <w:rFonts w:hint="eastAsia" w:ascii="楷体" w:hAnsi="楷体" w:eastAsia="楷体"/>
          <w:sz w:val="24"/>
          <w:shd w:val="clear" w:color="auto" w:fill="FFFFFF"/>
        </w:rPr>
        <w:t>合众国公民的选举权不得因种族、肤色或以前是奴隶而被合众国或任何一州加以拒绝或限制。在合众国境内受合众国管辖的任何地方，奴隶制和强制劳役都不得存在。……合众国公民的选举权，不得因性别而被合众国或任何一州加以拒绝或限制。</w:t>
      </w:r>
    </w:p>
    <w:p>
      <w:pPr>
        <w:spacing w:line="360" w:lineRule="auto"/>
        <w:jc w:val="right"/>
        <w:rPr>
          <w:rFonts w:ascii="楷体" w:hAnsi="楷体" w:eastAsia="楷体"/>
          <w:sz w:val="24"/>
        </w:rPr>
      </w:pPr>
      <w:r>
        <w:rPr>
          <w:rFonts w:hint="eastAsia" w:ascii="楷体" w:hAnsi="楷体" w:eastAsia="楷体"/>
          <w:sz w:val="24"/>
          <w:shd w:val="clear" w:color="auto" w:fill="FFFFFF"/>
        </w:rPr>
        <w:t>——《美利坚合众国宪法》修正案（1791—1920年）</w:t>
      </w: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  <w:r>
        <w:rPr>
          <w:rFonts w:ascii="宋体" w:hAnsi="宋体"/>
          <w:sz w:val="24"/>
        </w:rPr>
        <w:t>（</w:t>
      </w:r>
      <w:r>
        <w:rPr>
          <w:rFonts w:hint="eastAsia" w:ascii="宋体" w:hAnsi="宋体"/>
          <w:sz w:val="24"/>
        </w:rPr>
        <w:t>2</w:t>
      </w:r>
      <w:r>
        <w:rPr>
          <w:rFonts w:ascii="宋体" w:hAnsi="宋体"/>
          <w:sz w:val="24"/>
        </w:rPr>
        <w:t>）根据材料</w:t>
      </w:r>
      <w:r>
        <w:rPr>
          <w:rFonts w:hint="eastAsia" w:ascii="宋体" w:hAnsi="宋体"/>
          <w:sz w:val="24"/>
        </w:rPr>
        <w:t>二</w:t>
      </w:r>
      <w:r>
        <w:rPr>
          <w:rFonts w:ascii="宋体" w:hAnsi="宋体"/>
          <w:sz w:val="24"/>
        </w:rPr>
        <w:t>，概括1787年美国宪法的局限性。（6分）</w:t>
      </w:r>
    </w:p>
    <w:p>
      <w:pPr>
        <w:spacing w:line="400" w:lineRule="exact"/>
        <w:rPr>
          <w:rFonts w:ascii="宋体" w:hAnsi="宋体"/>
          <w:bCs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spacing w:line="360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28.（12分）阅读材料，完成下列要求。</w:t>
      </w:r>
    </w:p>
    <w:p>
      <w:pPr>
        <w:spacing w:line="360" w:lineRule="auto"/>
        <w:ind w:firstLine="240" w:firstLineChars="100"/>
        <w:rPr>
          <w:rFonts w:hint="eastAsia" w:ascii="宋体" w:hAnsi="宋体" w:cs="宋体"/>
          <w:bCs/>
          <w:color w:val="000000"/>
          <w:sz w:val="24"/>
        </w:rPr>
      </w:pPr>
      <w:r>
        <w:rPr>
          <w:rFonts w:ascii="宋体" w:hAnsi="宋体" w:cs="宋体"/>
          <w:kern w:val="0"/>
          <w:sz w:val="24"/>
          <w:lang w:bidi="ar"/>
        </w:rPr>
        <w:pict>
          <v:shape id="图片 64" o:spid="_x0000_s1047" o:spt="75" alt="IMG_256" type="#_x0000_t75" style="position:absolute;left:0pt;margin-left:78.25pt;margin-top:13.6pt;height:163.15pt;width:229.9pt;mso-wrap-distance-bottom:0pt;mso-wrap-distance-left:9pt;mso-wrap-distance-right:9pt;mso-wrap-distance-top:0pt;z-index:251669504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IMG_256"/>
            <o:lock v:ext="edit" aspectratio="t"/>
            <w10:wrap type="square"/>
          </v:shape>
        </w:pict>
      </w:r>
      <w:r>
        <w:rPr>
          <w:rFonts w:hint="eastAsia" w:ascii="宋体" w:hAnsi="宋体" w:cs="宋体"/>
          <w:bCs/>
          <w:color w:val="000000"/>
          <w:sz w:val="24"/>
        </w:rPr>
        <w:t>材料一</w:t>
      </w:r>
    </w:p>
    <w:p>
      <w:pPr>
        <w:widowControl/>
        <w:jc w:val="left"/>
      </w:pPr>
    </w:p>
    <w:p>
      <w:pPr>
        <w:tabs>
          <w:tab w:val="left" w:pos="2552"/>
          <w:tab w:val="left" w:pos="4536"/>
          <w:tab w:val="left" w:pos="6663"/>
        </w:tabs>
        <w:adjustRightInd w:val="0"/>
        <w:snapToGrid w:val="0"/>
        <w:spacing w:line="400" w:lineRule="exact"/>
        <w:ind w:firstLine="420" w:firstLineChars="200"/>
        <w:rPr>
          <w:rFonts w:hint="eastAsia" w:ascii="宋体" w:hAnsi="宋体" w:cs="宋体"/>
          <w:color w:val="000000"/>
          <w:szCs w:val="21"/>
        </w:rPr>
      </w:pPr>
    </w:p>
    <w:p>
      <w:pPr>
        <w:tabs>
          <w:tab w:val="left" w:pos="2552"/>
          <w:tab w:val="left" w:pos="4536"/>
          <w:tab w:val="left" w:pos="6663"/>
        </w:tabs>
        <w:adjustRightInd w:val="0"/>
        <w:snapToGrid w:val="0"/>
        <w:spacing w:line="400" w:lineRule="exact"/>
        <w:ind w:firstLine="420" w:firstLineChars="200"/>
        <w:rPr>
          <w:rFonts w:hint="eastAsia" w:ascii="宋体" w:hAnsi="宋体" w:cs="宋体"/>
          <w:color w:val="000000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（1）根据材料一并结合所学知识，指出漫画一反映的两大对峙军事集团的名称。结合所学知识，说出这两大对峙集团扩军备战，最终导致了哪一次战争的爆发？（6分）</w:t>
      </w:r>
    </w:p>
    <w:p>
      <w:pPr>
        <w:pStyle w:val="2"/>
        <w:spacing w:line="340" w:lineRule="exact"/>
        <w:ind w:firstLine="420" w:firstLineChars="200"/>
        <w:rPr>
          <w:rFonts w:hint="eastAsia" w:ascii="黑体" w:hAnsi="黑体" w:eastAsia="黑体" w:cs="黑体"/>
          <w:color w:val="000000"/>
        </w:rPr>
      </w:pPr>
    </w:p>
    <w:p>
      <w:pPr>
        <w:pStyle w:val="2"/>
        <w:spacing w:line="340" w:lineRule="exact"/>
        <w:ind w:firstLine="420" w:firstLineChars="200"/>
        <w:rPr>
          <w:rFonts w:hint="eastAsia" w:ascii="黑体" w:hAnsi="黑体" w:eastAsia="黑体" w:cs="黑体"/>
          <w:color w:val="000000"/>
        </w:rPr>
      </w:pPr>
    </w:p>
    <w:p>
      <w:pPr>
        <w:pStyle w:val="2"/>
        <w:spacing w:after="0" w:line="360" w:lineRule="auto"/>
        <w:ind w:firstLine="480" w:firstLineChars="200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材料二</w:t>
      </w:r>
    </w:p>
    <w:p>
      <w:pPr>
        <w:pStyle w:val="2"/>
        <w:spacing w:line="360" w:lineRule="auto"/>
        <w:ind w:firstLine="480" w:firstLineChars="200"/>
        <w:jc w:val="center"/>
        <w:rPr>
          <w:rFonts w:hint="eastAsia" w:ascii="楷体" w:hAnsi="楷体" w:eastAsia="楷体" w:cs="楷体"/>
          <w:color w:val="000000"/>
          <w:sz w:val="24"/>
        </w:rPr>
      </w:pPr>
      <w:r>
        <w:rPr>
          <w:rFonts w:hint="eastAsia" w:ascii="楷体" w:hAnsi="楷体" w:eastAsia="楷体" w:cs="楷体"/>
          <w:color w:val="000000"/>
          <w:sz w:val="24"/>
        </w:rPr>
        <w:t>一战后交战双方签订的主要国际条约</w:t>
      </w:r>
    </w:p>
    <w:tbl>
      <w:tblPr>
        <w:tblStyle w:val="7"/>
        <w:tblW w:w="7077" w:type="dxa"/>
        <w:jc w:val="center"/>
        <w:tblInd w:w="0" w:type="dxa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29"/>
        <w:gridCol w:w="5248"/>
      </w:tblGrid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29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条约</w:t>
            </w:r>
          </w:p>
        </w:tc>
        <w:tc>
          <w:tcPr>
            <w:tcW w:w="5248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主要内容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29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《凡尔赛条约》</w:t>
            </w:r>
          </w:p>
        </w:tc>
        <w:tc>
          <w:tcPr>
            <w:tcW w:w="5248" w:type="dxa"/>
            <w:shd w:val="clear" w:color="auto" w:fill="auto"/>
            <w:vAlign w:val="center"/>
          </w:tcPr>
          <w:p>
            <w:pPr>
              <w:spacing w:line="400" w:lineRule="exact"/>
              <w:jc w:val="left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重划德国疆界，阿尔萨斯-洛林归坏法国；禁止德国实行义务兵役制，不许拥有空军；德国的全部海外殖民地由英法日等国瓜分等。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29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《九国公约》</w:t>
            </w:r>
          </w:p>
        </w:tc>
        <w:tc>
          <w:tcPr>
            <w:tcW w:w="5248" w:type="dxa"/>
            <w:shd w:val="clear" w:color="auto" w:fill="auto"/>
            <w:vAlign w:val="center"/>
          </w:tcPr>
          <w:p>
            <w:pPr>
              <w:spacing w:line="400" w:lineRule="exact"/>
              <w:jc w:val="left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宣称尊重中国的主权、独立与领土完整，建立并维护各国在中国的商务实业机会均等原则。</w:t>
            </w:r>
          </w:p>
        </w:tc>
      </w:tr>
    </w:tbl>
    <w:p>
      <w:pPr>
        <w:pStyle w:val="2"/>
        <w:spacing w:before="156" w:beforeLines="50" w:after="0" w:line="360" w:lineRule="auto"/>
        <w:ind w:firstLine="480" w:firstLineChars="200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（2）依据材料二并结合所学，请写出与之相关的国际体系的名称及这一体系最终崩溃的标志。（6分）</w:t>
      </w:r>
    </w:p>
    <w:p>
      <w:pPr>
        <w:pStyle w:val="2"/>
        <w:spacing w:line="360" w:lineRule="auto"/>
        <w:ind w:firstLine="480" w:firstLineChars="200"/>
        <w:rPr>
          <w:rFonts w:hint="eastAsia" w:ascii="楷体" w:hAnsi="楷体" w:eastAsia="楷体" w:cs="楷体"/>
          <w:color w:val="000000"/>
          <w:sz w:val="24"/>
        </w:rPr>
      </w:pPr>
    </w:p>
    <w:p>
      <w:pPr>
        <w:pStyle w:val="2"/>
        <w:spacing w:after="0" w:line="400" w:lineRule="exact"/>
        <w:rPr>
          <w:rFonts w:hint="eastAsia" w:ascii="黑体" w:hAnsi="黑体" w:eastAsia="黑体" w:cs="黑体"/>
          <w:color w:val="000000"/>
        </w:rPr>
      </w:pPr>
    </w:p>
    <w:p>
      <w:pPr>
        <w:spacing w:line="360" w:lineRule="auto"/>
        <w:rPr>
          <w:rFonts w:hint="eastAsia" w:ascii="宋体" w:hAnsi="宋体" w:cs="宋体"/>
          <w:color w:val="000000"/>
          <w:sz w:val="24"/>
        </w:rPr>
      </w:pPr>
    </w:p>
    <w:p>
      <w:pPr>
        <w:spacing w:line="360" w:lineRule="auto"/>
        <w:rPr>
          <w:rFonts w:hint="eastAsia" w:ascii="宋体" w:hAnsi="宋体" w:cs="宋体"/>
          <w:color w:val="000000"/>
          <w:sz w:val="24"/>
        </w:rPr>
      </w:pPr>
    </w:p>
    <w:p>
      <w:pPr>
        <w:spacing w:line="360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29.（12分）阅读材料，完成下列要求。</w:t>
      </w:r>
    </w:p>
    <w:p>
      <w:pPr>
        <w:spacing w:line="360" w:lineRule="auto"/>
        <w:ind w:firstLine="240" w:firstLineChars="100"/>
        <w:rPr>
          <w:rFonts w:ascii="宋体" w:hAnsi="宋体" w:cs="宋体"/>
          <w:bCs/>
          <w:color w:val="000000"/>
          <w:sz w:val="24"/>
        </w:rPr>
      </w:pPr>
      <w:r>
        <w:rPr>
          <w:rFonts w:hint="eastAsia" w:ascii="宋体" w:hAnsi="宋体" w:cs="宋体"/>
          <w:bCs/>
          <w:color w:val="000000"/>
          <w:sz w:val="24"/>
        </w:rPr>
        <w:t xml:space="preserve">材料                  </w:t>
      </w:r>
      <w:r>
        <w:rPr>
          <w:rFonts w:hint="eastAsia" w:ascii="宋体" w:hAnsi="宋体" w:cs="宋体"/>
          <w:b/>
          <w:color w:val="000000"/>
          <w:sz w:val="24"/>
        </w:rPr>
        <w:t>世界近现代史大事记（部分）</w:t>
      </w:r>
    </w:p>
    <w:tbl>
      <w:tblPr>
        <w:tblStyle w:val="7"/>
        <w:tblW w:w="7077" w:type="dxa"/>
        <w:jc w:val="center"/>
        <w:tblInd w:w="0" w:type="dxa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89"/>
        <w:gridCol w:w="4088"/>
      </w:tblGrid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89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时间</w:t>
            </w:r>
          </w:p>
        </w:tc>
        <w:tc>
          <w:tcPr>
            <w:tcW w:w="4088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事件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89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18世纪中期</w:t>
            </w:r>
          </w:p>
        </w:tc>
        <w:tc>
          <w:tcPr>
            <w:tcW w:w="4088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第一次工业革命开始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89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1861年</w:t>
            </w:r>
          </w:p>
        </w:tc>
        <w:tc>
          <w:tcPr>
            <w:tcW w:w="4088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 w:cs="宋体"/>
                <w:kern w:val="0"/>
                <w:sz w:val="24"/>
              </w:rPr>
              <w:t>俄国废除农奴制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89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1868年</w:t>
            </w:r>
          </w:p>
        </w:tc>
        <w:tc>
          <w:tcPr>
            <w:tcW w:w="4088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日本明治维新开始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89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19世纪六七十年代</w:t>
            </w:r>
          </w:p>
        </w:tc>
        <w:tc>
          <w:tcPr>
            <w:tcW w:w="4088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第二次工业革命开始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89" w:type="dxa"/>
            <w:vMerge w:val="restart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1947年</w:t>
            </w:r>
          </w:p>
        </w:tc>
        <w:tc>
          <w:tcPr>
            <w:tcW w:w="4088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杜鲁门主义出台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89" w:type="dxa"/>
            <w:vMerge w:val="continue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hint="eastAsia" w:ascii="楷体" w:hAnsi="楷体" w:eastAsia="楷体"/>
                <w:kern w:val="0"/>
                <w:sz w:val="24"/>
              </w:rPr>
            </w:pPr>
          </w:p>
        </w:tc>
        <w:tc>
          <w:tcPr>
            <w:tcW w:w="4088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马歇尔计划实施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89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1949-1955年</w:t>
            </w:r>
          </w:p>
        </w:tc>
        <w:tc>
          <w:tcPr>
            <w:tcW w:w="4088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“北约”“华约”相继成立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989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1991年</w:t>
            </w:r>
          </w:p>
        </w:tc>
        <w:tc>
          <w:tcPr>
            <w:tcW w:w="4088" w:type="dxa"/>
            <w:shd w:val="clear" w:color="auto" w:fill="auto"/>
            <w:vAlign w:val="center"/>
          </w:tcPr>
          <w:p>
            <w:pPr>
              <w:spacing w:line="400" w:lineRule="exact"/>
              <w:jc w:val="center"/>
              <w:rPr>
                <w:rFonts w:ascii="楷体" w:hAnsi="楷体" w:eastAsia="楷体"/>
                <w:kern w:val="0"/>
                <w:sz w:val="24"/>
              </w:rPr>
            </w:pPr>
            <w:r>
              <w:rPr>
                <w:rFonts w:hint="eastAsia" w:ascii="楷体" w:hAnsi="楷体" w:eastAsia="楷体"/>
                <w:kern w:val="0"/>
                <w:sz w:val="24"/>
              </w:rPr>
              <w:t>苏联解体</w:t>
            </w:r>
          </w:p>
        </w:tc>
      </w:tr>
    </w:tbl>
    <w:p>
      <w:pPr>
        <w:pStyle w:val="2"/>
        <w:spacing w:before="312" w:beforeLines="100" w:after="0" w:line="360" w:lineRule="auto"/>
        <w:ind w:firstLine="480" w:firstLineChars="200"/>
        <w:rPr>
          <w:rFonts w:hint="eastAsia"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 w:val="24"/>
        </w:rPr>
        <w:t>阅读以上材料，提取两个（或两个以上）历史事件，确定观点。根据材料并结合所学知识加以论述。（</w:t>
      </w:r>
      <w:r>
        <w:rPr>
          <w:rFonts w:hint="eastAsia" w:ascii="楷体" w:hAnsi="楷体" w:eastAsia="楷体" w:cs="楷体"/>
          <w:color w:val="000000"/>
          <w:sz w:val="24"/>
        </w:rPr>
        <w:t>要求：观点明确，史论结合，条理清楚，逻辑通顺</w:t>
      </w:r>
      <w:r>
        <w:rPr>
          <w:rFonts w:hint="eastAsia" w:ascii="宋体" w:hAnsi="宋体" w:cs="宋体"/>
          <w:color w:val="000000"/>
          <w:sz w:val="24"/>
        </w:rPr>
        <w:t>）</w:t>
      </w:r>
    </w:p>
    <w:p>
      <w:pPr>
        <w:pStyle w:val="2"/>
        <w:spacing w:after="0" w:line="400" w:lineRule="exact"/>
        <w:ind w:firstLine="420" w:firstLineChars="200"/>
        <w:rPr>
          <w:rFonts w:hint="eastAsia" w:ascii="黑体" w:hAnsi="黑体" w:eastAsia="黑体" w:cs="黑体"/>
          <w:color w:val="000000"/>
        </w:rPr>
      </w:pPr>
    </w:p>
    <w:p>
      <w:pPr>
        <w:pStyle w:val="2"/>
        <w:spacing w:after="0" w:line="400" w:lineRule="exact"/>
        <w:ind w:firstLine="420" w:firstLineChars="200"/>
        <w:rPr>
          <w:rFonts w:hint="eastAsia" w:ascii="黑体" w:hAnsi="黑体" w:eastAsia="黑体" w:cs="黑体"/>
          <w:color w:val="000000"/>
        </w:rPr>
      </w:pPr>
    </w:p>
    <w:p>
      <w:pPr>
        <w:spacing w:line="360" w:lineRule="auto"/>
        <w:rPr>
          <w:rFonts w:hint="eastAsia" w:ascii="宋体" w:hAnsi="宋体" w:cs="宋体"/>
        </w:rPr>
        <w:sectPr>
          <w:headerReference r:id="rId3" w:type="default"/>
          <w:footerReference r:id="rId4" w:type="default"/>
          <w:pgSz w:w="11055" w:h="15307"/>
          <w:pgMar w:top="964" w:right="964" w:bottom="964" w:left="964" w:header="851" w:footer="992" w:gutter="0"/>
          <w:cols w:space="720" w:num="1"/>
          <w:docGrid w:type="lines" w:linePitch="312" w:charSpace="0"/>
        </w:sectPr>
      </w:pPr>
    </w:p>
    <w:p>
      <w:bookmarkStart w:id="1" w:name="_GoBack"/>
      <w:bookmarkEnd w:id="1"/>
    </w:p>
    <w:sectPr>
      <w:pgSz w:w="11055" w:h="15307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2B398601-EB6A-4031-9531-227DAA327A43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E5477C4C-F398-4287-8BD5-7ADA41AA088D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3" w:fontKey="{59575956-39C5-4FA2-AD4D-AA7CC7DCE14D}"/>
  </w:font>
  <w:font w:name="华文中宋">
    <w:altName w:val="宋体"/>
    <w:panose1 w:val="02010600040101010101"/>
    <w:charset w:val="86"/>
    <w:family w:val="auto"/>
    <w:pitch w:val="default"/>
    <w:sig w:usb0="00000000" w:usb1="00000000" w:usb2="00000010" w:usb3="00000000" w:csb0="0004009F" w:csb1="00000000"/>
    <w:embedRegular r:id="rId4" w:fontKey="{37514C3D-ACD1-4FC5-82AD-4B69C8277A9E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5" w:fontKey="{6DD93355-2DA6-46C5-A913-8809C85D31F7}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6" w:fontKey="{5B3FE193-80E0-430C-99CE-B26869EF6E7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180" w:firstLineChars="100"/>
    </w:pPr>
    <w:r>
      <w:pict>
        <v:shape id="文本框 1" o:spid="_x0000_s2051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 aspectratio="f"/>
          <v:textbox inset="0mm,0mm,0mm,0mm" style="mso-fit-shape-to-text:t;">
            <w:txbxContent>
              <w:p>
                <w:pPr>
                  <w:pStyle w:val="4"/>
                </w:pP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8</w:t>
                </w:r>
                <w:r>
                  <w:fldChar w:fldCharType="end"/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saveSubsetFonts/>
  <w:doNotTrackMoves/>
  <w:documentProtection w:enforcement="0"/>
  <w:defaultTabStop w:val="420"/>
  <w:drawingGridHorizontalSpacing w:val="105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mMxOTc1MjRiYjdiOTI3ZTRjMTc0ZjFkYmQzYTliNDMifQ=="/>
  </w:docVars>
  <w:rsids>
    <w:rsidRoot w:val="007E05D1"/>
    <w:rsid w:val="000F7530"/>
    <w:rsid w:val="00207DCF"/>
    <w:rsid w:val="00224457"/>
    <w:rsid w:val="00256E11"/>
    <w:rsid w:val="004151FC"/>
    <w:rsid w:val="0044400A"/>
    <w:rsid w:val="004A128A"/>
    <w:rsid w:val="005369C1"/>
    <w:rsid w:val="0062366D"/>
    <w:rsid w:val="006265D0"/>
    <w:rsid w:val="00674D07"/>
    <w:rsid w:val="00797194"/>
    <w:rsid w:val="007D03D0"/>
    <w:rsid w:val="007E05D1"/>
    <w:rsid w:val="009D247D"/>
    <w:rsid w:val="00AE5D2D"/>
    <w:rsid w:val="00B51E63"/>
    <w:rsid w:val="00BA5466"/>
    <w:rsid w:val="00C02FC6"/>
    <w:rsid w:val="00CA7C34"/>
    <w:rsid w:val="00D31724"/>
    <w:rsid w:val="00D71B7C"/>
    <w:rsid w:val="00DA459A"/>
    <w:rsid w:val="00EF2E78"/>
    <w:rsid w:val="015F5999"/>
    <w:rsid w:val="021A06E7"/>
    <w:rsid w:val="02750329"/>
    <w:rsid w:val="02C057E0"/>
    <w:rsid w:val="03390740"/>
    <w:rsid w:val="04722EA6"/>
    <w:rsid w:val="04736588"/>
    <w:rsid w:val="071579E5"/>
    <w:rsid w:val="072D4D2F"/>
    <w:rsid w:val="07493A79"/>
    <w:rsid w:val="07FC13BB"/>
    <w:rsid w:val="09736792"/>
    <w:rsid w:val="0A123B04"/>
    <w:rsid w:val="0A346857"/>
    <w:rsid w:val="0A623D59"/>
    <w:rsid w:val="0AAE262A"/>
    <w:rsid w:val="0B3840A9"/>
    <w:rsid w:val="0C3051D3"/>
    <w:rsid w:val="0C494AF0"/>
    <w:rsid w:val="0CAD2BC8"/>
    <w:rsid w:val="0D493F23"/>
    <w:rsid w:val="0D9378B6"/>
    <w:rsid w:val="0DD405FA"/>
    <w:rsid w:val="0E7E73B2"/>
    <w:rsid w:val="0F5A68DD"/>
    <w:rsid w:val="0F6634D4"/>
    <w:rsid w:val="11427629"/>
    <w:rsid w:val="12F60AE4"/>
    <w:rsid w:val="14065D22"/>
    <w:rsid w:val="14A420BF"/>
    <w:rsid w:val="14F36454"/>
    <w:rsid w:val="150D2743"/>
    <w:rsid w:val="16BE1E47"/>
    <w:rsid w:val="16D858E4"/>
    <w:rsid w:val="187C12F9"/>
    <w:rsid w:val="18B352B0"/>
    <w:rsid w:val="19297C67"/>
    <w:rsid w:val="19502AFF"/>
    <w:rsid w:val="19D42833"/>
    <w:rsid w:val="1A110778"/>
    <w:rsid w:val="1A6A00E2"/>
    <w:rsid w:val="1AFF734B"/>
    <w:rsid w:val="1CAE008D"/>
    <w:rsid w:val="1CE86F9E"/>
    <w:rsid w:val="1F2370BC"/>
    <w:rsid w:val="1F562569"/>
    <w:rsid w:val="1FBF278C"/>
    <w:rsid w:val="1FE67D19"/>
    <w:rsid w:val="203E1903"/>
    <w:rsid w:val="20A04410"/>
    <w:rsid w:val="21731A80"/>
    <w:rsid w:val="21747CD2"/>
    <w:rsid w:val="21774AA5"/>
    <w:rsid w:val="21983295"/>
    <w:rsid w:val="21E01112"/>
    <w:rsid w:val="22084918"/>
    <w:rsid w:val="22CC769A"/>
    <w:rsid w:val="23394A39"/>
    <w:rsid w:val="234B03E3"/>
    <w:rsid w:val="23F872F2"/>
    <w:rsid w:val="23FF13A9"/>
    <w:rsid w:val="2405635C"/>
    <w:rsid w:val="242474F2"/>
    <w:rsid w:val="24E662B0"/>
    <w:rsid w:val="24E67A9E"/>
    <w:rsid w:val="2586500B"/>
    <w:rsid w:val="25EE7927"/>
    <w:rsid w:val="26C00CEB"/>
    <w:rsid w:val="278C73F8"/>
    <w:rsid w:val="27ED01AD"/>
    <w:rsid w:val="288640F1"/>
    <w:rsid w:val="28A95D87"/>
    <w:rsid w:val="29064298"/>
    <w:rsid w:val="29064F88"/>
    <w:rsid w:val="299D3B3E"/>
    <w:rsid w:val="2A32072A"/>
    <w:rsid w:val="2B4B2E47"/>
    <w:rsid w:val="2B6B4411"/>
    <w:rsid w:val="2BB05DAB"/>
    <w:rsid w:val="2BD17ACF"/>
    <w:rsid w:val="2C421A15"/>
    <w:rsid w:val="2D450775"/>
    <w:rsid w:val="2DD12008"/>
    <w:rsid w:val="2EC61441"/>
    <w:rsid w:val="2EE47B19"/>
    <w:rsid w:val="2F2820FC"/>
    <w:rsid w:val="2F545D20"/>
    <w:rsid w:val="306966DC"/>
    <w:rsid w:val="308E5F8F"/>
    <w:rsid w:val="30A6152A"/>
    <w:rsid w:val="30B11C7D"/>
    <w:rsid w:val="30D630C4"/>
    <w:rsid w:val="31677760"/>
    <w:rsid w:val="31BB7EA8"/>
    <w:rsid w:val="31E7004C"/>
    <w:rsid w:val="32096042"/>
    <w:rsid w:val="32193F7E"/>
    <w:rsid w:val="33590AD6"/>
    <w:rsid w:val="33F62A14"/>
    <w:rsid w:val="34833930"/>
    <w:rsid w:val="35177C58"/>
    <w:rsid w:val="35214E29"/>
    <w:rsid w:val="35573166"/>
    <w:rsid w:val="36D95024"/>
    <w:rsid w:val="36FD5C1C"/>
    <w:rsid w:val="37046FAB"/>
    <w:rsid w:val="37FD7C95"/>
    <w:rsid w:val="38003C16"/>
    <w:rsid w:val="38A80092"/>
    <w:rsid w:val="391D4354"/>
    <w:rsid w:val="392B127F"/>
    <w:rsid w:val="39BC591B"/>
    <w:rsid w:val="39EB6200"/>
    <w:rsid w:val="3BF93593"/>
    <w:rsid w:val="3D2C2DB7"/>
    <w:rsid w:val="3D541EA4"/>
    <w:rsid w:val="3D5E4B07"/>
    <w:rsid w:val="3E26552D"/>
    <w:rsid w:val="3EA11583"/>
    <w:rsid w:val="3F2E4F1E"/>
    <w:rsid w:val="3F2F3033"/>
    <w:rsid w:val="3FC07B06"/>
    <w:rsid w:val="400B7914"/>
    <w:rsid w:val="41475EA6"/>
    <w:rsid w:val="419E4533"/>
    <w:rsid w:val="420A5691"/>
    <w:rsid w:val="4293491F"/>
    <w:rsid w:val="42EE5C11"/>
    <w:rsid w:val="43CB296B"/>
    <w:rsid w:val="44B244EA"/>
    <w:rsid w:val="44C164DB"/>
    <w:rsid w:val="451E342A"/>
    <w:rsid w:val="465D66D7"/>
    <w:rsid w:val="47402E77"/>
    <w:rsid w:val="47424727"/>
    <w:rsid w:val="483F0B03"/>
    <w:rsid w:val="48F86677"/>
    <w:rsid w:val="49DF3B29"/>
    <w:rsid w:val="4B512E34"/>
    <w:rsid w:val="4BA97CC9"/>
    <w:rsid w:val="4BB52B12"/>
    <w:rsid w:val="4BE3005B"/>
    <w:rsid w:val="4BFA22D2"/>
    <w:rsid w:val="4CA6707F"/>
    <w:rsid w:val="4CC61AFF"/>
    <w:rsid w:val="4DC16626"/>
    <w:rsid w:val="4E9E788D"/>
    <w:rsid w:val="4F822D0B"/>
    <w:rsid w:val="50B16A12"/>
    <w:rsid w:val="51A253D5"/>
    <w:rsid w:val="5209326F"/>
    <w:rsid w:val="523A13D4"/>
    <w:rsid w:val="52B458D1"/>
    <w:rsid w:val="535B7AFB"/>
    <w:rsid w:val="53E2021C"/>
    <w:rsid w:val="54A65772"/>
    <w:rsid w:val="54FB5B4E"/>
    <w:rsid w:val="55CE76F0"/>
    <w:rsid w:val="56A47A0A"/>
    <w:rsid w:val="56BF0849"/>
    <w:rsid w:val="57BE68AA"/>
    <w:rsid w:val="58274F9F"/>
    <w:rsid w:val="58585623"/>
    <w:rsid w:val="58627B7D"/>
    <w:rsid w:val="58AB7D5B"/>
    <w:rsid w:val="592A4B62"/>
    <w:rsid w:val="5B6A39C9"/>
    <w:rsid w:val="5BB97AB4"/>
    <w:rsid w:val="5C1B251D"/>
    <w:rsid w:val="5C5E1A1A"/>
    <w:rsid w:val="5C783ABC"/>
    <w:rsid w:val="5CA97B29"/>
    <w:rsid w:val="5D010DFF"/>
    <w:rsid w:val="5D186A5C"/>
    <w:rsid w:val="5D583A27"/>
    <w:rsid w:val="5D6323CD"/>
    <w:rsid w:val="5D822773"/>
    <w:rsid w:val="5E18308F"/>
    <w:rsid w:val="5E322B83"/>
    <w:rsid w:val="5E8B2BA9"/>
    <w:rsid w:val="5EAE7678"/>
    <w:rsid w:val="5EDB5F93"/>
    <w:rsid w:val="5F2F66D1"/>
    <w:rsid w:val="5F604A63"/>
    <w:rsid w:val="60336609"/>
    <w:rsid w:val="606F72DB"/>
    <w:rsid w:val="60783F6C"/>
    <w:rsid w:val="61113810"/>
    <w:rsid w:val="61447E20"/>
    <w:rsid w:val="617D49F5"/>
    <w:rsid w:val="62E96ED1"/>
    <w:rsid w:val="63861EAB"/>
    <w:rsid w:val="648669A1"/>
    <w:rsid w:val="649E64F7"/>
    <w:rsid w:val="64B27796"/>
    <w:rsid w:val="64BC61C1"/>
    <w:rsid w:val="64C64FF0"/>
    <w:rsid w:val="652E1608"/>
    <w:rsid w:val="653A1C66"/>
    <w:rsid w:val="65856C59"/>
    <w:rsid w:val="65C71020"/>
    <w:rsid w:val="661204ED"/>
    <w:rsid w:val="664408C2"/>
    <w:rsid w:val="6663343E"/>
    <w:rsid w:val="670779CE"/>
    <w:rsid w:val="671D35ED"/>
    <w:rsid w:val="67FC413D"/>
    <w:rsid w:val="69314BCC"/>
    <w:rsid w:val="69660270"/>
    <w:rsid w:val="6A120D5A"/>
    <w:rsid w:val="6AB9187F"/>
    <w:rsid w:val="6ADE12E5"/>
    <w:rsid w:val="6B36531B"/>
    <w:rsid w:val="6D042B59"/>
    <w:rsid w:val="6D8F68C7"/>
    <w:rsid w:val="6DDC31F7"/>
    <w:rsid w:val="6E0C7F17"/>
    <w:rsid w:val="6E4771A1"/>
    <w:rsid w:val="6E614AB1"/>
    <w:rsid w:val="6F0357BE"/>
    <w:rsid w:val="6F035BF9"/>
    <w:rsid w:val="6F616041"/>
    <w:rsid w:val="6F834209"/>
    <w:rsid w:val="70B156C7"/>
    <w:rsid w:val="70E65E81"/>
    <w:rsid w:val="7124689E"/>
    <w:rsid w:val="7161057A"/>
    <w:rsid w:val="71E05943"/>
    <w:rsid w:val="73F73418"/>
    <w:rsid w:val="7443040B"/>
    <w:rsid w:val="74C94ACB"/>
    <w:rsid w:val="752C4346"/>
    <w:rsid w:val="75383CE8"/>
    <w:rsid w:val="758520A7"/>
    <w:rsid w:val="7626041B"/>
    <w:rsid w:val="763D2391"/>
    <w:rsid w:val="7658592C"/>
    <w:rsid w:val="76CD0720"/>
    <w:rsid w:val="76F459ED"/>
    <w:rsid w:val="770978F9"/>
    <w:rsid w:val="774626EC"/>
    <w:rsid w:val="778C3E77"/>
    <w:rsid w:val="786B3160"/>
    <w:rsid w:val="78C53AE4"/>
    <w:rsid w:val="78F4260F"/>
    <w:rsid w:val="79B0285F"/>
    <w:rsid w:val="79D73ACF"/>
    <w:rsid w:val="7AAA2F92"/>
    <w:rsid w:val="7BC736D0"/>
    <w:rsid w:val="7C173BB7"/>
    <w:rsid w:val="7CCD7802"/>
    <w:rsid w:val="7CDB27F5"/>
    <w:rsid w:val="7CDE6F23"/>
    <w:rsid w:val="7E5B5812"/>
    <w:rsid w:val="7ED87DA4"/>
    <w:rsid w:val="7F0962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99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/>
    </w:pPr>
  </w:style>
  <w:style w:type="paragraph" w:styleId="3">
    <w:name w:val="Block Text"/>
    <w:basedOn w:val="1"/>
    <w:semiHidden/>
    <w:qFormat/>
    <w:uiPriority w:val="99"/>
    <w:pPr>
      <w:spacing w:after="120"/>
      <w:ind w:left="1440" w:leftChars="700" w:right="700" w:rightChars="700"/>
    </w:p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Normal (Web)"/>
    <w:basedOn w:val="1"/>
    <w:qFormat/>
    <w:uiPriority w:val="99"/>
    <w:pPr>
      <w:widowControl/>
      <w:spacing w:before="100" w:beforeLines="0" w:beforeAutospacing="1" w:after="100" w:afterLines="0" w:afterAutospacing="1"/>
      <w:jc w:val="left"/>
    </w:pPr>
    <w:rPr>
      <w:rFonts w:ascii="宋体" w:hAnsi="宋体" w:cs="宋体"/>
      <w:kern w:val="0"/>
      <w:sz w:val="24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styleId="10">
    <w:name w:val="Hyperlink"/>
    <w:unhideWhenUsed/>
    <w:qFormat/>
    <w:uiPriority w:val="99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3.pn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2053"/>
    <customShpInfo spid="_x0000_s1025"/>
    <customShpInfo spid="_x0000_s1026"/>
    <customShpInfo spid="_x0000_s1027"/>
    <customShpInfo spid="_x0000_s1028"/>
    <customShpInfo spid="_x0000_s1029"/>
    <customShpInfo spid="_x0000_s1031"/>
    <customShpInfo spid="_x0000_s1032"/>
    <customShpInfo spid="_x0000_s1030"/>
    <customShpInfo spid="_x0000_s1035"/>
    <customShpInfo spid="_x0000_s1038"/>
    <customShpInfo spid="_x0000_s1039"/>
    <customShpInfo spid="_x0000_s1037"/>
    <customShpInfo spid="_x0000_s1040"/>
    <customShpInfo spid="_x0000_s1036"/>
    <customShpInfo spid="_x0000_s1034"/>
    <customShpInfo spid="_x0000_s1041"/>
    <customShpInfo spid="_x0000_s1033"/>
    <customShpInfo spid="_x0000_s1043"/>
    <customShpInfo spid="_x0000_s1044"/>
    <customShpInfo spid="_x0000_s1042"/>
    <customShpInfo spid="_x0000_s1045"/>
    <customShpInfo spid="_x0000_s1046"/>
    <customShpInfo spid="_x0000_s104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HP Inc.</Company>
  <Pages>8</Pages>
  <Words>665</Words>
  <Characters>3797</Characters>
  <Lines>31</Lines>
  <Paragraphs>8</Paragraphs>
  <TotalTime>8</TotalTime>
  <ScaleCrop>false</ScaleCrop>
  <LinksUpToDate>false</LinksUpToDate>
  <CharactersWithSpaces>4454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2021-11-10T01:46:00Z</dcterms:created>
  <dc:creator>Administrator</dc:creator>
  <cp:lastModifiedBy>Administrator</cp:lastModifiedBy>
  <cp:lastPrinted>2023-01-03T09:54:00Z</cp:lastPrinted>
  <dcterms:modified xsi:type="dcterms:W3CDTF">2023-01-20T05:00:44Z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