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  <w:r>
        <w:rPr>
          <w:rFonts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10706100</wp:posOffset>
            </wp:positionV>
            <wp:extent cx="266700" cy="266700"/>
            <wp:effectExtent l="0" t="0" r="0" b="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b/>
          <w:sz w:val="30"/>
        </w:rPr>
        <w:t>第八章 西北地区</w:t>
      </w:r>
    </w:p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一、选择题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浙江是中共一大召开之地，感动中国人物樊锦诗的家乡也在这里。作为中共党员，她发扬“红船精神”，植根大漠研究石窟艺术，努力打造“数字敦煌”，为保护这一世界文化遗产做出杰出贡献，被誉为“敦煌女儿”。读下图，完成下面小题。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drawing>
          <wp:inline distT="0" distB="0" distL="114300" distR="114300">
            <wp:extent cx="3943350" cy="1419225"/>
            <wp:effectExtent l="0" t="0" r="0" b="952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1．樊锦诗的家乡（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A．位于珠江三角洲，地势低平</w:t>
      </w:r>
      <w:r>
        <w:tab/>
      </w:r>
      <w:r>
        <w:t>B．为温带季风气候，降水丰富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C．河、湖众多，水运十分便利</w:t>
      </w:r>
      <w:r>
        <w:tab/>
      </w:r>
      <w:r>
        <w:t>D．土壤肥沃，农耕文明出现晚</w:t>
      </w:r>
    </w:p>
    <w:p>
      <w:pPr>
        <w:shd w:val="clear" w:color="auto" w:fill="auto"/>
        <w:spacing w:line="360" w:lineRule="auto"/>
        <w:jc w:val="left"/>
      </w:pPr>
      <w:r>
        <w:t>2．樊锦诗潜心研究的敦煌文物得以长期保存，其自然原因主要是这里（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A．气候干旱，风沙掩埋</w:t>
      </w:r>
      <w:r>
        <w:tab/>
      </w:r>
      <w:r>
        <w:t>B．山高谷深，地表崎岖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C．泥沼密布，难以挖掘</w:t>
      </w:r>
      <w:r>
        <w:tab/>
      </w:r>
      <w:r>
        <w:t>D．丝绸古路，人迹罕至</w:t>
      </w:r>
    </w:p>
    <w:p>
      <w:pPr>
        <w:shd w:val="clear" w:color="auto" w:fill="auto"/>
        <w:spacing w:line="360" w:lineRule="auto"/>
        <w:jc w:val="left"/>
      </w:pPr>
      <w:r>
        <w:t>3．打造数字敦煌，可以让游客在网上体验莫高窟文物的魅力，实现有效限流。它的主要好处是（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A．促进了红船精神发扬</w:t>
      </w:r>
      <w:r>
        <w:tab/>
      </w:r>
      <w:r>
        <w:t>B．保护了世界文化遗产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C．提高了文物研究水平</w:t>
      </w:r>
      <w:r>
        <w:tab/>
      </w:r>
      <w:r>
        <w:t>D．增加了石窟经济收入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4．下图中，山脉两侧地形区景观的描述，与实际情况不相符的是 (　　)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447925" cy="1209675"/>
            <wp:effectExtent l="0" t="0" r="9525" b="952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A．①山的南侧高寒草原上，常见成群的牦牛在觅食</w:t>
      </w:r>
    </w:p>
    <w:p>
      <w:pPr>
        <w:shd w:val="clear" w:color="auto" w:fill="auto"/>
        <w:spacing w:line="360" w:lineRule="auto"/>
        <w:jc w:val="left"/>
      </w:pPr>
      <w:r>
        <w:t>B．②山的南侧千里戈壁，沙漠广布</w:t>
      </w:r>
    </w:p>
    <w:p>
      <w:pPr>
        <w:shd w:val="clear" w:color="auto" w:fill="auto"/>
        <w:spacing w:line="360" w:lineRule="auto"/>
        <w:jc w:val="left"/>
      </w:pPr>
      <w:r>
        <w:t>C．③山的北侧高原沟壑纵横，黄土广布</w:t>
      </w:r>
    </w:p>
    <w:p>
      <w:pPr>
        <w:shd w:val="clear" w:color="auto" w:fill="auto"/>
        <w:spacing w:line="360" w:lineRule="auto"/>
        <w:jc w:val="left"/>
      </w:pPr>
      <w:r>
        <w:t>D．④山的东侧水田连片，秋季稻谷飘香</w:t>
      </w:r>
    </w:p>
    <w:p>
      <w:pPr>
        <w:shd w:val="clear" w:color="auto" w:fill="auto"/>
        <w:spacing w:line="360" w:lineRule="auto"/>
        <w:jc w:val="left"/>
      </w:pPr>
      <w:r>
        <w:t>5．“西气东输”工程不经过的区域是：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A．西北地区</w:t>
      </w:r>
      <w:r>
        <w:tab/>
      </w:r>
      <w:r>
        <w:t>B．北方地区</w:t>
      </w:r>
      <w:r>
        <w:tab/>
      </w:r>
      <w:r>
        <w:t>C．南方地区</w:t>
      </w:r>
      <w:r>
        <w:tab/>
      </w:r>
      <w:r>
        <w:t>D．青藏地区</w:t>
      </w:r>
    </w:p>
    <w:p>
      <w:pPr>
        <w:shd w:val="clear" w:color="auto" w:fill="auto"/>
        <w:spacing w:line="360" w:lineRule="auto"/>
        <w:jc w:val="left"/>
      </w:pPr>
      <w:r>
        <w:t>读中国人均资源占有量与世界平均水平的比较图，完成下列各题。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419350" cy="1714500"/>
            <wp:effectExtent l="0" t="0" r="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6．下列资源中，人均占有量最接近世界平均水平的是（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A．石油</w:t>
      </w:r>
      <w:r>
        <w:tab/>
      </w:r>
      <w:r>
        <w:t>B．水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C．耕地</w:t>
      </w:r>
      <w:r>
        <w:tab/>
      </w:r>
      <w:r>
        <w:t>D．煤炭</w:t>
      </w:r>
    </w:p>
    <w:p>
      <w:pPr>
        <w:shd w:val="clear" w:color="auto" w:fill="auto"/>
        <w:spacing w:line="360" w:lineRule="auto"/>
        <w:jc w:val="left"/>
      </w:pPr>
      <w:r>
        <w:t>7．图中反映我国资源的基本国情是（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A．总量丰富</w:t>
      </w:r>
      <w:r>
        <w:tab/>
      </w:r>
      <w:r>
        <w:t>B．人均占有量少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C．总量缺乏</w:t>
      </w:r>
      <w:r>
        <w:tab/>
      </w:r>
      <w:r>
        <w:t>D．人均占有量多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楷体" w:hAnsi="楷体" w:eastAsia="楷体" w:cs="楷体"/>
          <w:sz w:val="21"/>
        </w:rPr>
      </w:pPr>
      <w:r>
        <w:rPr>
          <w:rFonts w:ascii="楷体" w:hAnsi="楷体" w:eastAsia="楷体" w:cs="楷体"/>
          <w:sz w:val="21"/>
        </w:rPr>
        <w:t>地理区域具有整体的相似性和内部的差异性。读我国北方地区略图，回答下面小题。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drawing>
          <wp:inline distT="0" distB="0" distL="114300" distR="114300">
            <wp:extent cx="1543050" cy="1409700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rFonts w:ascii="Time New Romans" w:hAnsi="Time New Romans" w:eastAsia="Time New Romans" w:cs="Time New Romans"/>
          <w:sz w:val="21"/>
        </w:rPr>
      </w:pPr>
      <w:r>
        <w:t>8．</w:t>
      </w:r>
      <w:r>
        <w:rPr>
          <w:sz w:val="21"/>
        </w:rPr>
        <w:t>北方地区突出的自然地理特征是</w:t>
      </w:r>
      <w:r>
        <w:rPr>
          <w:rFonts w:ascii="Time New Romans" w:hAnsi="Time New Romans" w:eastAsia="Time New Romans" w:cs="Time New Romans"/>
          <w:sz w:val="21"/>
        </w:rPr>
        <w:t>(　　)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sz w:val="21"/>
        </w:rPr>
      </w:pPr>
      <w:r>
        <w:t>A．</w:t>
      </w:r>
      <w:r>
        <w:rPr>
          <w:sz w:val="21"/>
        </w:rPr>
        <w:t>以干旱为主</w:t>
      </w:r>
      <w:r>
        <w:tab/>
      </w:r>
      <w:r>
        <w:t>B．</w:t>
      </w:r>
      <w:r>
        <w:rPr>
          <w:sz w:val="21"/>
        </w:rPr>
        <w:t>以高寒为主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</w:t>
      </w:r>
      <w:r>
        <w:rPr>
          <w:sz w:val="21"/>
        </w:rPr>
        <w:t>以旱地为主</w:t>
      </w:r>
      <w:r>
        <w:tab/>
      </w:r>
      <w:r>
        <w:t>D．</w:t>
      </w:r>
      <w:r>
        <w:rPr>
          <w:sz w:val="21"/>
        </w:rPr>
        <w:t>以水田为主</w:t>
      </w:r>
    </w:p>
    <w:p>
      <w:pPr>
        <w:shd w:val="clear" w:color="auto" w:fill="auto"/>
        <w:spacing w:line="360" w:lineRule="auto"/>
        <w:jc w:val="left"/>
        <w:rPr>
          <w:rFonts w:ascii="Time New Romans" w:hAnsi="Time New Romans" w:eastAsia="Time New Romans" w:cs="Time New Romans"/>
          <w:sz w:val="21"/>
        </w:rPr>
      </w:pPr>
      <w:r>
        <w:t>9．</w:t>
      </w:r>
      <w:r>
        <w:rPr>
          <w:sz w:val="21"/>
        </w:rPr>
        <w:t>关于北方地区内部差异的叙述，正确的是</w:t>
      </w:r>
      <w:r>
        <w:rPr>
          <w:rFonts w:ascii="Time New Romans" w:hAnsi="Time New Romans" w:eastAsia="Time New Romans" w:cs="Time New Romans"/>
          <w:sz w:val="21"/>
        </w:rPr>
        <w:t>(　　)</w:t>
      </w:r>
    </w:p>
    <w:p>
      <w:pPr>
        <w:shd w:val="clear" w:color="auto" w:fill="auto"/>
        <w:spacing w:line="360" w:lineRule="auto"/>
        <w:jc w:val="left"/>
        <w:rPr>
          <w:sz w:val="21"/>
        </w:rPr>
      </w:pPr>
      <w:r>
        <w:t>A．</w:t>
      </w:r>
      <w:r>
        <w:rPr>
          <w:rFonts w:ascii="Time New Romans" w:hAnsi="Time New Romans" w:eastAsia="Time New Romans" w:cs="Time New Romans"/>
          <w:sz w:val="21"/>
        </w:rPr>
        <w:t>①</w:t>
      </w:r>
      <w:r>
        <w:rPr>
          <w:sz w:val="21"/>
        </w:rPr>
        <w:t>地区位于我国地势的第三级阶梯，地形以平原为主</w:t>
      </w:r>
    </w:p>
    <w:p>
      <w:pPr>
        <w:shd w:val="clear" w:color="auto" w:fill="auto"/>
        <w:spacing w:line="360" w:lineRule="auto"/>
        <w:jc w:val="left"/>
        <w:rPr>
          <w:sz w:val="21"/>
        </w:rPr>
      </w:pPr>
      <w:r>
        <w:t>B．</w:t>
      </w:r>
      <w:r>
        <w:rPr>
          <w:rFonts w:ascii="Time New Romans" w:hAnsi="Time New Romans" w:eastAsia="Time New Romans" w:cs="Time New Romans"/>
          <w:sz w:val="21"/>
        </w:rPr>
        <w:t>②</w:t>
      </w:r>
      <w:r>
        <w:rPr>
          <w:sz w:val="21"/>
        </w:rPr>
        <w:t>地区黄土广布，水土流失严重</w:t>
      </w:r>
    </w:p>
    <w:p>
      <w:pPr>
        <w:shd w:val="clear" w:color="auto" w:fill="auto"/>
        <w:spacing w:line="360" w:lineRule="auto"/>
        <w:jc w:val="left"/>
        <w:rPr>
          <w:sz w:val="21"/>
        </w:rPr>
      </w:pPr>
      <w:r>
        <w:t>C．</w:t>
      </w:r>
      <w:r>
        <w:rPr>
          <w:rFonts w:ascii="Time New Romans" w:hAnsi="Time New Romans" w:eastAsia="Time New Romans" w:cs="Time New Romans"/>
          <w:sz w:val="21"/>
        </w:rPr>
        <w:t>①③</w:t>
      </w:r>
      <w:r>
        <w:rPr>
          <w:sz w:val="21"/>
        </w:rPr>
        <w:t>地区相比，传统民居以窑洞为主的是</w:t>
      </w:r>
      <w:r>
        <w:rPr>
          <w:rFonts w:ascii="Time New Romans" w:hAnsi="Time New Romans" w:eastAsia="Time New Romans" w:cs="Time New Romans"/>
          <w:sz w:val="21"/>
        </w:rPr>
        <w:t>③</w:t>
      </w:r>
      <w:r>
        <w:rPr>
          <w:sz w:val="21"/>
        </w:rPr>
        <w:t>地区</w:t>
      </w:r>
    </w:p>
    <w:p>
      <w:pPr>
        <w:shd w:val="clear" w:color="auto" w:fill="auto"/>
        <w:spacing w:line="360" w:lineRule="auto"/>
        <w:jc w:val="left"/>
        <w:rPr>
          <w:sz w:val="21"/>
        </w:rPr>
      </w:pPr>
      <w:r>
        <w:t>D．</w:t>
      </w:r>
      <w:r>
        <w:rPr>
          <w:rFonts w:ascii="Time New Romans" w:hAnsi="Time New Romans" w:eastAsia="Time New Romans" w:cs="Time New Romans"/>
          <w:sz w:val="21"/>
        </w:rPr>
        <w:t>②③</w:t>
      </w:r>
      <w:r>
        <w:rPr>
          <w:sz w:val="21"/>
        </w:rPr>
        <w:t>地区相比，作物熟制为一年一熟的是</w:t>
      </w:r>
      <w:r>
        <w:rPr>
          <w:rFonts w:ascii="Time New Romans" w:hAnsi="Time New Romans" w:eastAsia="Time New Romans" w:cs="Time New Romans"/>
          <w:sz w:val="21"/>
        </w:rPr>
        <w:t>②</w:t>
      </w:r>
      <w:r>
        <w:rPr>
          <w:sz w:val="21"/>
        </w:rPr>
        <w:t>地区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10．我国西北地区绿洲农业的主要灌溉水源来自(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  </w:t>
      </w:r>
      <w:r>
        <w:t>)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A．高山冰雪融水</w:t>
      </w:r>
      <w:r>
        <w:tab/>
      </w:r>
      <w:r>
        <w:t>B．夏季降水</w:t>
      </w:r>
      <w:r>
        <w:tab/>
      </w:r>
      <w:r>
        <w:t>C．湖泊水</w:t>
      </w:r>
      <w:r>
        <w:tab/>
      </w:r>
      <w:r>
        <w:t>D．河流水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内蒙古自治区的库布齐沙漠里，人们在太阳能光伏组件板下饲养动物、种植庄稼，总结出“治沙+种植+养殖+发电+扶贫”五位一体的治沙新模式。图1是“库布齐沙漠位置示意图”，图2是“太阳能光伏组件板下种植农作物的景观图”，据材料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1765300"/>
            <wp:effectExtent l="0" t="0" r="17780" b="635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765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11．内蒙古中西部地区多沙漠的自然原因（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A．气候干旱，降水少</w:t>
      </w:r>
      <w:r>
        <w:tab/>
      </w:r>
      <w:r>
        <w:t>B．过度放牧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C．终年高温，蒸发量大</w:t>
      </w:r>
      <w:r>
        <w:tab/>
      </w:r>
      <w:r>
        <w:t>D．冬季风沙大</w:t>
      </w:r>
    </w:p>
    <w:p>
      <w:pPr>
        <w:shd w:val="clear" w:color="auto" w:fill="auto"/>
        <w:spacing w:line="360" w:lineRule="auto"/>
        <w:jc w:val="left"/>
      </w:pPr>
      <w:r>
        <w:t>12．人们能在太阳能光伏组件板下种植庄稼的原因是组件板能（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A．减少水分蒸发</w:t>
      </w:r>
      <w:r>
        <w:tab/>
      </w:r>
      <w:r>
        <w:t>B．涵养水源</w:t>
      </w:r>
      <w:r>
        <w:tab/>
      </w:r>
      <w:r>
        <w:t>C．增加降水</w:t>
      </w:r>
      <w:r>
        <w:tab/>
      </w:r>
      <w:r>
        <w:t>D．增大风速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13．解决华北平原春旱期间用水紧张的合理措施是（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A．增加地下水的开采量</w:t>
      </w:r>
      <w:r>
        <w:tab/>
      </w:r>
      <w:r>
        <w:t>B．减少农田面积以降低农业用水量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C．利用工业废水和生活污水灌溉农田</w:t>
      </w:r>
      <w:r>
        <w:tab/>
      </w:r>
      <w:r>
        <w:t>D．推广喷灌、滴灌，发展节水农业</w:t>
      </w:r>
    </w:p>
    <w:p>
      <w:pPr>
        <w:shd w:val="clear" w:color="auto" w:fill="auto"/>
        <w:spacing w:line="360" w:lineRule="auto"/>
        <w:jc w:val="left"/>
      </w:pPr>
      <w:r>
        <w:t>下图为我国西北地区年降水量分布示意图，读图回答下列小题。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133975" cy="2152650"/>
            <wp:effectExtent l="0" t="0" r="9525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14．下列景观与图中地点对应正确的是（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1591310"/>
            <wp:effectExtent l="0" t="0" r="17780" b="889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591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A．①——丙</w:t>
      </w:r>
    </w:p>
    <w:p>
      <w:pPr>
        <w:shd w:val="clear" w:color="auto" w:fill="auto"/>
        <w:spacing w:line="360" w:lineRule="auto"/>
        <w:jc w:val="left"/>
      </w:pPr>
      <w:r>
        <w:t>B．②——甲</w:t>
      </w:r>
    </w:p>
    <w:p>
      <w:pPr>
        <w:shd w:val="clear" w:color="auto" w:fill="auto"/>
        <w:spacing w:line="360" w:lineRule="auto"/>
        <w:jc w:val="left"/>
      </w:pPr>
      <w:r>
        <w:t>C．③——丙</w:t>
      </w:r>
    </w:p>
    <w:p>
      <w:pPr>
        <w:shd w:val="clear" w:color="auto" w:fill="auto"/>
        <w:spacing w:line="360" w:lineRule="auto"/>
        <w:jc w:val="left"/>
      </w:pPr>
      <w:r>
        <w:t>D．③——乙</w:t>
      </w:r>
    </w:p>
    <w:p>
      <w:pPr>
        <w:shd w:val="clear" w:color="auto" w:fill="auto"/>
        <w:spacing w:line="360" w:lineRule="auto"/>
        <w:jc w:val="left"/>
      </w:pPr>
      <w:r>
        <w:t>15．与乙地相比，宁夏平原、河套平原成为我国著名粮食产区的有利条件是（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 xml:space="preserve">A．有灌溉水源 </w:t>
      </w:r>
    </w:p>
    <w:p>
      <w:pPr>
        <w:shd w:val="clear" w:color="auto" w:fill="auto"/>
        <w:spacing w:line="360" w:lineRule="auto"/>
        <w:jc w:val="left"/>
      </w:pPr>
      <w:r>
        <w:t xml:space="preserve">B．降水丰沛 </w:t>
      </w:r>
    </w:p>
    <w:p>
      <w:pPr>
        <w:shd w:val="clear" w:color="auto" w:fill="auto"/>
        <w:spacing w:line="360" w:lineRule="auto"/>
        <w:jc w:val="left"/>
      </w:pPr>
      <w:r>
        <w:t xml:space="preserve">C．热量充足 </w:t>
      </w:r>
    </w:p>
    <w:p>
      <w:pPr>
        <w:shd w:val="clear" w:color="auto" w:fill="auto"/>
        <w:spacing w:line="360" w:lineRule="auto"/>
        <w:jc w:val="left"/>
      </w:pPr>
      <w:r>
        <w:t>D．地势更平坦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下图为“塔里木盆地的绿洲与城镇分布图”，据此完成下列小题。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086350" cy="2676525"/>
            <wp:effectExtent l="0" t="0" r="0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16．塔里木盆地的人口分布特点正确的是（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A．紧邻沙漠和盐沼泽</w:t>
      </w:r>
      <w:r>
        <w:tab/>
      </w:r>
      <w:r>
        <w:t>B．分布于地势低平的盆地内部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C．沿山麓地带和河流分布</w:t>
      </w:r>
      <w:r>
        <w:tab/>
      </w:r>
      <w:r>
        <w:t>D．分布于气候湿润的谷地</w:t>
      </w:r>
    </w:p>
    <w:p>
      <w:pPr>
        <w:shd w:val="clear" w:color="auto" w:fill="auto"/>
        <w:spacing w:line="360" w:lineRule="auto"/>
        <w:jc w:val="left"/>
      </w:pPr>
      <w:r>
        <w:t>17．人口较为集中的城镇如图分布的原因是（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A．太阳能丰富，电力充足</w:t>
      </w:r>
      <w:r>
        <w:tab/>
      </w:r>
      <w:r>
        <w:t>B．风景优美，旅游资源丰富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C．航运价值高，交通便利</w:t>
      </w:r>
      <w:r>
        <w:tab/>
      </w:r>
      <w:r>
        <w:t>D．水源充足，满足生活生产需求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18．有关我国南方地区内部差异的说法正确的是（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A．江南丘陵原始森林广布树种丰富</w:t>
      </w:r>
    </w:p>
    <w:p>
      <w:pPr>
        <w:shd w:val="clear" w:color="auto" w:fill="auto"/>
        <w:spacing w:line="360" w:lineRule="auto"/>
        <w:jc w:val="left"/>
      </w:pPr>
      <w:r>
        <w:t>B．四川盆地气候湿润，黑土肥沃，物产丰富，素有“天府之国”的美誉</w:t>
      </w:r>
    </w:p>
    <w:p>
      <w:pPr>
        <w:shd w:val="clear" w:color="auto" w:fill="auto"/>
        <w:spacing w:line="360" w:lineRule="auto"/>
        <w:jc w:val="left"/>
      </w:pPr>
      <w:r>
        <w:t>C．长江中下游平原属于热带季风气候，水热条件优越，食材丰富。</w:t>
      </w:r>
    </w:p>
    <w:p>
      <w:pPr>
        <w:shd w:val="clear" w:color="auto" w:fill="auto"/>
        <w:spacing w:line="360" w:lineRule="auto"/>
        <w:jc w:val="left"/>
      </w:pPr>
      <w:r>
        <w:t>D．幽深的溶洞、陡峻的石林和多样的民族文化并存于云贵地区，旅游资源丰富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下图示意我国某地区景观、据此完成下面小题。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324350" cy="2543175"/>
            <wp:effectExtent l="0" t="0" r="0" b="9525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19．摄影爱好者小李到图4所示地区拍素材，该地区最适宜发展的农业部门是（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A．林业</w:t>
      </w:r>
      <w:r>
        <w:tab/>
      </w:r>
      <w:r>
        <w:t>B．种植业</w:t>
      </w:r>
      <w:r>
        <w:tab/>
      </w:r>
      <w:r>
        <w:t>C．畜牧业</w:t>
      </w:r>
      <w:r>
        <w:tab/>
      </w:r>
      <w:r>
        <w:t>D．渔业</w:t>
      </w:r>
    </w:p>
    <w:p>
      <w:pPr>
        <w:shd w:val="clear" w:color="auto" w:fill="auto"/>
        <w:spacing w:line="360" w:lineRule="auto"/>
        <w:jc w:val="left"/>
      </w:pPr>
      <w:r>
        <w:t>20．该地区发展此农业的优势条件是（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A．水草肥美，气候适宜</w:t>
      </w:r>
      <w:r>
        <w:tab/>
      </w:r>
      <w:r>
        <w:t>B．矿产资源丰富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C．降水量丰富，水网密集</w:t>
      </w:r>
      <w:r>
        <w:tab/>
      </w:r>
      <w:r>
        <w:t>D．土地面积广大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tabs>
          <w:tab w:val="left" w:pos="4156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二、解答题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  <w:sz w:val="21"/>
        </w:rPr>
      </w:pPr>
      <w:r>
        <w:t>21．</w:t>
      </w:r>
      <w:r>
        <w:rPr>
          <w:rFonts w:ascii="楷体" w:hAnsi="楷体" w:eastAsia="楷体" w:cs="楷体"/>
          <w:sz w:val="21"/>
        </w:rPr>
        <w:t>读我国西北地区图，回答：</w:t>
      </w:r>
    </w:p>
    <w:p>
      <w:pPr>
        <w:shd w:val="clear" w:color="auto" w:fill="auto"/>
        <w:spacing w:line="360" w:lineRule="auto"/>
        <w:ind w:firstLine="420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drawing>
          <wp:inline distT="0" distB="0" distL="114300" distR="114300">
            <wp:extent cx="2952750" cy="1676400"/>
            <wp:effectExtent l="0" t="0" r="0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rFonts w:ascii="'Times New Roman'" w:hAnsi="'Times New Roman'" w:eastAsia="'Times New Roman'" w:cs="'Times New Roman'"/>
        </w:rPr>
      </w:pPr>
      <w:r>
        <w:rPr>
          <w:sz w:val="21"/>
        </w:rPr>
        <w:t>（1）A是</w:t>
      </w:r>
      <w:r>
        <w:t>_______</w:t>
      </w:r>
      <w:r>
        <w:rPr>
          <w:sz w:val="21"/>
        </w:rPr>
        <w:t>山脉，B是</w:t>
      </w:r>
      <w:r>
        <w:t>________</w:t>
      </w:r>
      <w:r>
        <w:rPr>
          <w:sz w:val="21"/>
        </w:rPr>
        <w:t>山脉，C是</w:t>
      </w:r>
      <w:r>
        <w:t>_______</w:t>
      </w:r>
      <w:r>
        <w:rPr>
          <w:sz w:val="21"/>
        </w:rPr>
        <w:t>平原D是</w:t>
      </w:r>
      <w:r>
        <w:t>_______平原。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</w:p>
    <w:p>
      <w:pPr>
        <w:shd w:val="clear" w:color="auto" w:fill="auto"/>
        <w:spacing w:line="360" w:lineRule="auto"/>
        <w:jc w:val="left"/>
        <w:rPr>
          <w:rFonts w:ascii="'Times New Roman'" w:hAnsi="'Times New Roman'" w:eastAsia="'Times New Roman'" w:cs="'Times New Roman'"/>
        </w:rPr>
      </w:pPr>
      <w:r>
        <w:rPr>
          <w:sz w:val="21"/>
        </w:rPr>
        <w:t>（2）按照活动积温划分，F地区位于</w:t>
      </w:r>
      <w:r>
        <w:t>________</w:t>
      </w:r>
      <w:r>
        <w:rPr>
          <w:sz w:val="21"/>
        </w:rPr>
        <w:t>（温度带），按照降水量和蒸发量的关系，F地区位于</w:t>
      </w:r>
      <w:r>
        <w:t>_______（干湿地区）。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</w:p>
    <w:p>
      <w:pPr>
        <w:shd w:val="clear" w:color="auto" w:fill="auto"/>
        <w:spacing w:line="360" w:lineRule="auto"/>
        <w:jc w:val="left"/>
        <w:rPr>
          <w:sz w:val="21"/>
        </w:rPr>
      </w:pPr>
      <w:r>
        <w:rPr>
          <w:sz w:val="21"/>
        </w:rPr>
        <w:t>（3）西北地区所处气候类型是</w:t>
      </w:r>
      <w:r>
        <w:t>________</w:t>
      </w:r>
      <w:r>
        <w:rPr>
          <w:sz w:val="21"/>
        </w:rPr>
        <w:t>，大部分地区年降水量在</w:t>
      </w:r>
      <w:r>
        <w:t>_______</w:t>
      </w:r>
      <w:r>
        <w:rPr>
          <w:sz w:val="21"/>
        </w:rPr>
        <w:t>毫米以下，试从海陆位置和地形方面分析降水稀少的原因是什么</w:t>
      </w:r>
      <w:r>
        <w:t>_______</w: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rPr>
          <w:rFonts w:ascii="楷体" w:hAnsi="楷体" w:eastAsia="楷体" w:cs="楷体"/>
        </w:rPr>
      </w:pPr>
      <w:r>
        <w:t>22．</w:t>
      </w:r>
      <w:r>
        <w:rPr>
          <w:rFonts w:ascii="楷体" w:hAnsi="楷体" w:eastAsia="楷体" w:cs="楷体"/>
        </w:rPr>
        <w:t>同学们计划暑假从西宁乘火车到拉萨旅行，请帮助他们完成旅游攻略。</w:t>
      </w:r>
    </w:p>
    <w:p>
      <w:pPr>
        <w:shd w:val="clear" w:color="auto" w:fill="auto"/>
        <w:spacing w:line="360" w:lineRule="auto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信息准备：青藏高原素有“世界屋脊”之称，地高天寒，雪山连绵，牛羊成群，青稞飘香。</w:t>
      </w:r>
    </w:p>
    <w:p>
      <w:pPr>
        <w:shd w:val="clear" w:color="auto" w:fill="auto"/>
        <w:spacing w:line="360" w:lineRule="auto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下图示意铁路沿线景点分布。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257550" cy="5581650"/>
            <wp:effectExtent l="0" t="0" r="0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558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物品准备：羽绒服、登山鞋、氧气袋、药品、照相机</w:t>
      </w:r>
    </w:p>
    <w:p>
      <w:pPr>
        <w:shd w:val="clear" w:color="auto" w:fill="auto"/>
        <w:spacing w:line="360" w:lineRule="auto"/>
        <w:jc w:val="left"/>
      </w:pPr>
      <w:r>
        <w:t>(1)西宁是_________省的省会城市，西宁到拉萨之间的铁路线是________铁路。</w:t>
      </w:r>
    </w:p>
    <w:p>
      <w:pPr>
        <w:shd w:val="clear" w:color="auto" w:fill="auto"/>
        <w:spacing w:line="360" w:lineRule="auto"/>
        <w:jc w:val="left"/>
      </w:pPr>
      <w:r>
        <w:t>(2)青藏高原位于我国地势第_______级阶梯，由于海拔____ ，形成独特的高寒气候。</w:t>
      </w:r>
    </w:p>
    <w:p>
      <w:pPr>
        <w:shd w:val="clear" w:color="auto" w:fill="auto"/>
        <w:spacing w:line="360" w:lineRule="auto"/>
        <w:jc w:val="left"/>
      </w:pPr>
      <w:r>
        <w:t>(3)高原地区太阳辐射强烈，为此他们还需准备的物品有_____________等。（写一种）</w:t>
      </w:r>
    </w:p>
    <w:p>
      <w:pPr>
        <w:shd w:val="clear" w:color="auto" w:fill="auto"/>
        <w:spacing w:line="360" w:lineRule="auto"/>
        <w:jc w:val="left"/>
      </w:pPr>
      <w:r>
        <w:t>(4)在铁路沿线可以游览全国最大的咸水湖泊______湖，参观拉萨著名的藏传佛教建筑_______，品尝高原特有农作物_______ 酿造的美酒。</w:t>
      </w:r>
    </w:p>
    <w:p>
      <w:pPr>
        <w:shd w:val="clear" w:color="auto" w:fill="auto"/>
        <w:spacing w:line="360" w:lineRule="auto"/>
        <w:jc w:val="left"/>
      </w:pPr>
      <w:r>
        <w:t>(5)为保护青藏高原的生态环境，在旅行途中应该注意什么？</w:t>
      </w:r>
    </w:p>
    <w:p>
      <w:pPr>
        <w:shd w:val="clear" w:color="auto" w:fill="auto"/>
        <w:spacing w:line="360" w:lineRule="auto"/>
        <w:jc w:val="left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</w:pPr>
      <w:r>
        <w:t>1．C    2．A    3．B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4．D</w:t>
      </w:r>
    </w:p>
    <w:p>
      <w:pPr>
        <w:shd w:val="clear" w:color="auto" w:fill="auto"/>
        <w:spacing w:line="360" w:lineRule="auto"/>
        <w:jc w:val="left"/>
      </w:pPr>
      <w:r>
        <w:t>5．D</w:t>
      </w:r>
    </w:p>
    <w:p>
      <w:pPr>
        <w:shd w:val="clear" w:color="auto" w:fill="auto"/>
        <w:spacing w:line="360" w:lineRule="auto"/>
        <w:jc w:val="left"/>
      </w:pPr>
      <w:r>
        <w:t>6．D    7．B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8．C    9．D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10．A</w:t>
      </w:r>
    </w:p>
    <w:p>
      <w:pPr>
        <w:shd w:val="clear" w:color="auto" w:fill="auto"/>
        <w:spacing w:line="360" w:lineRule="auto"/>
        <w:jc w:val="left"/>
      </w:pPr>
      <w:r>
        <w:t>11．A    12．A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13．D</w:t>
      </w:r>
    </w:p>
    <w:p>
      <w:pPr>
        <w:shd w:val="clear" w:color="auto" w:fill="auto"/>
        <w:spacing w:line="360" w:lineRule="auto"/>
        <w:jc w:val="left"/>
      </w:pPr>
      <w:r>
        <w:t>14．A    15．A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16．C    17．D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18．D</w:t>
      </w:r>
    </w:p>
    <w:p>
      <w:pPr>
        <w:shd w:val="clear" w:color="auto" w:fill="auto"/>
        <w:spacing w:line="360" w:lineRule="auto"/>
        <w:jc w:val="left"/>
      </w:pPr>
      <w:r>
        <w:t>19．C    20．A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21．     天山</w:t>
      </w:r>
    </w:p>
    <w:p>
      <w:pPr>
        <w:shd w:val="clear" w:color="auto" w:fill="auto"/>
        <w:spacing w:line="360" w:lineRule="auto"/>
        <w:jc w:val="left"/>
      </w:pPr>
      <w:r>
        <w:t>     大兴安岭</w:t>
      </w:r>
    </w:p>
    <w:p>
      <w:pPr>
        <w:shd w:val="clear" w:color="auto" w:fill="auto"/>
        <w:spacing w:line="360" w:lineRule="auto"/>
        <w:jc w:val="left"/>
      </w:pPr>
      <w:r>
        <w:t>     河套</w:t>
      </w:r>
    </w:p>
    <w:p>
      <w:pPr>
        <w:shd w:val="clear" w:color="auto" w:fill="auto"/>
        <w:spacing w:line="360" w:lineRule="auto"/>
        <w:jc w:val="left"/>
      </w:pPr>
      <w:r>
        <w:t>     银川</w:t>
      </w:r>
    </w:p>
    <w:p>
      <w:pPr>
        <w:shd w:val="clear" w:color="auto" w:fill="auto"/>
        <w:spacing w:line="360" w:lineRule="auto"/>
        <w:jc w:val="left"/>
      </w:pPr>
      <w:r>
        <w:t>     暖温带</w:t>
      </w:r>
    </w:p>
    <w:p>
      <w:pPr>
        <w:shd w:val="clear" w:color="auto" w:fill="auto"/>
        <w:spacing w:line="360" w:lineRule="auto"/>
        <w:jc w:val="left"/>
      </w:pPr>
      <w:r>
        <w:t>     干旱地区</w:t>
      </w:r>
    </w:p>
    <w:p>
      <w:pPr>
        <w:shd w:val="clear" w:color="auto" w:fill="auto"/>
        <w:spacing w:line="360" w:lineRule="auto"/>
        <w:jc w:val="left"/>
      </w:pPr>
      <w:r>
        <w:t>     温带大陆性气候</w:t>
      </w:r>
    </w:p>
    <w:p>
      <w:pPr>
        <w:shd w:val="clear" w:color="auto" w:fill="auto"/>
        <w:spacing w:line="360" w:lineRule="auto"/>
        <w:jc w:val="left"/>
      </w:pPr>
      <w:r>
        <w:t>     400     从地理学的角度来看，富含水汽的夏季风到达河西走廊后已属强弩之末，难以再向西北前行．广大的西北属于典型的非季风区，降水稀少，气候干旱，这也是当地荒漠面积广大的主要原因</w:t>
      </w:r>
    </w:p>
    <w:p>
      <w:pPr>
        <w:shd w:val="clear" w:color="auto" w:fill="auto"/>
        <w:spacing w:line="360" w:lineRule="auto"/>
        <w:jc w:val="left"/>
      </w:pPr>
      <w:r>
        <w:t>22．(1)     青海     青藏</w:t>
      </w:r>
    </w:p>
    <w:p>
      <w:pPr>
        <w:shd w:val="clear" w:color="auto" w:fill="auto"/>
        <w:spacing w:line="360" w:lineRule="auto"/>
        <w:jc w:val="left"/>
      </w:pPr>
      <w:r>
        <w:t>(2)     一     高</w:t>
      </w:r>
    </w:p>
    <w:p>
      <w:pPr>
        <w:shd w:val="clear" w:color="auto" w:fill="auto"/>
        <w:spacing w:line="360" w:lineRule="auto"/>
        <w:jc w:val="left"/>
      </w:pPr>
      <w:r>
        <w:t>(3)太阳镜、太阳帽、防晒霜</w:t>
      </w:r>
    </w:p>
    <w:p>
      <w:pPr>
        <w:shd w:val="clear" w:color="auto" w:fill="auto"/>
        <w:spacing w:line="360" w:lineRule="auto"/>
        <w:jc w:val="left"/>
      </w:pPr>
      <w:r>
        <w:t>(4)     青海     布达拉宫     青稞</w:t>
      </w:r>
    </w:p>
    <w:p>
      <w:pPr>
        <w:shd w:val="clear" w:color="auto" w:fill="auto"/>
        <w:spacing w:line="360" w:lineRule="auto"/>
        <w:jc w:val="left"/>
      </w:pPr>
      <w:r>
        <w:t>(5)不乱垃圾，不破坏植被，保护野生动物等（言之有理即可）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ime New Romans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74D43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customXml" Target="../customXml/item2.xml"/><Relationship Id="rId21" Type="http://schemas.openxmlformats.org/officeDocument/2006/relationships/customXml" Target="../customXml/item1.xml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2023-01-26T12:36:29Z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