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sz w:val="32"/>
        </w:rPr>
      </w:pPr>
      <w:r>
        <w:rPr>
          <w:rFonts w:ascii="Times New Roman" w:hAnsi="Times New Roman" w:eastAsia="Times New Roman" w:cs="Times New Roman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10541000</wp:posOffset>
            </wp:positionV>
            <wp:extent cx="330200" cy="304800"/>
            <wp:effectExtent l="0" t="0" r="1270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sz w:val="32"/>
        </w:rPr>
        <w:t>2022-2023</w:t>
      </w:r>
      <w:r>
        <w:rPr>
          <w:rFonts w:ascii="宋体" w:hAnsi="宋体" w:eastAsia="宋体" w:cs="宋体"/>
          <w:b/>
          <w:sz w:val="32"/>
        </w:rPr>
        <w:t>学年度上学期期末质量检测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bCs/>
          <w:sz w:val="36"/>
          <w:szCs w:val="28"/>
        </w:rPr>
      </w:pPr>
      <w:r>
        <w:rPr>
          <w:b/>
          <w:bCs/>
          <w:sz w:val="24"/>
          <w:szCs w:val="28"/>
        </w:rPr>
        <w:t>八年级物理试题卷</w:t>
      </w: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24分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1．根据你对生活中物理量的认识，下列估测中最接近生活实际的是（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A．人体的正常体温为40℃</w:t>
      </w:r>
      <w:r>
        <w:tab/>
      </w:r>
      <w:r>
        <w:t>B．一个中学生的质量约为50kg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C．中学生的课桌高约为1.5m</w:t>
      </w:r>
      <w:r>
        <w:tab/>
      </w:r>
      <w:r>
        <w:t>D．一个中学生跑100m约需5s</w:t>
      </w:r>
    </w:p>
    <w:p>
      <w:pPr>
        <w:shd w:val="clear" w:color="auto" w:fill="auto"/>
        <w:spacing w:line="360" w:lineRule="auto"/>
        <w:jc w:val="left"/>
      </w:pPr>
      <w:r>
        <w:t>2．用毫米刻度尺测量工件的长度，下列方法正确的是（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647825" cy="7048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619250" cy="6858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1676400" cy="69532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762125" cy="7620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3．目前常用的电冰箱利用了一种叫做“氟利昂”的物质作为热的“搬运工”，把冰箱里的“热”“搬运”到冰箱外面，因为氟利昂既容易汽化也容易液化。有关这种电冰箱工作过程的下列说法，正确的是（　　）</w:t>
      </w:r>
    </w:p>
    <w:p>
      <w:pPr>
        <w:shd w:val="clear" w:color="auto" w:fill="auto"/>
        <w:spacing w:line="360" w:lineRule="auto"/>
        <w:jc w:val="left"/>
      </w:pPr>
      <w:r>
        <w:t>A．氟利昂进入冷冻室管子里迅速液化、吸热</w:t>
      </w:r>
    </w:p>
    <w:p>
      <w:pPr>
        <w:shd w:val="clear" w:color="auto" w:fill="auto"/>
        <w:spacing w:line="360" w:lineRule="auto"/>
        <w:jc w:val="left"/>
      </w:pPr>
      <w:r>
        <w:t>B．氟利昂进入冷冻室管子里迅速汽化、放热</w:t>
      </w:r>
    </w:p>
    <w:p>
      <w:pPr>
        <w:shd w:val="clear" w:color="auto" w:fill="auto"/>
        <w:spacing w:line="360" w:lineRule="auto"/>
        <w:jc w:val="left"/>
      </w:pPr>
      <w:r>
        <w:t>C．氟利昂被压缩机压入冷凝器后会液化、放热</w:t>
      </w:r>
    </w:p>
    <w:p>
      <w:pPr>
        <w:shd w:val="clear" w:color="auto" w:fill="auto"/>
        <w:spacing w:line="360" w:lineRule="auto"/>
        <w:jc w:val="left"/>
      </w:pPr>
      <w:r>
        <w:t>D．氟利昂被压缩机压入冷凝器后会汽化、放热</w:t>
      </w:r>
    </w:p>
    <w:p>
      <w:pPr>
        <w:shd w:val="clear" w:color="auto" w:fill="auto"/>
        <w:spacing w:line="360" w:lineRule="auto"/>
        <w:jc w:val="left"/>
      </w:pPr>
      <w:r>
        <w:t>4．夏天，小刚从冰箱冷冻室中取出一只冰糕，发现包装纸内侧附有一些小冰晶，关于这些小冰晶的形成，下列说法正确的是（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A．冷冻室内的水蒸气凝华而成</w:t>
      </w:r>
      <w:r>
        <w:tab/>
      </w:r>
      <w:r>
        <w:t>B．冰棍熔化后凝固而成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C．室外水蒸气遇冷凝华而成</w:t>
      </w:r>
      <w:r>
        <w:tab/>
      </w:r>
      <w:r>
        <w:t>D．冰棍包装纸内的水蒸气凝华而成</w:t>
      </w:r>
    </w:p>
    <w:p>
      <w:pPr>
        <w:shd w:val="clear" w:color="auto" w:fill="auto"/>
        <w:spacing w:line="360" w:lineRule="auto"/>
        <w:jc w:val="left"/>
      </w:pPr>
      <w:r>
        <w:t>5．以下活动中，用来探究声音产生原因的是（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200525" cy="11525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A．甲图，将发声的音叉触及面颊</w:t>
      </w:r>
    </w:p>
    <w:p>
      <w:pPr>
        <w:shd w:val="clear" w:color="auto" w:fill="auto"/>
        <w:spacing w:line="360" w:lineRule="auto"/>
        <w:jc w:val="left"/>
      </w:pPr>
      <w:r>
        <w:t>B．乙图，用硬卡快慢划</w:t>
      </w:r>
    </w:p>
    <w:p>
      <w:pPr>
        <w:shd w:val="clear" w:color="auto" w:fill="auto"/>
        <w:spacing w:line="360" w:lineRule="auto"/>
        <w:jc w:val="left"/>
      </w:pPr>
      <w:r>
        <w:t>C．丙图，用大小不同的力敲鼓</w:t>
      </w:r>
    </w:p>
    <w:p>
      <w:pPr>
        <w:shd w:val="clear" w:color="auto" w:fill="auto"/>
        <w:spacing w:line="360" w:lineRule="auto"/>
        <w:jc w:val="left"/>
      </w:pPr>
      <w:r>
        <w:t>D．丁图，敲击不同的编钟</w:t>
      </w:r>
    </w:p>
    <w:p>
      <w:pPr>
        <w:shd w:val="clear" w:color="auto" w:fill="auto"/>
        <w:spacing w:line="360" w:lineRule="auto"/>
        <w:jc w:val="left"/>
      </w:pPr>
      <w:r>
        <w:t>6．噪声监测器在对环境声音的监测中，可以提供声音的部分参数以便采取相关措施。监测器测出的甲、乙两种声音的特性如下表，分析表中数据可知（　　）</w:t>
      </w:r>
    </w:p>
    <w:tbl>
      <w:tblPr>
        <w:tblStyle w:val="6"/>
        <w:tblW w:w="49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84"/>
        <w:gridCol w:w="2385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声音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声音强弱的等级/dB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频率/Hz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甲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50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乙</w:t>
            </w:r>
          </w:p>
        </w:tc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90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500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A．甲、乙两种声音一定都属于噪声</w:t>
      </w:r>
    </w:p>
    <w:p>
      <w:pPr>
        <w:shd w:val="clear" w:color="auto" w:fill="auto"/>
        <w:spacing w:line="360" w:lineRule="auto"/>
        <w:jc w:val="left"/>
      </w:pPr>
      <w:r>
        <w:t>B．甲的频率高，是超声波，能够在真空中传播</w:t>
      </w:r>
    </w:p>
    <w:p>
      <w:pPr>
        <w:shd w:val="clear" w:color="auto" w:fill="auto"/>
        <w:spacing w:line="360" w:lineRule="auto"/>
        <w:jc w:val="left"/>
      </w:pPr>
      <w:r>
        <w:t>C．在监测器处，甲的响度小于乙的响度</w:t>
      </w:r>
    </w:p>
    <w:p>
      <w:pPr>
        <w:shd w:val="clear" w:color="auto" w:fill="auto"/>
        <w:spacing w:line="360" w:lineRule="auto"/>
        <w:jc w:val="left"/>
      </w:pPr>
      <w:r>
        <w:t>D．甲每秒的振动次数小于乙每秒的振动次数</w:t>
      </w:r>
    </w:p>
    <w:p>
      <w:pPr>
        <w:shd w:val="clear" w:color="auto" w:fill="auto"/>
        <w:spacing w:line="360" w:lineRule="auto"/>
        <w:jc w:val="left"/>
      </w:pPr>
      <w:r>
        <w:t>7．一辆汽车以30m/s的速度从</w:t>
      </w:r>
      <w:r>
        <w:rPr>
          <w:rFonts w:ascii="Times New Roman" w:hAnsi="Times New Roman" w:eastAsia="Times New Roman" w:cs="Times New Roman"/>
          <w:i/>
        </w:rPr>
        <w:t>A</w:t>
      </w:r>
      <w:r>
        <w:t>地开往</w:t>
      </w:r>
      <w:r>
        <w:rPr>
          <w:rFonts w:ascii="Times New Roman" w:hAnsi="Times New Roman" w:eastAsia="Times New Roman" w:cs="Times New Roman"/>
          <w:i/>
        </w:rPr>
        <w:t>B</w:t>
      </w:r>
      <w:r>
        <w:t>地，然后立即返回，速度是20m/s。则汽车往返的平均速度是（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A．24m/s</w:t>
      </w:r>
      <w:r>
        <w:tab/>
      </w:r>
      <w:r>
        <w:t>B．25m/s</w:t>
      </w:r>
      <w:r>
        <w:tab/>
      </w:r>
      <w:r>
        <w:t>C．26m/s</w:t>
      </w:r>
      <w:r>
        <w:tab/>
      </w:r>
      <w:r>
        <w:t>D．无法判断</w:t>
      </w:r>
    </w:p>
    <w:p>
      <w:pPr>
        <w:shd w:val="clear" w:color="auto" w:fill="auto"/>
        <w:spacing w:line="360" w:lineRule="auto"/>
        <w:jc w:val="left"/>
      </w:pPr>
      <w:r>
        <w:t>8．我们常提到各种像，如①小孔成像；②平面镜成像；③放大镜成像；④照相机成像，其中（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A．属于实像的是①②③</w:t>
      </w:r>
      <w:r>
        <w:tab/>
      </w:r>
      <w:r>
        <w:t>B．属于虚像的是②③④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C．由于光的反射而成像的是②③</w:t>
      </w:r>
      <w:r>
        <w:tab/>
      </w:r>
      <w:r>
        <w:t>D．由于光的折射而成像的是③④</w:t>
      </w:r>
    </w:p>
    <w:p>
      <w:pPr>
        <w:shd w:val="clear" w:color="auto" w:fill="auto"/>
        <w:spacing w:line="360" w:lineRule="auto"/>
        <w:jc w:val="left"/>
      </w:pPr>
      <w:r>
        <w:t>9．如图所示，a、b是一点光源S射向凸透镜的两条光线．下列说法正确的是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38225" cy="5238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A．点光源S经凸透镜所成的像一定是实像</w:t>
      </w:r>
    </w:p>
    <w:p>
      <w:pPr>
        <w:shd w:val="clear" w:color="auto" w:fill="auto"/>
        <w:spacing w:line="360" w:lineRule="auto"/>
        <w:jc w:val="left"/>
      </w:pPr>
      <w:r>
        <w:t>B．点光源S经凸透镜所成的像一定是虚像</w:t>
      </w:r>
    </w:p>
    <w:p>
      <w:pPr>
        <w:shd w:val="clear" w:color="auto" w:fill="auto"/>
        <w:spacing w:line="360" w:lineRule="auto"/>
        <w:jc w:val="left"/>
      </w:pPr>
      <w:r>
        <w:t>C．a，b两条光线经过凸透镜后的交点可能在主轴上</w:t>
      </w:r>
    </w:p>
    <w:p>
      <w:pPr>
        <w:shd w:val="clear" w:color="auto" w:fill="auto"/>
        <w:spacing w:line="360" w:lineRule="auto"/>
        <w:jc w:val="left"/>
      </w:pPr>
      <w:r>
        <w:t>D．a，b两条光线经过凸透镜后可能不交于一点</w:t>
      </w:r>
    </w:p>
    <w:p>
      <w:pPr>
        <w:shd w:val="clear" w:color="auto" w:fill="auto"/>
        <w:spacing w:line="360" w:lineRule="auto"/>
        <w:jc w:val="left"/>
      </w:pPr>
      <w:r>
        <w:t>10．小明开着锅盖煮鸡蛋．第一次水烧开后继续用急火加热；第二次水烧开后，将火焰调小，但仍保持锅中的水沸腾．则（ ）</w:t>
      </w:r>
    </w:p>
    <w:p>
      <w:pPr>
        <w:shd w:val="clear" w:color="auto" w:fill="auto"/>
        <w:spacing w:line="360" w:lineRule="auto"/>
        <w:jc w:val="left"/>
      </w:pPr>
      <w:r>
        <w:t>A．第一次熟得快，因为此时水的温度高</w:t>
      </w:r>
    </w:p>
    <w:p>
      <w:pPr>
        <w:shd w:val="clear" w:color="auto" w:fill="auto"/>
        <w:spacing w:line="360" w:lineRule="auto"/>
        <w:jc w:val="left"/>
      </w:pPr>
      <w:r>
        <w:t>B．第二次熟得快，因为此时水的温度低</w:t>
      </w:r>
    </w:p>
    <w:p>
      <w:pPr>
        <w:shd w:val="clear" w:color="auto" w:fill="auto"/>
        <w:spacing w:line="360" w:lineRule="auto"/>
        <w:jc w:val="left"/>
      </w:pPr>
      <w:r>
        <w:t>C．熟得一样快，因为水在沸腾后温度保持不变</w:t>
      </w:r>
    </w:p>
    <w:p>
      <w:pPr>
        <w:shd w:val="clear" w:color="auto" w:fill="auto"/>
        <w:spacing w:line="360" w:lineRule="auto"/>
        <w:jc w:val="left"/>
      </w:pPr>
      <w:r>
        <w:t>D．无法比较，因为无法知道哪次水温高</w:t>
      </w:r>
    </w:p>
    <w:p>
      <w:pPr>
        <w:shd w:val="clear" w:color="auto" w:fill="auto"/>
        <w:spacing w:line="360" w:lineRule="auto"/>
        <w:jc w:val="left"/>
      </w:pPr>
      <w:r>
        <w:t>11．人们能分辨出钢琴声和二胡声，主要根据声音的（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A．振幅</w:t>
      </w:r>
      <w:r>
        <w:tab/>
      </w:r>
      <w:r>
        <w:t>B．音调</w:t>
      </w:r>
      <w:r>
        <w:tab/>
      </w:r>
      <w:r>
        <w:t>C．响度</w:t>
      </w:r>
      <w:r>
        <w:tab/>
      </w:r>
      <w:r>
        <w:t>D．音色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12．a、b两个小球分别由</w:t>
      </w:r>
      <w:r>
        <w:object>
          <v:shape id="_x0000_i1025" o:spt="75" alt="eqIda09cc79037400c9e42133c15f5e3ef5b" type="#_x0000_t75" style="height:16.8pt;width:56.3pt;" o:ole="t" filled="f" o:preferrelative="t" stroked="f" coordsize="21600,21600">
            <v:path/>
            <v:fill on="f" focussize="0,0"/>
            <v:stroke on="f" joinstyle="miter"/>
            <v:imagedata r:id="rId17" o:title="eqIda09cc79037400c9e42133c15f5e3ef5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t>、</w:t>
      </w:r>
      <w:r>
        <w:object>
          <v:shape id="_x0000_i1026" o:spt="75" alt="eqIdf45614f9df9f857342e7886ce8c972cf" type="#_x0000_t75" style="height:16.8pt;width:56.3pt;" o:ole="t" filled="f" o:preferrelative="t" stroked="f" coordsize="21600,21600">
            <v:path/>
            <v:fill on="f" focussize="0,0"/>
            <v:stroke on="f" joinstyle="miter"/>
            <v:imagedata r:id="rId19" o:title="eqIdf45614f9df9f857342e7886ce8c972c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t>的甲、乙两种材料制成，两小球质量之比为</w:t>
      </w:r>
      <w:r>
        <w:rPr>
          <w:rFonts w:ascii="Times New Roman" w:hAnsi="Times New Roman" w:eastAsia="Times New Roman" w:cs="Times New Roman"/>
          <w:i/>
        </w:rPr>
        <w:t>ma</w:t>
      </w:r>
      <w:r>
        <w:t>∶</w:t>
      </w:r>
      <w:r>
        <w:rPr>
          <w:rFonts w:ascii="Times New Roman" w:hAnsi="Times New Roman" w:eastAsia="Times New Roman" w:cs="Times New Roman"/>
          <w:i/>
        </w:rPr>
        <w:t>mb</w:t>
      </w:r>
      <w:r>
        <w:t>=6∶5．体积之比为</w:t>
      </w:r>
      <w:r>
        <w:rPr>
          <w:rFonts w:ascii="Times New Roman" w:hAnsi="Times New Roman" w:eastAsia="Times New Roman" w:cs="Times New Roman"/>
          <w:i/>
        </w:rPr>
        <w:t>Va</w:t>
      </w:r>
      <w:r>
        <w:t>∶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Times New Roman" w:hAnsi="Times New Roman" w:eastAsia="Times New Roman" w:cs="Times New Roman"/>
          <w:i/>
          <w:vertAlign w:val="subscript"/>
        </w:rPr>
        <w:t>b</w:t>
      </w:r>
      <w:r>
        <w:t>=3∶4．则下列说法正确的是（　　）</w:t>
      </w:r>
    </w:p>
    <w:p>
      <w:pPr>
        <w:shd w:val="clear" w:color="auto" w:fill="auto"/>
        <w:spacing w:line="360" w:lineRule="auto"/>
        <w:jc w:val="left"/>
      </w:pPr>
      <w:r>
        <w:t>A．若只有一个球是空心，则a球是空心的</w:t>
      </w:r>
    </w:p>
    <w:p>
      <w:pPr>
        <w:shd w:val="clear" w:color="auto" w:fill="auto"/>
        <w:spacing w:line="360" w:lineRule="auto"/>
        <w:jc w:val="left"/>
      </w:pPr>
      <w:r>
        <w:t>B．若只有一个球是空心，则空心球的空心部分与实心部分体积之比为1∶4</w:t>
      </w:r>
    </w:p>
    <w:p>
      <w:pPr>
        <w:shd w:val="clear" w:color="auto" w:fill="auto"/>
        <w:spacing w:line="360" w:lineRule="auto"/>
        <w:jc w:val="left"/>
      </w:pPr>
      <w:r>
        <w:t>C．若两球均是空心的，a球的空心部分体积可以比b球的空心部分体积大</w:t>
      </w:r>
    </w:p>
    <w:p>
      <w:pPr>
        <w:shd w:val="clear" w:color="auto" w:fill="auto"/>
        <w:spacing w:line="360" w:lineRule="auto"/>
        <w:jc w:val="left"/>
      </w:pPr>
      <w:r>
        <w:t>D．若只有一个球是空心，将空心球的空心部分装满水后，两球总质量相等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11分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601980</wp:posOffset>
            </wp:positionV>
            <wp:extent cx="1476375" cy="2466975"/>
            <wp:effectExtent l="0" t="0" r="9525" b="9525"/>
            <wp:wrapSquare wrapText="bothSides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13．走在河边散步，看见水中的鱼儿在欢畅地游动，其实所看到的鱼儿是由于光的折射形成的______</w:t>
      </w:r>
      <w:r>
        <w:object>
          <v:shape id="_x0000_i1027" o:spt="75" alt="eqIdde629ae869e25cbd394121fc990d2f85" type="#_x0000_t75" style="height:12.1pt;width:7pt;" o:ole="t" filled="f" o:preferrelative="t" stroked="f" coordsize="21600,21600">
            <v:path/>
            <v:fill on="f" focussize="0,0"/>
            <v:stroke on="f" joinstyle="miter"/>
            <v:imagedata r:id="rId22" o:title="eqIdde629ae869e25cbd394121fc990d2f85"/>
            <o:lock v:ext="edit" aspectratio="t"/>
            <w10:wrap type="none"/>
            <w10:anchorlock/>
          </v:shape>
          <o:OLEObject Type="Embed" ProgID="Equation.DSMT4" ShapeID="_x0000_i1027" DrawAspect="Content" ObjectID="_1468075727" r:id="rId21">
            <o:LockedField>false</o:LockedField>
          </o:OLEObject>
        </w:object>
      </w:r>
      <w:r>
        <w:t>选填“实”或“虚”</w:t>
      </w:r>
      <w:r>
        <w:object>
          <v:shape id="_x0000_i1028" o:spt="75" alt="eqIdf0ef244e9cd295656496929fbb46a9a5" type="#_x0000_t75" style="height:12.1pt;width:7pt;" o:ole="t" filled="f" o:preferrelative="t" stroked="f" coordsize="21600,21600">
            <v:path/>
            <v:fill on="f" focussize="0,0"/>
            <v:stroke on="f" joinstyle="miter"/>
            <v:imagedata r:id="rId24" o:title="eqIdf0ef244e9cd295656496929fbb46a9a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3">
            <o:LockedField>false</o:LockedField>
          </o:OLEObject>
        </w:object>
      </w:r>
      <w:r>
        <w:t>像；若说话声音太大会把鱼儿吓跑，这说明______体能够传播声音。</w:t>
      </w:r>
    </w:p>
    <w:p>
      <w:pPr>
        <w:shd w:val="clear" w:color="auto" w:fill="auto"/>
        <w:spacing w:line="360" w:lineRule="auto"/>
        <w:jc w:val="left"/>
      </w:pPr>
      <w:r>
        <w:t>14．如图甲所示是一支体温计，它的量程是______℃，读数是______℃。图乙温度计的示数是______℃。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15．如图所示，甲、乙、丙三辆小车同时、同地向同一方向运动，由图可知甲车的速度为 ___________m/s；10s后甲、乙两车相距 ___________m；若以丙车为参照物，甲车是 ___________的；若乙和丙运动路程之比为2∶3，则乙和丙所用的时间之比为 ___________。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433445" cy="1467485"/>
            <wp:effectExtent l="0" t="0" r="14605" b="1841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33445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16．由于汽油密度的变化需要对油价调整，和大多数物质一样，汽油也有_______（选填“热缩冷胀”或“热胀冷缩”）的性质。夏季汽油的密度为0.7 g/cm</w:t>
      </w:r>
      <w:r>
        <w:rPr>
          <w:vertAlign w:val="superscript"/>
        </w:rPr>
        <w:t>3</w:t>
      </w:r>
      <w:r>
        <w:t>，价格是6.65元/升，冬季汽油的密度为0.74 g/cm</w:t>
      </w:r>
      <w:r>
        <w:rPr>
          <w:vertAlign w:val="superscript"/>
        </w:rPr>
        <w:t>3</w:t>
      </w:r>
      <w:r>
        <w:t>，油价应调整为___________元/升。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</w:t>
      </w:r>
      <w:r>
        <w:rPr>
          <w:rFonts w:ascii="宋体" w:hAnsi="宋体" w:eastAsia="宋体" w:cs="宋体"/>
          <w:b/>
          <w:sz w:val="21"/>
        </w:rPr>
        <w:t>作图题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5分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17</w:t>
      </w:r>
      <w:r>
        <w:t>．在图中画出，小妮从试鞋镜中看到鞋子上</w:t>
      </w:r>
      <w:r>
        <w:rPr>
          <w:i/>
        </w:rPr>
        <w:t>B</w:t>
      </w:r>
      <w:r>
        <w:t>点的光路（反射光过</w:t>
      </w:r>
      <w:r>
        <w:rPr>
          <w:i/>
        </w:rPr>
        <w:t>A</w:t>
      </w:r>
      <w:r>
        <w:t>点）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68580</wp:posOffset>
            </wp:positionV>
            <wp:extent cx="1714500" cy="1533525"/>
            <wp:effectExtent l="0" t="0" r="0" b="9525"/>
            <wp:wrapSquare wrapText="bothSides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18</w:t>
      </w:r>
      <w:r>
        <w:t>．按照题目要求作图。</w:t>
      </w:r>
    </w:p>
    <w:p>
      <w:pPr>
        <w:shd w:val="clear" w:color="auto" w:fill="auto"/>
        <w:spacing w:line="360" w:lineRule="auto"/>
        <w:jc w:val="left"/>
      </w:pPr>
      <w:r>
        <w:t>（1）如图甲所示，根据平面镜成像特点，在图中画出物体AB所成的像。(     )</w:t>
      </w:r>
    </w:p>
    <w:p>
      <w:pPr>
        <w:shd w:val="clear" w:color="auto" w:fill="auto"/>
        <w:spacing w:line="360" w:lineRule="auto"/>
        <w:jc w:val="left"/>
      </w:pPr>
      <w:r>
        <w:t>（2）如图乙所示，一束光从水中斜射入空气，请作出它的反射光线和大致的折射光线。(     )</w:t>
      </w:r>
    </w:p>
    <w:p>
      <w:pPr>
        <w:shd w:val="clear" w:color="auto" w:fill="auto"/>
        <w:spacing w:line="360" w:lineRule="auto"/>
        <w:jc w:val="left"/>
      </w:pPr>
      <w:r>
        <w:t>（3）如图丙所示，两条入射光线分别过凸透镜的焦点</w:t>
      </w:r>
      <w:r>
        <w:rPr>
          <w:rFonts w:ascii="Times New Roman" w:hAnsi="Times New Roman" w:eastAsia="Times New Roman" w:cs="Times New Roman"/>
          <w:i/>
        </w:rPr>
        <w:t>F</w:t>
      </w:r>
      <w:r>
        <w:t>和光心</w:t>
      </w:r>
      <w:r>
        <w:rPr>
          <w:rFonts w:ascii="Times New Roman" w:hAnsi="Times New Roman" w:eastAsia="Times New Roman" w:cs="Times New Roman"/>
          <w:i/>
        </w:rPr>
        <w:t>O</w:t>
      </w:r>
      <w:r>
        <w:t>，分别画出经过凸透镜折射后的光线。(     )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573530"/>
            <wp:effectExtent l="0" t="0" r="17780" b="762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57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三、实验题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19分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1</w:t>
      </w:r>
      <w:r>
        <w:rPr>
          <w:rFonts w:hint="eastAsia"/>
          <w:lang w:val="en-US" w:eastAsia="zh-CN"/>
        </w:rPr>
        <w:t>9</w:t>
      </w:r>
      <w:r>
        <w:t>．在“探究液体沸腾时温度变化的特点”的实验中，晓彤和小雪用如图甲所示的实验装置进行实验，并根据实验数据绘制了如图乙所示的图像。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64770</wp:posOffset>
            </wp:positionV>
            <wp:extent cx="2095500" cy="1362075"/>
            <wp:effectExtent l="0" t="0" r="0" b="9525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</w:pPr>
      <w:r>
        <w:t>（1）除图甲中的实验装置外，实验中还必须有的器材是______。</w:t>
      </w:r>
    </w:p>
    <w:p>
      <w:pPr>
        <w:shd w:val="clear" w:color="auto" w:fill="auto"/>
        <w:spacing w:line="360" w:lineRule="auto"/>
        <w:jc w:val="left"/>
      </w:pPr>
      <w:r>
        <w:t>（2）①晓彤观察到水沸腾时产生的现象是______（选填“A”“B”或“AB”）；</w:t>
      </w:r>
    </w:p>
    <w:p>
      <w:pPr>
        <w:shd w:val="clear" w:color="auto" w:fill="auto"/>
        <w:spacing w:line="360" w:lineRule="auto"/>
        <w:jc w:val="left"/>
      </w:pPr>
      <w:r>
        <w:t>A．水的温度保持不变</w:t>
      </w:r>
    </w:p>
    <w:p>
      <w:pPr>
        <w:shd w:val="clear" w:color="auto" w:fill="auto"/>
        <w:spacing w:line="360" w:lineRule="auto"/>
        <w:jc w:val="left"/>
      </w:pPr>
      <w:r>
        <w:t>B．水中生成大量气泡、上升、变大、到水面破裂开来</w:t>
      </w:r>
    </w:p>
    <w:p>
      <w:pPr>
        <w:shd w:val="clear" w:color="auto" w:fill="auto"/>
        <w:spacing w:line="360" w:lineRule="auto"/>
        <w:jc w:val="left"/>
      </w:pPr>
      <w:r>
        <w:t>②晓彤在观察水沸腾一段时间后，将酒精灯撤出，发现水停止沸腾，再将酒精灯放回，水又继续沸腾，由此得出的实验结论是______；</w:t>
      </w:r>
    </w:p>
    <w:p>
      <w:pPr>
        <w:shd w:val="clear" w:color="auto" w:fill="auto"/>
        <w:spacing w:line="360" w:lineRule="auto"/>
        <w:jc w:val="left"/>
      </w:pPr>
      <w:r>
        <w:t>③在沸腾过程中，试管中水的内能将______（选填“增大”“减小”或“不变”）。</w:t>
      </w:r>
    </w:p>
    <w:p>
      <w:pPr>
        <w:shd w:val="clear" w:color="auto" w:fill="auto"/>
        <w:spacing w:line="360" w:lineRule="auto"/>
        <w:jc w:val="left"/>
      </w:pPr>
      <w:r>
        <w:t>（3）实验时，晓彤向试管中倒入热水而不用冷水，这种做法的目的是______，为了达到该目的我们还可以采取的措施有______（写出一点即可）。</w:t>
      </w:r>
    </w:p>
    <w:p>
      <w:pPr>
        <w:shd w:val="clear" w:color="auto" w:fill="auto"/>
        <w:spacing w:line="360" w:lineRule="auto"/>
        <w:jc w:val="left"/>
      </w:pPr>
      <w:r>
        <w:t>（4）小雪利用相同装置对质量相同的另一种液体进行实验。晓彤和小雪根据自己的实验数据分别绘制了如图乙所示的图像。由图像可知，两种液体不同的是：</w:t>
      </w:r>
    </w:p>
    <w:p>
      <w:pPr>
        <w:shd w:val="clear" w:color="auto" w:fill="auto"/>
        <w:spacing w:line="360" w:lineRule="auto"/>
        <w:jc w:val="left"/>
      </w:pPr>
      <w:r>
        <w:t>①水的沸点比另一种液体高；</w:t>
      </w:r>
    </w:p>
    <w:p>
      <w:pPr>
        <w:shd w:val="clear" w:color="auto" w:fill="auto"/>
        <w:spacing w:line="360" w:lineRule="auto"/>
        <w:jc w:val="left"/>
      </w:pPr>
      <w:r>
        <w:t>②______。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20</w:t>
      </w:r>
      <w:r>
        <w:t>．某小组同学做了“测小车平均速度”的实验，实验装置与表格数据如下，但还存在以下疑问，请你帮他解答：</w:t>
      </w:r>
    </w:p>
    <w:tbl>
      <w:tblPr>
        <w:tblStyle w:val="6"/>
        <w:tblW w:w="8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59"/>
        <w:gridCol w:w="2835"/>
        <w:gridCol w:w="2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路程（米）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运动时间（秒）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平均速度（米/秒）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i/>
              </w:rPr>
              <w:t>s</w:t>
            </w:r>
            <w:r>
              <w:rPr>
                <w:rFonts w:ascii="Times New Roman" w:hAnsi="Times New Roman" w:eastAsia="Times New Roman" w:cs="Times New Roman"/>
                <w:i/>
                <w:vertAlign w:val="subscript"/>
              </w:rPr>
              <w:t>1</w:t>
            </w:r>
            <w:r>
              <w:t>＝2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i/>
              </w:rPr>
              <w:t>t</w:t>
            </w:r>
            <w:r>
              <w:rPr>
                <w:rFonts w:ascii="Times New Roman" w:hAnsi="Times New Roman" w:eastAsia="Times New Roman" w:cs="Times New Roman"/>
                <w:i/>
                <w:vertAlign w:val="subscript"/>
              </w:rPr>
              <w:t>1</w:t>
            </w:r>
            <w:r>
              <w:t>＝5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i/>
              </w:rPr>
              <w:t>v</w:t>
            </w:r>
            <w:r>
              <w:rPr>
                <w:rFonts w:ascii="Times New Roman" w:hAnsi="Times New Roman" w:eastAsia="Times New Roman" w:cs="Times New Roman"/>
                <w:i/>
                <w:vertAlign w:val="subscript"/>
              </w:rPr>
              <w:t>1</w:t>
            </w:r>
            <w:r>
              <w:t>＝0.4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i/>
              </w:rPr>
              <w:t>s</w:t>
            </w:r>
            <w:r>
              <w:rPr>
                <w:rFonts w:ascii="Times New Roman" w:hAnsi="Times New Roman" w:eastAsia="Times New Roman" w:cs="Times New Roman"/>
                <w:i/>
                <w:vertAlign w:val="subscript"/>
              </w:rPr>
              <w:t>2</w:t>
            </w:r>
            <w:r>
              <w:t>＝1</w:t>
            </w:r>
          </w:p>
        </w:tc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i/>
              </w:rPr>
              <w:t>t</w:t>
            </w:r>
            <w:r>
              <w:rPr>
                <w:rFonts w:ascii="Times New Roman" w:hAnsi="Times New Roman" w:eastAsia="Times New Roman" w:cs="Times New Roman"/>
                <w:i/>
                <w:vertAlign w:val="subscript"/>
              </w:rPr>
              <w:t>2</w:t>
            </w:r>
            <w:r>
              <w:t>＝3</w:t>
            </w:r>
          </w:p>
        </w:tc>
        <w:tc>
          <w:tcPr>
            <w:tcW w:w="28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rPr>
                <w:rFonts w:ascii="Times New Roman" w:hAnsi="Times New Roman" w:eastAsia="Times New Roman" w:cs="Times New Roman"/>
                <w:i/>
              </w:rPr>
              <w:t>v</w:t>
            </w:r>
            <w:r>
              <w:rPr>
                <w:rFonts w:ascii="Times New Roman" w:hAnsi="Times New Roman" w:eastAsia="Times New Roman" w:cs="Times New Roman"/>
                <w:i/>
                <w:vertAlign w:val="subscript"/>
              </w:rPr>
              <w:t>2</w:t>
            </w:r>
            <w:r>
              <w:t>＝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28950" cy="8382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（1）该实验依据的原理是_______；</w:t>
      </w:r>
    </w:p>
    <w:p>
      <w:pPr>
        <w:shd w:val="clear" w:color="auto" w:fill="auto"/>
        <w:spacing w:line="360" w:lineRule="auto"/>
        <w:jc w:val="left"/>
      </w:pPr>
      <w:r>
        <w:t>（2）如图所示，斜面长2米，测得小车从斜面顶端运动到底端所用的时间是5秒，如果在斜面中点装上金属片，测得小车从斜面顶端运动到金属片的时间为3秒，将测量数据填入表中，请计算小车通过上半段的平均速度</w:t>
      </w:r>
      <w:r>
        <w:rPr>
          <w:rFonts w:ascii="Times New Roman" w:hAnsi="Times New Roman" w:eastAsia="Times New Roman" w:cs="Times New Roman"/>
          <w:i/>
        </w:rPr>
        <w:t>v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＝_______（保留一位小数）；</w:t>
      </w:r>
    </w:p>
    <w:p>
      <w:pPr>
        <w:shd w:val="clear" w:color="auto" w:fill="auto"/>
        <w:spacing w:line="360" w:lineRule="auto"/>
        <w:jc w:val="left"/>
      </w:pPr>
      <w:r>
        <w:t>（3）本次实验中斜面的作用是使小车做________（选填“匀速”或“变速”）直线运动。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21</w:t>
      </w:r>
      <w:r>
        <w:t>．在研究“平面镜成像特点”的实验中，选取完全相同的蜡烛A和B。如图所示，在竖直放置的玻璃板前处放一支点燃的蜡烛A。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28950" cy="124777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（1）为了便于观察，该实验最好在______（选填“较亮”或“较暗”）的环境中进行；</w:t>
      </w:r>
    </w:p>
    <w:p>
      <w:pPr>
        <w:shd w:val="clear" w:color="auto" w:fill="auto"/>
        <w:spacing w:line="360" w:lineRule="auto"/>
        <w:jc w:val="left"/>
      </w:pPr>
      <w:r>
        <w:t>（2）用玻璃板代替平面镜做实验是为了便于______，实验中选择两根完全一样的蜡烛A和B，是为了比较像与物的_______关系；</w:t>
      </w:r>
    </w:p>
    <w:p>
      <w:pPr>
        <w:shd w:val="clear" w:color="auto" w:fill="auto"/>
        <w:spacing w:line="360" w:lineRule="auto"/>
        <w:jc w:val="left"/>
      </w:pPr>
      <w:r>
        <w:t>（3）现有厚度为4mm和2mm的两块玻璃板，应选择_______mm厚的玻璃板做实验；</w:t>
      </w:r>
    </w:p>
    <w:p>
      <w:pPr>
        <w:shd w:val="clear" w:color="auto" w:fill="auto"/>
        <w:spacing w:line="360" w:lineRule="auto"/>
        <w:jc w:val="left"/>
      </w:pPr>
      <w:r>
        <w:t>（4）如图甲，在玻璃板前面点燃蜡烛A，将另一支_______（选填“点燃”或“不点燃”）的蜡烛B竖立在玻璃板后面移动，人眼一直在玻璃板_______（选填“A”或“B”）侧观察，直至蜡烛B和蜡烛A的像完全重合；</w:t>
      </w:r>
    </w:p>
    <w:p>
      <w:pPr>
        <w:shd w:val="clear" w:color="auto" w:fill="auto"/>
        <w:spacing w:line="360" w:lineRule="auto"/>
        <w:jc w:val="left"/>
      </w:pPr>
      <w:r>
        <w:t>（5）如果在蜡烛B的位置放一块光屏，光屏 _______（选填“能”或“不能”）承接到像，这说明平面镜所成的像是______（选填“实”或“虚”）像；</w:t>
      </w:r>
    </w:p>
    <w:p>
      <w:pPr>
        <w:shd w:val="clear" w:color="auto" w:fill="auto"/>
        <w:spacing w:line="360" w:lineRule="auto"/>
        <w:jc w:val="left"/>
      </w:pPr>
      <w:r>
        <w:t>（6）实验过程中，若将玻璃板向左倾斜，如图乙所示，观察到蜡烛A的像的大致位置在图中的________（填“①”或“②”）处。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四、计算题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11分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22</w:t>
      </w:r>
      <w:r>
        <w:t>．五菱宏光mini版电动车绿色环保、外观可爱、驾驶方便，受到年轻人的追捧，成为了新晋网红。该电动车在出厂前要进行测试，某次测试中，先让电动车在平直的公路上以20m/s的速度行驶2000m，紧接着在模拟山路上以10m/s的速度行驶300s。求：</w:t>
      </w:r>
    </w:p>
    <w:p>
      <w:pPr>
        <w:shd w:val="clear" w:color="auto" w:fill="auto"/>
        <w:spacing w:line="360" w:lineRule="auto"/>
        <w:jc w:val="left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30480</wp:posOffset>
            </wp:positionV>
            <wp:extent cx="1933575" cy="1209675"/>
            <wp:effectExtent l="0" t="0" r="9525" b="9525"/>
            <wp:wrapSquare wrapText="bothSides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（1）该电动车在平直公路上的行驶时间；</w:t>
      </w:r>
    </w:p>
    <w:p>
      <w:pPr>
        <w:shd w:val="clear" w:color="auto" w:fill="auto"/>
        <w:spacing w:line="360" w:lineRule="auto"/>
        <w:jc w:val="left"/>
      </w:pPr>
      <w:r>
        <w:t>（2）电动车在整个测试过程中的平均速度。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</w:t>
      </w:r>
      <w:r>
        <w:rPr>
          <w:rFonts w:hint="eastAsia"/>
          <w:lang w:val="en-US" w:eastAsia="zh-CN"/>
        </w:rPr>
        <w:t>3</w:t>
      </w:r>
      <w:r>
        <w:t>．我市已入选第六届全国文明城市名单，在争创全国文明城市期间，为净化环境卫生，环卫工人驾驶洒水冲洗车对城区道路进行清扫。已知某洒水冲洗车空车质量为5t，水罐容积为15m</w:t>
      </w:r>
      <w:r>
        <w:rPr>
          <w:vertAlign w:val="superscript"/>
        </w:rPr>
        <w:t>3</w:t>
      </w:r>
      <w:r>
        <w:t>。（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t>=1.0×10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，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冰</w:t>
      </w:r>
      <w:r>
        <w:t>=0.9×10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）请根据题意解答下列问题：</w:t>
      </w:r>
    </w:p>
    <w:p>
      <w:pPr>
        <w:shd w:val="clear" w:color="auto" w:fill="auto"/>
        <w:spacing w:line="360" w:lineRule="auto"/>
        <w:jc w:val="left"/>
      </w:pPr>
      <w:r>
        <w:t>（1）洒水车装满水时，其总质量有多少t？</w:t>
      </w:r>
    </w:p>
    <w:p>
      <w:pPr>
        <w:shd w:val="clear" w:color="auto" w:fill="auto"/>
        <w:spacing w:line="360" w:lineRule="auto"/>
        <w:jc w:val="left"/>
      </w:pPr>
      <w:r>
        <w:t>（2）冬季来临，停放洒水车前应将水泵和水管内的水放空，以防冻裂相关设备。若水罐内残留有1m</w:t>
      </w:r>
      <w:r>
        <w:rPr>
          <w:vertAlign w:val="superscript"/>
        </w:rPr>
        <w:t>3</w:t>
      </w:r>
      <w:r>
        <w:t>水，当温度下降，水凝结成冰后，体积增大多少？</w:t>
      </w:r>
    </w:p>
    <w:p>
      <w:pPr>
        <w:shd w:val="clear" w:color="auto" w:fill="auto"/>
        <w:spacing w:line="360" w:lineRule="auto"/>
        <w:jc w:val="left"/>
      </w:pPr>
      <w:r>
        <w:t>（3）洒水冲洗车的清洗流量一般是120L/min，其用水需求量非常大。请你站在节约水资源，合理利用水资源的角度对洒水冲洗车的用水问题提两点可行性建议。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687708E"/>
    <w:rsid w:val="0E9D2E43"/>
    <w:rsid w:val="45B75C64"/>
    <w:rsid w:val="583061BE"/>
    <w:rsid w:val="6D0C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footer" Target="foot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wmf"/><Relationship Id="rId23" Type="http://schemas.openxmlformats.org/officeDocument/2006/relationships/oleObject" Target="embeddings/oleObject4.bin"/><Relationship Id="rId22" Type="http://schemas.openxmlformats.org/officeDocument/2006/relationships/image" Target="media/image12.wmf"/><Relationship Id="rId21" Type="http://schemas.openxmlformats.org/officeDocument/2006/relationships/oleObject" Target="embeddings/oleObject3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2.bin"/><Relationship Id="rId17" Type="http://schemas.openxmlformats.org/officeDocument/2006/relationships/image" Target="media/image9.wmf"/><Relationship Id="rId16" Type="http://schemas.openxmlformats.org/officeDocument/2006/relationships/oleObject" Target="embeddings/oleObject1.bin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2023-01-28T13:54:07Z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